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385CC" w14:textId="77777777" w:rsidR="00081981" w:rsidRPr="00081981" w:rsidRDefault="00D55E38" w:rsidP="008B697A">
      <w:pPr>
        <w:pStyle w:val="Title"/>
        <w:rPr>
          <w:rFonts w:ascii="Times New Roman" w:hAnsi="Times New Roman"/>
          <w:sz w:val="36"/>
          <w:szCs w:val="36"/>
        </w:rPr>
      </w:pPr>
      <w:bookmarkStart w:id="0" w:name="_Toc249866494"/>
      <w:r w:rsidRPr="00081981">
        <w:rPr>
          <w:rFonts w:ascii="Times New Roman" w:hAnsi="Times New Roman"/>
          <w:sz w:val="36"/>
          <w:szCs w:val="36"/>
        </w:rPr>
        <w:t>Chapter 11</w:t>
      </w:r>
      <w:bookmarkEnd w:id="0"/>
    </w:p>
    <w:p w14:paraId="3B208C19" w14:textId="77E52CAB" w:rsidR="00D55E38" w:rsidRPr="00081981" w:rsidRDefault="00081981" w:rsidP="008B697A">
      <w:pPr>
        <w:pStyle w:val="Title"/>
        <w:rPr>
          <w:rFonts w:ascii="Times New Roman" w:hAnsi="Times New Roman"/>
          <w:sz w:val="36"/>
          <w:szCs w:val="36"/>
        </w:rPr>
      </w:pPr>
      <w:r w:rsidRPr="00081981">
        <w:rPr>
          <w:rFonts w:ascii="Times New Roman" w:hAnsi="Times New Roman"/>
          <w:sz w:val="36"/>
          <w:szCs w:val="36"/>
        </w:rPr>
        <w:t>Current Liabilities</w:t>
      </w:r>
      <w:r w:rsidR="00CC139B">
        <w:rPr>
          <w:rFonts w:ascii="Times New Roman" w:hAnsi="Times New Roman"/>
          <w:sz w:val="36"/>
          <w:szCs w:val="36"/>
        </w:rPr>
        <w:t>, Non-Financial Liabilities</w:t>
      </w:r>
      <w:r w:rsidR="004073D6">
        <w:rPr>
          <w:rFonts w:ascii="Times New Roman" w:hAnsi="Times New Roman"/>
          <w:sz w:val="36"/>
          <w:szCs w:val="36"/>
        </w:rPr>
        <w:t>,</w:t>
      </w:r>
      <w:r w:rsidR="004073D6">
        <w:rPr>
          <w:rFonts w:ascii="Times New Roman" w:hAnsi="Times New Roman"/>
          <w:sz w:val="36"/>
          <w:szCs w:val="36"/>
        </w:rPr>
        <w:br/>
      </w:r>
      <w:r w:rsidRPr="00081981">
        <w:rPr>
          <w:rFonts w:ascii="Times New Roman" w:hAnsi="Times New Roman"/>
          <w:sz w:val="36"/>
          <w:szCs w:val="36"/>
        </w:rPr>
        <w:t>and</w:t>
      </w:r>
      <w:r w:rsidR="00D55E38" w:rsidRPr="00081981">
        <w:rPr>
          <w:rFonts w:ascii="Times New Roman" w:hAnsi="Times New Roman"/>
          <w:sz w:val="36"/>
          <w:szCs w:val="36"/>
        </w:rPr>
        <w:t xml:space="preserve"> </w:t>
      </w:r>
      <w:r w:rsidRPr="00081981">
        <w:rPr>
          <w:rFonts w:ascii="Times New Roman" w:hAnsi="Times New Roman"/>
          <w:sz w:val="36"/>
          <w:szCs w:val="36"/>
        </w:rPr>
        <w:t>Contingencies</w:t>
      </w:r>
    </w:p>
    <w:p w14:paraId="4AFF9DF4" w14:textId="4C1D5373" w:rsidR="00D55E38" w:rsidRDefault="00E937DE" w:rsidP="00316AA0">
      <w:pPr>
        <w:pStyle w:val="Heading1"/>
        <w:numPr>
          <w:ilvl w:val="0"/>
          <w:numId w:val="0"/>
        </w:numPr>
        <w:ind w:left="360" w:hanging="360"/>
        <w:rPr>
          <w:sz w:val="30"/>
          <w:szCs w:val="30"/>
        </w:rPr>
      </w:pPr>
      <w:bookmarkStart w:id="1" w:name="_Toc270454396"/>
      <w:r>
        <w:rPr>
          <w:sz w:val="30"/>
          <w:szCs w:val="30"/>
        </w:rPr>
        <w:t>L.</w:t>
      </w:r>
      <w:r w:rsidR="00D55E38" w:rsidRPr="00081981">
        <w:rPr>
          <w:sz w:val="30"/>
          <w:szCs w:val="30"/>
        </w:rPr>
        <w:t xml:space="preserve"> Problems</w:t>
      </w:r>
      <w:bookmarkEnd w:id="1"/>
    </w:p>
    <w:p w14:paraId="4B5B8024" w14:textId="77777777" w:rsidR="00D55E38" w:rsidRPr="00023EED" w:rsidRDefault="00D55E38" w:rsidP="00F51C6C">
      <w:pPr>
        <w:rPr>
          <w:b/>
          <w:i/>
          <w:szCs w:val="24"/>
        </w:rPr>
      </w:pPr>
      <w:r w:rsidRPr="00023EED">
        <w:rPr>
          <w:b/>
          <w:szCs w:val="24"/>
        </w:rPr>
        <w:t>P11-1.</w:t>
      </w:r>
      <w:r>
        <w:rPr>
          <w:szCs w:val="24"/>
        </w:rPr>
        <w:t>  </w:t>
      </w:r>
      <w:r>
        <w:rPr>
          <w:b/>
          <w:i/>
          <w:szCs w:val="24"/>
        </w:rPr>
        <w:t>Suggested s</w:t>
      </w:r>
      <w:r w:rsidRPr="00023EED">
        <w:rPr>
          <w:b/>
          <w:i/>
          <w:szCs w:val="24"/>
        </w:rPr>
        <w:t>olution:</w:t>
      </w:r>
    </w:p>
    <w:p w14:paraId="104FD181" w14:textId="77777777" w:rsidR="00D55E38" w:rsidRPr="00023EED" w:rsidRDefault="00D55E38" w:rsidP="00F51C6C">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2886"/>
        <w:gridCol w:w="2967"/>
        <w:gridCol w:w="3027"/>
      </w:tblGrid>
      <w:tr w:rsidR="00D55E38" w:rsidRPr="00237BC2" w14:paraId="192F195D" w14:textId="77777777" w:rsidTr="00B32B4F">
        <w:tc>
          <w:tcPr>
            <w:tcW w:w="298" w:type="pct"/>
            <w:vAlign w:val="bottom"/>
          </w:tcPr>
          <w:p w14:paraId="6124EEF8" w14:textId="77777777" w:rsidR="00D55E38" w:rsidRPr="00023EED" w:rsidRDefault="00D55E38" w:rsidP="00CE5C37">
            <w:pPr>
              <w:rPr>
                <w:b/>
                <w:szCs w:val="24"/>
              </w:rPr>
            </w:pPr>
            <w:r w:rsidRPr="00023EED">
              <w:rPr>
                <w:b/>
                <w:szCs w:val="24"/>
              </w:rPr>
              <w:t>Item</w:t>
            </w:r>
          </w:p>
        </w:tc>
        <w:tc>
          <w:tcPr>
            <w:tcW w:w="1529" w:type="pct"/>
            <w:vAlign w:val="bottom"/>
          </w:tcPr>
          <w:p w14:paraId="60F08745" w14:textId="77777777" w:rsidR="00D55E38" w:rsidRPr="00023EED" w:rsidRDefault="00D55E38" w:rsidP="00B32B4F">
            <w:pPr>
              <w:jc w:val="center"/>
              <w:rPr>
                <w:b/>
                <w:szCs w:val="24"/>
              </w:rPr>
            </w:pPr>
            <w:r w:rsidRPr="00023EED">
              <w:rPr>
                <w:b/>
                <w:szCs w:val="24"/>
              </w:rPr>
              <w:t>Liability</w:t>
            </w:r>
          </w:p>
        </w:tc>
        <w:tc>
          <w:tcPr>
            <w:tcW w:w="1571" w:type="pct"/>
            <w:vAlign w:val="bottom"/>
          </w:tcPr>
          <w:p w14:paraId="0682407B" w14:textId="77777777" w:rsidR="00D55E38" w:rsidRPr="00023EED" w:rsidRDefault="00D55E38" w:rsidP="00B32B4F">
            <w:pPr>
              <w:jc w:val="center"/>
              <w:rPr>
                <w:b/>
                <w:szCs w:val="24"/>
              </w:rPr>
            </w:pPr>
            <w:r w:rsidRPr="00023EED">
              <w:rPr>
                <w:b/>
                <w:szCs w:val="24"/>
              </w:rPr>
              <w:t>Financial or non-financial obligation?</w:t>
            </w:r>
          </w:p>
        </w:tc>
        <w:tc>
          <w:tcPr>
            <w:tcW w:w="1603" w:type="pct"/>
            <w:vAlign w:val="bottom"/>
          </w:tcPr>
          <w:p w14:paraId="4DF05D10" w14:textId="77777777" w:rsidR="00D55E38" w:rsidRPr="00023EED" w:rsidRDefault="00D55E38" w:rsidP="00B32B4F">
            <w:pPr>
              <w:jc w:val="center"/>
              <w:rPr>
                <w:b/>
                <w:szCs w:val="24"/>
              </w:rPr>
            </w:pPr>
            <w:r w:rsidRPr="00023EED">
              <w:rPr>
                <w:b/>
                <w:szCs w:val="24"/>
              </w:rPr>
              <w:t>Explanation</w:t>
            </w:r>
          </w:p>
        </w:tc>
      </w:tr>
      <w:tr w:rsidR="00D55E38" w:rsidRPr="00237BC2" w14:paraId="11D7E3C0" w14:textId="77777777" w:rsidTr="00B32B4F">
        <w:tc>
          <w:tcPr>
            <w:tcW w:w="298" w:type="pct"/>
          </w:tcPr>
          <w:p w14:paraId="3EECC380" w14:textId="77777777" w:rsidR="00D55E38" w:rsidRPr="00023EED" w:rsidRDefault="00D55E38" w:rsidP="00F51C6C">
            <w:pPr>
              <w:rPr>
                <w:szCs w:val="24"/>
              </w:rPr>
            </w:pPr>
            <w:r w:rsidRPr="00023EED">
              <w:rPr>
                <w:szCs w:val="24"/>
              </w:rPr>
              <w:t>1.</w:t>
            </w:r>
          </w:p>
        </w:tc>
        <w:tc>
          <w:tcPr>
            <w:tcW w:w="1529" w:type="pct"/>
          </w:tcPr>
          <w:p w14:paraId="1C14E09E" w14:textId="77777777" w:rsidR="00D55E38" w:rsidRPr="00023EED" w:rsidRDefault="00D55E38" w:rsidP="00F51C6C">
            <w:pPr>
              <w:rPr>
                <w:szCs w:val="24"/>
              </w:rPr>
            </w:pPr>
            <w:r w:rsidRPr="00023EED">
              <w:rPr>
                <w:szCs w:val="24"/>
              </w:rPr>
              <w:t>Accounts payable</w:t>
            </w:r>
          </w:p>
        </w:tc>
        <w:tc>
          <w:tcPr>
            <w:tcW w:w="1571" w:type="pct"/>
          </w:tcPr>
          <w:p w14:paraId="67F9BC14" w14:textId="77777777" w:rsidR="00D55E38" w:rsidRPr="00023EED" w:rsidRDefault="00D55E38" w:rsidP="00F51C6C">
            <w:pPr>
              <w:jc w:val="center"/>
              <w:rPr>
                <w:szCs w:val="24"/>
              </w:rPr>
            </w:pPr>
            <w:r w:rsidRPr="00023EED">
              <w:rPr>
                <w:szCs w:val="24"/>
              </w:rPr>
              <w:t>F</w:t>
            </w:r>
          </w:p>
        </w:tc>
        <w:tc>
          <w:tcPr>
            <w:tcW w:w="1603" w:type="pct"/>
          </w:tcPr>
          <w:p w14:paraId="72B12B52" w14:textId="77777777" w:rsidR="00D55E38" w:rsidRPr="00023EED" w:rsidRDefault="00D55E38" w:rsidP="00F51C6C">
            <w:pPr>
              <w:rPr>
                <w:szCs w:val="24"/>
              </w:rPr>
            </w:pPr>
          </w:p>
        </w:tc>
      </w:tr>
      <w:tr w:rsidR="00D55E38" w:rsidRPr="00237BC2" w14:paraId="06A7BC13" w14:textId="77777777" w:rsidTr="00B32B4F">
        <w:tc>
          <w:tcPr>
            <w:tcW w:w="298" w:type="pct"/>
          </w:tcPr>
          <w:p w14:paraId="2248F313" w14:textId="77777777" w:rsidR="00D55E38" w:rsidRPr="00023EED" w:rsidRDefault="00D55E38" w:rsidP="00F51C6C">
            <w:pPr>
              <w:rPr>
                <w:szCs w:val="24"/>
              </w:rPr>
            </w:pPr>
            <w:r w:rsidRPr="00023EED">
              <w:rPr>
                <w:szCs w:val="24"/>
              </w:rPr>
              <w:t>2.</w:t>
            </w:r>
          </w:p>
        </w:tc>
        <w:tc>
          <w:tcPr>
            <w:tcW w:w="1529" w:type="pct"/>
          </w:tcPr>
          <w:p w14:paraId="63A1EDD3" w14:textId="77777777" w:rsidR="00D55E38" w:rsidRPr="00023EED" w:rsidRDefault="00D55E38" w:rsidP="00F51C6C">
            <w:pPr>
              <w:rPr>
                <w:szCs w:val="24"/>
              </w:rPr>
            </w:pPr>
            <w:r w:rsidRPr="00023EED">
              <w:rPr>
                <w:szCs w:val="24"/>
              </w:rPr>
              <w:t>Warranties payable</w:t>
            </w:r>
          </w:p>
        </w:tc>
        <w:tc>
          <w:tcPr>
            <w:tcW w:w="1571" w:type="pct"/>
          </w:tcPr>
          <w:p w14:paraId="562DB442" w14:textId="77777777" w:rsidR="00D55E38" w:rsidRPr="00237BC2" w:rsidRDefault="00D55E38" w:rsidP="00F51C6C">
            <w:pPr>
              <w:jc w:val="center"/>
              <w:rPr>
                <w:szCs w:val="24"/>
              </w:rPr>
            </w:pPr>
            <w:r w:rsidRPr="00237BC2">
              <w:rPr>
                <w:szCs w:val="24"/>
              </w:rPr>
              <w:t>N</w:t>
            </w:r>
          </w:p>
        </w:tc>
        <w:tc>
          <w:tcPr>
            <w:tcW w:w="1603" w:type="pct"/>
          </w:tcPr>
          <w:p w14:paraId="32692470" w14:textId="77777777" w:rsidR="00D55E38" w:rsidRPr="00023EED" w:rsidRDefault="00D55E38" w:rsidP="00F51C6C">
            <w:pPr>
              <w:rPr>
                <w:szCs w:val="24"/>
              </w:rPr>
            </w:pPr>
            <w:r w:rsidRPr="00023EED">
              <w:rPr>
                <w:szCs w:val="24"/>
              </w:rPr>
              <w:t>Obligation is to deliver goods or services</w:t>
            </w:r>
          </w:p>
        </w:tc>
      </w:tr>
      <w:tr w:rsidR="00D55E38" w:rsidRPr="00237BC2" w14:paraId="6342D4F3" w14:textId="77777777" w:rsidTr="00B32B4F">
        <w:tc>
          <w:tcPr>
            <w:tcW w:w="298" w:type="pct"/>
          </w:tcPr>
          <w:p w14:paraId="6BE6E124" w14:textId="77777777" w:rsidR="00D55E38" w:rsidRPr="00023EED" w:rsidRDefault="00D55E38" w:rsidP="00F51C6C">
            <w:pPr>
              <w:rPr>
                <w:szCs w:val="24"/>
              </w:rPr>
            </w:pPr>
            <w:r w:rsidRPr="00023EED">
              <w:rPr>
                <w:szCs w:val="24"/>
              </w:rPr>
              <w:t>3.</w:t>
            </w:r>
          </w:p>
        </w:tc>
        <w:tc>
          <w:tcPr>
            <w:tcW w:w="1529" w:type="pct"/>
          </w:tcPr>
          <w:p w14:paraId="135823C8" w14:textId="77777777" w:rsidR="00D55E38" w:rsidRPr="00023EED" w:rsidRDefault="00791E19" w:rsidP="00F51C6C">
            <w:pPr>
              <w:rPr>
                <w:szCs w:val="24"/>
              </w:rPr>
            </w:pPr>
            <w:r>
              <w:rPr>
                <w:szCs w:val="24"/>
              </w:rPr>
              <w:t xml:space="preserve"> U</w:t>
            </w:r>
            <w:r w:rsidR="00FD5940">
              <w:rPr>
                <w:szCs w:val="24"/>
              </w:rPr>
              <w:t>SD</w:t>
            </w:r>
            <w:r>
              <w:rPr>
                <w:szCs w:val="24"/>
              </w:rPr>
              <w:t xml:space="preserve"> bank loan</w:t>
            </w:r>
          </w:p>
        </w:tc>
        <w:tc>
          <w:tcPr>
            <w:tcW w:w="1571" w:type="pct"/>
          </w:tcPr>
          <w:p w14:paraId="37617351" w14:textId="77777777" w:rsidR="00D55E38" w:rsidRPr="00237BC2" w:rsidRDefault="00791E19" w:rsidP="00F51C6C">
            <w:pPr>
              <w:jc w:val="center"/>
              <w:rPr>
                <w:szCs w:val="24"/>
              </w:rPr>
            </w:pPr>
            <w:r>
              <w:rPr>
                <w:szCs w:val="24"/>
              </w:rPr>
              <w:t>F</w:t>
            </w:r>
          </w:p>
        </w:tc>
        <w:tc>
          <w:tcPr>
            <w:tcW w:w="1603" w:type="pct"/>
          </w:tcPr>
          <w:p w14:paraId="3091C517" w14:textId="77777777" w:rsidR="00D55E38" w:rsidRPr="00023EED" w:rsidRDefault="00D55E38" w:rsidP="00F51C6C">
            <w:pPr>
              <w:rPr>
                <w:szCs w:val="24"/>
              </w:rPr>
            </w:pPr>
          </w:p>
        </w:tc>
      </w:tr>
      <w:tr w:rsidR="00D55E38" w:rsidRPr="00237BC2" w14:paraId="4ABEB496" w14:textId="77777777" w:rsidTr="00B32B4F">
        <w:tc>
          <w:tcPr>
            <w:tcW w:w="298" w:type="pct"/>
          </w:tcPr>
          <w:p w14:paraId="15F06711" w14:textId="77777777" w:rsidR="00D55E38" w:rsidRPr="00023EED" w:rsidRDefault="00D55E38" w:rsidP="00F51C6C">
            <w:pPr>
              <w:rPr>
                <w:szCs w:val="24"/>
              </w:rPr>
            </w:pPr>
            <w:r w:rsidRPr="00023EED">
              <w:rPr>
                <w:szCs w:val="24"/>
              </w:rPr>
              <w:t>4.</w:t>
            </w:r>
          </w:p>
        </w:tc>
        <w:tc>
          <w:tcPr>
            <w:tcW w:w="1529" w:type="pct"/>
          </w:tcPr>
          <w:p w14:paraId="42AEA329" w14:textId="77777777" w:rsidR="00D55E38" w:rsidRPr="00023EED" w:rsidRDefault="00D55E38" w:rsidP="00F51C6C">
            <w:pPr>
              <w:rPr>
                <w:szCs w:val="24"/>
              </w:rPr>
            </w:pPr>
            <w:r w:rsidRPr="00023EED">
              <w:rPr>
                <w:szCs w:val="24"/>
              </w:rPr>
              <w:t>Bank overdraft</w:t>
            </w:r>
          </w:p>
        </w:tc>
        <w:tc>
          <w:tcPr>
            <w:tcW w:w="1571" w:type="pct"/>
          </w:tcPr>
          <w:p w14:paraId="40B62746" w14:textId="77777777" w:rsidR="00D55E38" w:rsidRPr="00237BC2" w:rsidRDefault="00D55E38" w:rsidP="00F51C6C">
            <w:pPr>
              <w:jc w:val="center"/>
              <w:rPr>
                <w:szCs w:val="24"/>
              </w:rPr>
            </w:pPr>
            <w:r w:rsidRPr="00237BC2">
              <w:rPr>
                <w:szCs w:val="24"/>
              </w:rPr>
              <w:t>F</w:t>
            </w:r>
          </w:p>
        </w:tc>
        <w:tc>
          <w:tcPr>
            <w:tcW w:w="1603" w:type="pct"/>
          </w:tcPr>
          <w:p w14:paraId="270D77EE" w14:textId="77777777" w:rsidR="00D55E38" w:rsidRPr="00023EED" w:rsidRDefault="00D55E38" w:rsidP="00F51C6C">
            <w:pPr>
              <w:rPr>
                <w:szCs w:val="24"/>
              </w:rPr>
            </w:pPr>
          </w:p>
        </w:tc>
      </w:tr>
      <w:tr w:rsidR="00D55E38" w:rsidRPr="00237BC2" w14:paraId="46A91B8A" w14:textId="77777777" w:rsidTr="00B32B4F">
        <w:tc>
          <w:tcPr>
            <w:tcW w:w="298" w:type="pct"/>
          </w:tcPr>
          <w:p w14:paraId="1122B124" w14:textId="77777777" w:rsidR="00D55E38" w:rsidRPr="00023EED" w:rsidRDefault="00D55E38" w:rsidP="00F51C6C">
            <w:pPr>
              <w:rPr>
                <w:szCs w:val="24"/>
              </w:rPr>
            </w:pPr>
            <w:r w:rsidRPr="00023EED">
              <w:rPr>
                <w:szCs w:val="24"/>
              </w:rPr>
              <w:t>5.</w:t>
            </w:r>
          </w:p>
        </w:tc>
        <w:tc>
          <w:tcPr>
            <w:tcW w:w="1529" w:type="pct"/>
          </w:tcPr>
          <w:p w14:paraId="7AF272F6" w14:textId="77777777" w:rsidR="00D55E38" w:rsidRPr="00023EED" w:rsidRDefault="00D55E38" w:rsidP="00F51C6C">
            <w:pPr>
              <w:rPr>
                <w:szCs w:val="24"/>
              </w:rPr>
            </w:pPr>
            <w:r w:rsidRPr="00023EED">
              <w:rPr>
                <w:szCs w:val="24"/>
              </w:rPr>
              <w:t>Sales tax payable</w:t>
            </w:r>
          </w:p>
        </w:tc>
        <w:tc>
          <w:tcPr>
            <w:tcW w:w="1571" w:type="pct"/>
          </w:tcPr>
          <w:p w14:paraId="4231531C" w14:textId="77777777" w:rsidR="00D55E38" w:rsidRPr="00237BC2" w:rsidRDefault="00D55E38" w:rsidP="00F51C6C">
            <w:pPr>
              <w:jc w:val="center"/>
              <w:rPr>
                <w:szCs w:val="24"/>
              </w:rPr>
            </w:pPr>
            <w:r w:rsidRPr="00237BC2">
              <w:rPr>
                <w:szCs w:val="24"/>
              </w:rPr>
              <w:t>N</w:t>
            </w:r>
          </w:p>
        </w:tc>
        <w:tc>
          <w:tcPr>
            <w:tcW w:w="1603" w:type="pct"/>
          </w:tcPr>
          <w:p w14:paraId="794E29DE" w14:textId="77777777" w:rsidR="00D55E38" w:rsidRPr="00023EED" w:rsidRDefault="00D55E38" w:rsidP="00F51C6C">
            <w:pPr>
              <w:rPr>
                <w:szCs w:val="24"/>
              </w:rPr>
            </w:pPr>
            <w:r w:rsidRPr="00023EED">
              <w:rPr>
                <w:szCs w:val="24"/>
              </w:rPr>
              <w:t>Obligation is not contractual in nature</w:t>
            </w:r>
          </w:p>
        </w:tc>
      </w:tr>
      <w:tr w:rsidR="00D55E38" w:rsidRPr="00237BC2" w14:paraId="4A93E0B2" w14:textId="77777777" w:rsidTr="00B32B4F">
        <w:tc>
          <w:tcPr>
            <w:tcW w:w="298" w:type="pct"/>
          </w:tcPr>
          <w:p w14:paraId="60925A91" w14:textId="77777777" w:rsidR="00D55E38" w:rsidRPr="00023EED" w:rsidRDefault="00D55E38" w:rsidP="00F51C6C">
            <w:pPr>
              <w:rPr>
                <w:szCs w:val="24"/>
              </w:rPr>
            </w:pPr>
            <w:r w:rsidRPr="00023EED">
              <w:rPr>
                <w:szCs w:val="24"/>
              </w:rPr>
              <w:t>6.</w:t>
            </w:r>
          </w:p>
        </w:tc>
        <w:tc>
          <w:tcPr>
            <w:tcW w:w="1529" w:type="pct"/>
          </w:tcPr>
          <w:p w14:paraId="69A959EB" w14:textId="77777777" w:rsidR="00D55E38" w:rsidRPr="00023EED" w:rsidRDefault="00D55E38" w:rsidP="00F51C6C">
            <w:pPr>
              <w:rPr>
                <w:szCs w:val="24"/>
              </w:rPr>
            </w:pPr>
            <w:r w:rsidRPr="00023EED">
              <w:rPr>
                <w:szCs w:val="24"/>
              </w:rPr>
              <w:t>Notes payable</w:t>
            </w:r>
          </w:p>
        </w:tc>
        <w:tc>
          <w:tcPr>
            <w:tcW w:w="1571" w:type="pct"/>
          </w:tcPr>
          <w:p w14:paraId="20EB8622" w14:textId="77777777" w:rsidR="00D55E38" w:rsidRPr="00237BC2" w:rsidRDefault="00D55E38" w:rsidP="00F51C6C">
            <w:pPr>
              <w:jc w:val="center"/>
              <w:rPr>
                <w:szCs w:val="24"/>
              </w:rPr>
            </w:pPr>
            <w:r w:rsidRPr="00237BC2">
              <w:rPr>
                <w:szCs w:val="24"/>
              </w:rPr>
              <w:t>F</w:t>
            </w:r>
          </w:p>
        </w:tc>
        <w:tc>
          <w:tcPr>
            <w:tcW w:w="1603" w:type="pct"/>
          </w:tcPr>
          <w:p w14:paraId="06858033" w14:textId="77777777" w:rsidR="00D55E38" w:rsidRPr="00023EED" w:rsidRDefault="00D55E38" w:rsidP="00F51C6C">
            <w:pPr>
              <w:rPr>
                <w:szCs w:val="24"/>
              </w:rPr>
            </w:pPr>
          </w:p>
        </w:tc>
      </w:tr>
      <w:tr w:rsidR="00D55E38" w:rsidRPr="00237BC2" w14:paraId="5ADFFB14" w14:textId="77777777" w:rsidTr="00B32B4F">
        <w:tc>
          <w:tcPr>
            <w:tcW w:w="298" w:type="pct"/>
          </w:tcPr>
          <w:p w14:paraId="261FE109" w14:textId="77777777" w:rsidR="00D55E38" w:rsidRPr="00023EED" w:rsidRDefault="00D55E38" w:rsidP="00F51C6C">
            <w:pPr>
              <w:rPr>
                <w:szCs w:val="24"/>
              </w:rPr>
            </w:pPr>
            <w:r w:rsidRPr="00023EED">
              <w:rPr>
                <w:szCs w:val="24"/>
              </w:rPr>
              <w:t>7.</w:t>
            </w:r>
          </w:p>
        </w:tc>
        <w:tc>
          <w:tcPr>
            <w:tcW w:w="1529" w:type="pct"/>
          </w:tcPr>
          <w:p w14:paraId="3008DDFA" w14:textId="77777777" w:rsidR="00D55E38" w:rsidRPr="00023EED" w:rsidRDefault="00D55E38" w:rsidP="00F51C6C">
            <w:pPr>
              <w:rPr>
                <w:szCs w:val="24"/>
              </w:rPr>
            </w:pPr>
            <w:r w:rsidRPr="00023EED">
              <w:rPr>
                <w:szCs w:val="24"/>
              </w:rPr>
              <w:t>Unearned revenue</w:t>
            </w:r>
          </w:p>
        </w:tc>
        <w:tc>
          <w:tcPr>
            <w:tcW w:w="1571" w:type="pct"/>
          </w:tcPr>
          <w:p w14:paraId="5F389324" w14:textId="77777777" w:rsidR="00D55E38" w:rsidRPr="00237BC2" w:rsidRDefault="00D55E38" w:rsidP="00F51C6C">
            <w:pPr>
              <w:jc w:val="center"/>
              <w:rPr>
                <w:szCs w:val="24"/>
              </w:rPr>
            </w:pPr>
            <w:r w:rsidRPr="00237BC2">
              <w:rPr>
                <w:szCs w:val="24"/>
              </w:rPr>
              <w:t>N</w:t>
            </w:r>
          </w:p>
        </w:tc>
        <w:tc>
          <w:tcPr>
            <w:tcW w:w="1603" w:type="pct"/>
          </w:tcPr>
          <w:p w14:paraId="1871A552" w14:textId="77777777" w:rsidR="00D55E38" w:rsidRPr="00023EED" w:rsidRDefault="00D55E38" w:rsidP="00F51C6C">
            <w:pPr>
              <w:rPr>
                <w:szCs w:val="24"/>
              </w:rPr>
            </w:pPr>
            <w:r w:rsidRPr="00023EED">
              <w:rPr>
                <w:szCs w:val="24"/>
              </w:rPr>
              <w:t>Obligation is to deliver goods or services</w:t>
            </w:r>
          </w:p>
        </w:tc>
      </w:tr>
      <w:tr w:rsidR="00D55E38" w:rsidRPr="00237BC2" w14:paraId="042C2AF7" w14:textId="77777777" w:rsidTr="00B32B4F">
        <w:tc>
          <w:tcPr>
            <w:tcW w:w="298" w:type="pct"/>
          </w:tcPr>
          <w:p w14:paraId="5DB00242" w14:textId="77777777" w:rsidR="00D55E38" w:rsidRPr="00023EED" w:rsidRDefault="00D55E38" w:rsidP="00F51C6C">
            <w:pPr>
              <w:rPr>
                <w:szCs w:val="24"/>
              </w:rPr>
            </w:pPr>
            <w:r w:rsidRPr="00023EED">
              <w:rPr>
                <w:szCs w:val="24"/>
              </w:rPr>
              <w:t>8.</w:t>
            </w:r>
          </w:p>
        </w:tc>
        <w:tc>
          <w:tcPr>
            <w:tcW w:w="1529" w:type="pct"/>
          </w:tcPr>
          <w:p w14:paraId="44538F91" w14:textId="3619E385" w:rsidR="00D55E38" w:rsidRPr="00023EED" w:rsidRDefault="001A653C" w:rsidP="00F51C6C">
            <w:pPr>
              <w:rPr>
                <w:szCs w:val="24"/>
              </w:rPr>
            </w:pPr>
            <w:r>
              <w:rPr>
                <w:szCs w:val="24"/>
              </w:rPr>
              <w:t xml:space="preserve">Lease liability </w:t>
            </w:r>
          </w:p>
        </w:tc>
        <w:tc>
          <w:tcPr>
            <w:tcW w:w="1571" w:type="pct"/>
          </w:tcPr>
          <w:p w14:paraId="54B7959A" w14:textId="77777777" w:rsidR="00D55E38" w:rsidRPr="00237BC2" w:rsidRDefault="00D55E38" w:rsidP="00F51C6C">
            <w:pPr>
              <w:jc w:val="center"/>
              <w:rPr>
                <w:szCs w:val="24"/>
              </w:rPr>
            </w:pPr>
            <w:r w:rsidRPr="00237BC2">
              <w:rPr>
                <w:szCs w:val="24"/>
              </w:rPr>
              <w:t>F</w:t>
            </w:r>
          </w:p>
        </w:tc>
        <w:tc>
          <w:tcPr>
            <w:tcW w:w="1603" w:type="pct"/>
          </w:tcPr>
          <w:p w14:paraId="21F30C50" w14:textId="77777777" w:rsidR="00D55E38" w:rsidRPr="00023EED" w:rsidRDefault="00D55E38" w:rsidP="00F51C6C">
            <w:pPr>
              <w:rPr>
                <w:szCs w:val="24"/>
              </w:rPr>
            </w:pPr>
          </w:p>
        </w:tc>
      </w:tr>
      <w:tr w:rsidR="00D55E38" w:rsidRPr="00237BC2" w14:paraId="755304C6" w14:textId="77777777" w:rsidTr="00B32B4F">
        <w:tc>
          <w:tcPr>
            <w:tcW w:w="298" w:type="pct"/>
          </w:tcPr>
          <w:p w14:paraId="2D78E74D" w14:textId="77777777" w:rsidR="00D55E38" w:rsidRPr="00023EED" w:rsidRDefault="00D55E38" w:rsidP="00F51C6C">
            <w:pPr>
              <w:rPr>
                <w:szCs w:val="24"/>
              </w:rPr>
            </w:pPr>
            <w:r w:rsidRPr="00023EED">
              <w:rPr>
                <w:szCs w:val="24"/>
              </w:rPr>
              <w:t>9.</w:t>
            </w:r>
          </w:p>
        </w:tc>
        <w:tc>
          <w:tcPr>
            <w:tcW w:w="1529" w:type="pct"/>
          </w:tcPr>
          <w:p w14:paraId="124E36D6" w14:textId="77777777" w:rsidR="00D55E38" w:rsidRPr="00023EED" w:rsidRDefault="00D55E38" w:rsidP="00F51C6C">
            <w:pPr>
              <w:rPr>
                <w:szCs w:val="24"/>
              </w:rPr>
            </w:pPr>
            <w:r w:rsidRPr="00023EED">
              <w:rPr>
                <w:szCs w:val="24"/>
              </w:rPr>
              <w:t>HST payable</w:t>
            </w:r>
          </w:p>
        </w:tc>
        <w:tc>
          <w:tcPr>
            <w:tcW w:w="1571" w:type="pct"/>
          </w:tcPr>
          <w:p w14:paraId="5D9A7C9E" w14:textId="77777777" w:rsidR="00D55E38" w:rsidRPr="00023EED" w:rsidRDefault="00D55E38" w:rsidP="00F51C6C">
            <w:pPr>
              <w:jc w:val="center"/>
              <w:rPr>
                <w:szCs w:val="24"/>
              </w:rPr>
            </w:pPr>
            <w:r w:rsidRPr="00023EED">
              <w:rPr>
                <w:szCs w:val="24"/>
              </w:rPr>
              <w:t>N</w:t>
            </w:r>
          </w:p>
        </w:tc>
        <w:tc>
          <w:tcPr>
            <w:tcW w:w="1603" w:type="pct"/>
          </w:tcPr>
          <w:p w14:paraId="0AABA12D" w14:textId="77777777" w:rsidR="00D55E38" w:rsidRPr="00023EED" w:rsidRDefault="00D55E38" w:rsidP="00F51C6C">
            <w:pPr>
              <w:rPr>
                <w:szCs w:val="24"/>
              </w:rPr>
            </w:pPr>
            <w:r w:rsidRPr="00023EED">
              <w:rPr>
                <w:szCs w:val="24"/>
              </w:rPr>
              <w:t>Obligation is not contractual in nature</w:t>
            </w:r>
          </w:p>
        </w:tc>
      </w:tr>
      <w:tr w:rsidR="00D55E38" w:rsidRPr="00237BC2" w14:paraId="2946E636" w14:textId="77777777" w:rsidTr="00B32B4F">
        <w:tc>
          <w:tcPr>
            <w:tcW w:w="298" w:type="pct"/>
          </w:tcPr>
          <w:p w14:paraId="0CEB206F" w14:textId="77777777" w:rsidR="00D55E38" w:rsidRPr="00023EED" w:rsidRDefault="00D55E38" w:rsidP="00F51C6C">
            <w:pPr>
              <w:rPr>
                <w:szCs w:val="24"/>
              </w:rPr>
            </w:pPr>
            <w:r w:rsidRPr="00023EED">
              <w:rPr>
                <w:szCs w:val="24"/>
              </w:rPr>
              <w:t>10.</w:t>
            </w:r>
          </w:p>
        </w:tc>
        <w:tc>
          <w:tcPr>
            <w:tcW w:w="1529" w:type="pct"/>
          </w:tcPr>
          <w:p w14:paraId="33480995" w14:textId="77777777" w:rsidR="00D55E38" w:rsidRPr="00023EED" w:rsidRDefault="00D55E38" w:rsidP="00F51C6C">
            <w:pPr>
              <w:rPr>
                <w:szCs w:val="24"/>
              </w:rPr>
            </w:pPr>
            <w:r w:rsidRPr="00023EED">
              <w:rPr>
                <w:szCs w:val="24"/>
              </w:rPr>
              <w:t>Bank loan</w:t>
            </w:r>
          </w:p>
        </w:tc>
        <w:tc>
          <w:tcPr>
            <w:tcW w:w="1571" w:type="pct"/>
          </w:tcPr>
          <w:p w14:paraId="6DA46900" w14:textId="77777777" w:rsidR="00D55E38" w:rsidRPr="00237BC2" w:rsidRDefault="00D55E38" w:rsidP="00F51C6C">
            <w:pPr>
              <w:jc w:val="center"/>
              <w:rPr>
                <w:szCs w:val="24"/>
              </w:rPr>
            </w:pPr>
            <w:r w:rsidRPr="00237BC2">
              <w:rPr>
                <w:szCs w:val="24"/>
              </w:rPr>
              <w:t>F</w:t>
            </w:r>
          </w:p>
        </w:tc>
        <w:tc>
          <w:tcPr>
            <w:tcW w:w="1603" w:type="pct"/>
          </w:tcPr>
          <w:p w14:paraId="575D16F7" w14:textId="77777777" w:rsidR="00D55E38" w:rsidRPr="00023EED" w:rsidRDefault="00D55E38" w:rsidP="00F51C6C">
            <w:pPr>
              <w:rPr>
                <w:szCs w:val="24"/>
              </w:rPr>
            </w:pPr>
          </w:p>
        </w:tc>
      </w:tr>
      <w:tr w:rsidR="00D55E38" w:rsidRPr="00237BC2" w14:paraId="15298FE3" w14:textId="77777777" w:rsidTr="00B32B4F">
        <w:tc>
          <w:tcPr>
            <w:tcW w:w="298" w:type="pct"/>
          </w:tcPr>
          <w:p w14:paraId="1FFA6F59" w14:textId="77777777" w:rsidR="00D55E38" w:rsidRPr="00023EED" w:rsidRDefault="00D55E38" w:rsidP="00F51C6C">
            <w:pPr>
              <w:rPr>
                <w:szCs w:val="24"/>
              </w:rPr>
            </w:pPr>
            <w:r w:rsidRPr="00023EED">
              <w:rPr>
                <w:szCs w:val="24"/>
              </w:rPr>
              <w:t>11.</w:t>
            </w:r>
          </w:p>
        </w:tc>
        <w:tc>
          <w:tcPr>
            <w:tcW w:w="1529" w:type="pct"/>
          </w:tcPr>
          <w:p w14:paraId="658E78FB" w14:textId="77777777" w:rsidR="00D55E38" w:rsidRPr="00023EED" w:rsidRDefault="00D55E38" w:rsidP="00F51C6C">
            <w:pPr>
              <w:rPr>
                <w:szCs w:val="24"/>
              </w:rPr>
            </w:pPr>
            <w:r w:rsidRPr="00023EED">
              <w:rPr>
                <w:szCs w:val="24"/>
              </w:rPr>
              <w:t>Bonds payable</w:t>
            </w:r>
          </w:p>
        </w:tc>
        <w:tc>
          <w:tcPr>
            <w:tcW w:w="1571" w:type="pct"/>
          </w:tcPr>
          <w:p w14:paraId="25C4123F" w14:textId="77777777" w:rsidR="00D55E38" w:rsidRPr="00023EED" w:rsidRDefault="00D55E38" w:rsidP="00F51C6C">
            <w:pPr>
              <w:jc w:val="center"/>
              <w:rPr>
                <w:szCs w:val="24"/>
              </w:rPr>
            </w:pPr>
            <w:r w:rsidRPr="00023EED">
              <w:rPr>
                <w:szCs w:val="24"/>
              </w:rPr>
              <w:t>F</w:t>
            </w:r>
          </w:p>
        </w:tc>
        <w:tc>
          <w:tcPr>
            <w:tcW w:w="1603" w:type="pct"/>
          </w:tcPr>
          <w:p w14:paraId="6DFCC54A" w14:textId="77777777" w:rsidR="00D55E38" w:rsidRPr="00023EED" w:rsidRDefault="00D55E38" w:rsidP="00F51C6C">
            <w:pPr>
              <w:rPr>
                <w:szCs w:val="24"/>
              </w:rPr>
            </w:pPr>
          </w:p>
        </w:tc>
      </w:tr>
      <w:tr w:rsidR="00D55E38" w:rsidRPr="00237BC2" w14:paraId="64D7225F" w14:textId="77777777" w:rsidTr="00B32B4F">
        <w:tc>
          <w:tcPr>
            <w:tcW w:w="298" w:type="pct"/>
          </w:tcPr>
          <w:p w14:paraId="7681AF6F" w14:textId="77777777" w:rsidR="00D55E38" w:rsidRPr="00023EED" w:rsidRDefault="00D55E38" w:rsidP="00F51C6C">
            <w:pPr>
              <w:rPr>
                <w:szCs w:val="24"/>
              </w:rPr>
            </w:pPr>
            <w:r w:rsidRPr="00023EED">
              <w:rPr>
                <w:szCs w:val="24"/>
              </w:rPr>
              <w:t>12.</w:t>
            </w:r>
          </w:p>
        </w:tc>
        <w:tc>
          <w:tcPr>
            <w:tcW w:w="1529" w:type="pct"/>
          </w:tcPr>
          <w:p w14:paraId="68342976" w14:textId="77777777" w:rsidR="00D55E38" w:rsidRPr="00023EED" w:rsidRDefault="00D55E38" w:rsidP="00F51C6C">
            <w:pPr>
              <w:rPr>
                <w:szCs w:val="24"/>
              </w:rPr>
            </w:pPr>
            <w:r w:rsidRPr="00023EED">
              <w:rPr>
                <w:szCs w:val="24"/>
              </w:rPr>
              <w:t>Obligation under customer loyalty plan</w:t>
            </w:r>
          </w:p>
        </w:tc>
        <w:tc>
          <w:tcPr>
            <w:tcW w:w="1571" w:type="pct"/>
          </w:tcPr>
          <w:p w14:paraId="342782B0" w14:textId="77777777" w:rsidR="00D55E38" w:rsidRPr="00237BC2" w:rsidRDefault="00D55E38" w:rsidP="00F51C6C">
            <w:pPr>
              <w:jc w:val="center"/>
              <w:rPr>
                <w:szCs w:val="24"/>
              </w:rPr>
            </w:pPr>
            <w:r w:rsidRPr="00237BC2">
              <w:rPr>
                <w:szCs w:val="24"/>
              </w:rPr>
              <w:t>N</w:t>
            </w:r>
          </w:p>
        </w:tc>
        <w:tc>
          <w:tcPr>
            <w:tcW w:w="1603" w:type="pct"/>
          </w:tcPr>
          <w:p w14:paraId="6ACD6636" w14:textId="77777777" w:rsidR="00D55E38" w:rsidRPr="00023EED" w:rsidRDefault="00D55E38" w:rsidP="00F51C6C">
            <w:pPr>
              <w:rPr>
                <w:szCs w:val="24"/>
              </w:rPr>
            </w:pPr>
            <w:r w:rsidRPr="00023EED">
              <w:rPr>
                <w:szCs w:val="24"/>
              </w:rPr>
              <w:t>Obligation is to deliver goods or services</w:t>
            </w:r>
          </w:p>
        </w:tc>
      </w:tr>
      <w:tr w:rsidR="00D55E38" w:rsidRPr="00237BC2" w14:paraId="434D0217" w14:textId="77777777" w:rsidTr="00B32B4F">
        <w:tc>
          <w:tcPr>
            <w:tcW w:w="298" w:type="pct"/>
          </w:tcPr>
          <w:p w14:paraId="2C4E80FD" w14:textId="77777777" w:rsidR="00D55E38" w:rsidRPr="00023EED" w:rsidRDefault="00D55E38" w:rsidP="00F51C6C">
            <w:pPr>
              <w:rPr>
                <w:szCs w:val="24"/>
              </w:rPr>
            </w:pPr>
            <w:r w:rsidRPr="00023EED">
              <w:rPr>
                <w:szCs w:val="24"/>
              </w:rPr>
              <w:t>13.</w:t>
            </w:r>
          </w:p>
        </w:tc>
        <w:tc>
          <w:tcPr>
            <w:tcW w:w="1529" w:type="pct"/>
          </w:tcPr>
          <w:p w14:paraId="5AB721A8" w14:textId="77777777" w:rsidR="00D55E38" w:rsidRPr="00023EED" w:rsidRDefault="00D55E38" w:rsidP="00F51C6C">
            <w:pPr>
              <w:rPr>
                <w:szCs w:val="24"/>
              </w:rPr>
            </w:pPr>
            <w:r w:rsidRPr="00023EED">
              <w:rPr>
                <w:szCs w:val="24"/>
              </w:rPr>
              <w:t>Income taxes payable</w:t>
            </w:r>
          </w:p>
        </w:tc>
        <w:tc>
          <w:tcPr>
            <w:tcW w:w="1571" w:type="pct"/>
          </w:tcPr>
          <w:p w14:paraId="3E930944" w14:textId="77777777" w:rsidR="00D55E38" w:rsidRPr="00237BC2" w:rsidRDefault="00D55E38" w:rsidP="00F51C6C">
            <w:pPr>
              <w:jc w:val="center"/>
              <w:rPr>
                <w:szCs w:val="24"/>
              </w:rPr>
            </w:pPr>
            <w:r w:rsidRPr="00237BC2">
              <w:rPr>
                <w:szCs w:val="24"/>
              </w:rPr>
              <w:t>N</w:t>
            </w:r>
          </w:p>
        </w:tc>
        <w:tc>
          <w:tcPr>
            <w:tcW w:w="1603" w:type="pct"/>
          </w:tcPr>
          <w:p w14:paraId="29D74A60" w14:textId="77777777" w:rsidR="00D55E38" w:rsidRPr="00023EED" w:rsidRDefault="00D55E38" w:rsidP="00F51C6C">
            <w:pPr>
              <w:rPr>
                <w:szCs w:val="24"/>
              </w:rPr>
            </w:pPr>
            <w:r w:rsidRPr="00023EED">
              <w:rPr>
                <w:szCs w:val="24"/>
              </w:rPr>
              <w:t>Obligation is not contractual in nature</w:t>
            </w:r>
          </w:p>
        </w:tc>
      </w:tr>
    </w:tbl>
    <w:p w14:paraId="7C56158D" w14:textId="77777777" w:rsidR="00D55E38" w:rsidRDefault="00D55E38" w:rsidP="00F51C6C">
      <w:pPr>
        <w:rPr>
          <w:szCs w:val="24"/>
        </w:rPr>
      </w:pPr>
    </w:p>
    <w:p w14:paraId="5FA31FCA" w14:textId="77777777" w:rsidR="004F2CCE" w:rsidRDefault="0014404F" w:rsidP="004F2CCE">
      <w:pPr>
        <w:rPr>
          <w:b/>
          <w:i/>
          <w:szCs w:val="24"/>
        </w:rPr>
      </w:pPr>
      <w:r>
        <w:rPr>
          <w:b/>
          <w:szCs w:val="24"/>
        </w:rPr>
        <w:t>P11-2</w:t>
      </w:r>
      <w:r w:rsidR="004F2CCE" w:rsidRPr="000209AF">
        <w:rPr>
          <w:b/>
          <w:szCs w:val="24"/>
        </w:rPr>
        <w:t>.</w:t>
      </w:r>
      <w:r w:rsidR="004F2CCE">
        <w:rPr>
          <w:b/>
          <w:szCs w:val="24"/>
        </w:rPr>
        <w:t>  </w:t>
      </w:r>
      <w:r w:rsidR="004F2CCE">
        <w:rPr>
          <w:b/>
          <w:i/>
          <w:szCs w:val="24"/>
        </w:rPr>
        <w:t xml:space="preserve">Suggested </w:t>
      </w:r>
      <w:r w:rsidR="004F2CCE" w:rsidRPr="000209AF">
        <w:rPr>
          <w:b/>
          <w:i/>
          <w:szCs w:val="24"/>
        </w:rPr>
        <w:t>solution:</w:t>
      </w:r>
    </w:p>
    <w:p w14:paraId="10078405" w14:textId="77777777" w:rsidR="009131BF" w:rsidRPr="000209AF" w:rsidRDefault="009131BF" w:rsidP="004F2CCE">
      <w:pPr>
        <w:rPr>
          <w:b/>
          <w:i/>
          <w:szCs w:val="24"/>
        </w:rPr>
      </w:pPr>
    </w:p>
    <w:p w14:paraId="0B605C0E" w14:textId="77777777" w:rsidR="004F2CCE" w:rsidRPr="00251558" w:rsidRDefault="004F2CCE" w:rsidP="004F2CCE">
      <w:pPr>
        <w:rPr>
          <w:b/>
          <w:bCs/>
          <w:spacing w:val="2"/>
          <w:szCs w:val="24"/>
        </w:rPr>
      </w:pPr>
      <w:r w:rsidRPr="00251558">
        <w:rPr>
          <w:spacing w:val="2"/>
          <w:szCs w:val="24"/>
        </w:rPr>
        <w:t xml:space="preserve">To be classified as a liability, the item must: </w:t>
      </w:r>
      <w:proofErr w:type="spellStart"/>
      <w:r w:rsidRPr="00251558">
        <w:rPr>
          <w:spacing w:val="2"/>
          <w:szCs w:val="24"/>
        </w:rPr>
        <w:t>i</w:t>
      </w:r>
      <w:proofErr w:type="spellEnd"/>
      <w:r w:rsidRPr="00251558">
        <w:rPr>
          <w:spacing w:val="2"/>
          <w:szCs w:val="24"/>
        </w:rPr>
        <w:t xml:space="preserve">) be a present obligation; ii) have </w:t>
      </w:r>
      <w:r w:rsidRPr="00251558">
        <w:rPr>
          <w:bCs/>
          <w:spacing w:val="2"/>
          <w:szCs w:val="24"/>
        </w:rPr>
        <w:t>arisen from a past event; and iii) be expected to result in an outflow of economic benefits. This is an “and” situation as all three criteria must be present before a liability is recorded. The precise amount of the obligation need not be known, provided that a reliable estimate can be made of the amount due. Provisions are liabilities in which there is some uncertainty as to the timing or amount of payment.</w:t>
      </w:r>
    </w:p>
    <w:p w14:paraId="0AB84D52" w14:textId="77777777" w:rsidR="004F2CCE" w:rsidRPr="000209AF" w:rsidRDefault="004F2CCE" w:rsidP="004F2CCE">
      <w:pPr>
        <w:rPr>
          <w:b/>
          <w:bCs/>
          <w:szCs w:val="24"/>
        </w:rPr>
      </w:pPr>
    </w:p>
    <w:p w14:paraId="5B7AFA29" w14:textId="77777777" w:rsidR="004F2CCE" w:rsidRPr="000209AF" w:rsidRDefault="00251558" w:rsidP="004F2CCE">
      <w:pPr>
        <w:rPr>
          <w:bCs/>
          <w:szCs w:val="24"/>
        </w:rPr>
      </w:pPr>
      <w:r>
        <w:rPr>
          <w:bCs/>
          <w:szCs w:val="24"/>
        </w:rPr>
        <w:br w:type="page"/>
      </w:r>
      <w:r w:rsidR="004F2CCE" w:rsidRPr="000209AF">
        <w:rPr>
          <w:bCs/>
          <w:szCs w:val="24"/>
        </w:rPr>
        <w:lastRenderedPageBreak/>
        <w:t>Trade accounts payable meet the criteria of a liability as set out below:</w:t>
      </w:r>
    </w:p>
    <w:p w14:paraId="17DBD9A7" w14:textId="77777777" w:rsidR="004F2CCE" w:rsidRPr="000209AF" w:rsidRDefault="004F2CCE" w:rsidP="004F2CCE">
      <w:pPr>
        <w:ind w:left="360" w:hanging="360"/>
        <w:rPr>
          <w:bCs/>
          <w:szCs w:val="24"/>
        </w:rPr>
      </w:pPr>
      <w:r>
        <w:rPr>
          <w:bCs/>
          <w:szCs w:val="24"/>
        </w:rPr>
        <w:t>*</w:t>
      </w:r>
      <w:r>
        <w:rPr>
          <w:bCs/>
          <w:szCs w:val="24"/>
        </w:rPr>
        <w:tab/>
      </w:r>
      <w:r w:rsidRPr="000209AF">
        <w:rPr>
          <w:bCs/>
          <w:szCs w:val="24"/>
        </w:rPr>
        <w:t xml:space="preserve">Present obligation: The debtor is presently </w:t>
      </w:r>
      <w:r>
        <w:rPr>
          <w:bCs/>
          <w:szCs w:val="24"/>
        </w:rPr>
        <w:t xml:space="preserve">contractually </w:t>
      </w:r>
      <w:r w:rsidRPr="000209AF">
        <w:rPr>
          <w:bCs/>
          <w:szCs w:val="24"/>
        </w:rPr>
        <w:t xml:space="preserve">obliged </w:t>
      </w:r>
      <w:r>
        <w:rPr>
          <w:bCs/>
          <w:szCs w:val="24"/>
        </w:rPr>
        <w:t>to pay for goods or services received</w:t>
      </w:r>
      <w:r w:rsidRPr="000209AF">
        <w:rPr>
          <w:bCs/>
          <w:szCs w:val="24"/>
        </w:rPr>
        <w:t xml:space="preserve">. </w:t>
      </w:r>
    </w:p>
    <w:p w14:paraId="68399E94" w14:textId="77777777" w:rsidR="004F2CCE" w:rsidRPr="000209AF" w:rsidRDefault="004F2CCE" w:rsidP="004F2CCE">
      <w:pPr>
        <w:ind w:left="360" w:hanging="360"/>
        <w:rPr>
          <w:bCs/>
          <w:szCs w:val="24"/>
        </w:rPr>
      </w:pPr>
      <w:r>
        <w:rPr>
          <w:bCs/>
          <w:szCs w:val="24"/>
        </w:rPr>
        <w:t>*</w:t>
      </w:r>
      <w:r>
        <w:rPr>
          <w:bCs/>
          <w:szCs w:val="24"/>
        </w:rPr>
        <w:tab/>
      </w:r>
      <w:r w:rsidRPr="000209AF">
        <w:rPr>
          <w:bCs/>
          <w:szCs w:val="24"/>
        </w:rPr>
        <w:t xml:space="preserve">Past event: The trade payable arose from a good or service the debtor previously received or consumed. </w:t>
      </w:r>
    </w:p>
    <w:p w14:paraId="0585757A" w14:textId="77777777" w:rsidR="004F2CCE" w:rsidRPr="000209AF" w:rsidRDefault="004F2CCE" w:rsidP="004F2CCE">
      <w:pPr>
        <w:ind w:left="360" w:hanging="360"/>
        <w:rPr>
          <w:bCs/>
          <w:szCs w:val="24"/>
        </w:rPr>
      </w:pPr>
      <w:r>
        <w:rPr>
          <w:bCs/>
          <w:szCs w:val="24"/>
        </w:rPr>
        <w:t>*</w:t>
      </w:r>
      <w:r>
        <w:rPr>
          <w:bCs/>
          <w:szCs w:val="24"/>
        </w:rPr>
        <w:tab/>
      </w:r>
      <w:r w:rsidRPr="000209AF">
        <w:rPr>
          <w:bCs/>
          <w:szCs w:val="24"/>
        </w:rPr>
        <w:t>Outflow of economic benefits: Trade payables are typically settled in cash</w:t>
      </w:r>
      <w:r>
        <w:rPr>
          <w:bCs/>
          <w:szCs w:val="24"/>
        </w:rPr>
        <w:t>—</w:t>
      </w:r>
      <w:r w:rsidRPr="000209AF">
        <w:rPr>
          <w:bCs/>
          <w:szCs w:val="24"/>
        </w:rPr>
        <w:t xml:space="preserve">an outflow of economic benefits. </w:t>
      </w:r>
    </w:p>
    <w:p w14:paraId="6BF87766" w14:textId="77777777" w:rsidR="004F2CCE" w:rsidRDefault="004F2CCE" w:rsidP="004F2CCE">
      <w:pPr>
        <w:rPr>
          <w:b/>
          <w:szCs w:val="24"/>
        </w:rPr>
      </w:pPr>
    </w:p>
    <w:p w14:paraId="36097918" w14:textId="77777777" w:rsidR="004F2CCE" w:rsidRDefault="0014404F" w:rsidP="004F2CCE">
      <w:pPr>
        <w:rPr>
          <w:b/>
          <w:i/>
          <w:szCs w:val="24"/>
        </w:rPr>
      </w:pPr>
      <w:r>
        <w:rPr>
          <w:b/>
          <w:szCs w:val="24"/>
        </w:rPr>
        <w:t>P11-3</w:t>
      </w:r>
      <w:r w:rsidR="004F2CCE" w:rsidRPr="000209AF">
        <w:rPr>
          <w:b/>
          <w:szCs w:val="24"/>
        </w:rPr>
        <w:t>.</w:t>
      </w:r>
      <w:r w:rsidR="004F2CCE">
        <w:rPr>
          <w:b/>
          <w:szCs w:val="24"/>
        </w:rPr>
        <w:t>  </w:t>
      </w:r>
      <w:r w:rsidR="004F2CCE">
        <w:rPr>
          <w:b/>
          <w:i/>
          <w:szCs w:val="24"/>
        </w:rPr>
        <w:t xml:space="preserve">Suggested </w:t>
      </w:r>
      <w:r w:rsidR="004F2CCE" w:rsidRPr="000209AF">
        <w:rPr>
          <w:b/>
          <w:i/>
          <w:szCs w:val="24"/>
        </w:rPr>
        <w:t>solution:</w:t>
      </w:r>
    </w:p>
    <w:p w14:paraId="24775D12" w14:textId="77777777" w:rsidR="009131BF" w:rsidRPr="000209AF" w:rsidRDefault="009131BF" w:rsidP="004F2CCE">
      <w:pPr>
        <w:rPr>
          <w:b/>
          <w:i/>
          <w:szCs w:val="24"/>
        </w:rPr>
      </w:pPr>
    </w:p>
    <w:p w14:paraId="123A3CBB" w14:textId="77777777" w:rsidR="004F2CCE" w:rsidRPr="000209AF" w:rsidRDefault="004F2CCE" w:rsidP="004F2CCE">
      <w:pPr>
        <w:ind w:left="360" w:hanging="360"/>
        <w:rPr>
          <w:bCs/>
          <w:szCs w:val="24"/>
        </w:rPr>
      </w:pPr>
      <w:r w:rsidRPr="000209AF">
        <w:rPr>
          <w:szCs w:val="24"/>
        </w:rPr>
        <w:t>a.</w:t>
      </w:r>
      <w:r>
        <w:rPr>
          <w:szCs w:val="24"/>
        </w:rPr>
        <w:tab/>
      </w:r>
      <w:r w:rsidRPr="000209AF">
        <w:rPr>
          <w:szCs w:val="24"/>
        </w:rPr>
        <w:t xml:space="preserve">Provisions </w:t>
      </w:r>
      <w:r w:rsidRPr="000209AF">
        <w:rPr>
          <w:bCs/>
          <w:szCs w:val="24"/>
        </w:rPr>
        <w:t>are liabilities in which there is some uncertainty as to the timing or amount of payment</w:t>
      </w:r>
      <w:r w:rsidRPr="001675D2">
        <w:rPr>
          <w:bCs/>
          <w:szCs w:val="24"/>
        </w:rPr>
        <w:t>.</w:t>
      </w:r>
    </w:p>
    <w:p w14:paraId="5F388675" w14:textId="77777777" w:rsidR="004F2CCE" w:rsidRPr="000209AF" w:rsidRDefault="004F2CCE" w:rsidP="004F2CCE">
      <w:pPr>
        <w:ind w:left="360" w:hanging="360"/>
        <w:rPr>
          <w:szCs w:val="24"/>
        </w:rPr>
      </w:pPr>
      <w:r w:rsidRPr="000209AF">
        <w:rPr>
          <w:szCs w:val="24"/>
        </w:rPr>
        <w:t>b.</w:t>
      </w:r>
      <w:r>
        <w:rPr>
          <w:szCs w:val="24"/>
        </w:rPr>
        <w:tab/>
      </w:r>
      <w:r w:rsidRPr="000209AF">
        <w:rPr>
          <w:szCs w:val="24"/>
        </w:rPr>
        <w:t>Financial liabilities are contracts to deliver cash or other financial assets to another party. They differ from non-financial liabilities as the latter category is typically settled through the provision of goods or services.</w:t>
      </w:r>
    </w:p>
    <w:p w14:paraId="168B1D02" w14:textId="1A3A2BD4" w:rsidR="004F2CCE" w:rsidRPr="00377BB2" w:rsidRDefault="004F2CCE" w:rsidP="004F2CCE">
      <w:pPr>
        <w:ind w:left="360" w:hanging="360"/>
        <w:rPr>
          <w:szCs w:val="24"/>
        </w:rPr>
      </w:pPr>
      <w:r w:rsidRPr="000209AF">
        <w:rPr>
          <w:szCs w:val="24"/>
        </w:rPr>
        <w:t>c.</w:t>
      </w:r>
      <w:r>
        <w:rPr>
          <w:szCs w:val="24"/>
        </w:rPr>
        <w:tab/>
      </w:r>
      <w:r w:rsidRPr="000209AF">
        <w:rPr>
          <w:szCs w:val="24"/>
        </w:rPr>
        <w:t>A non-exhaustive list of financial liabilities includes</w:t>
      </w:r>
      <w:r>
        <w:rPr>
          <w:szCs w:val="24"/>
        </w:rPr>
        <w:t xml:space="preserve"> </w:t>
      </w:r>
      <w:r w:rsidRPr="000209AF">
        <w:rPr>
          <w:szCs w:val="24"/>
        </w:rPr>
        <w:t xml:space="preserve">accounts payable; bank loans; notes payable; bonds payable; and </w:t>
      </w:r>
      <w:r w:rsidR="001A653C">
        <w:rPr>
          <w:szCs w:val="24"/>
        </w:rPr>
        <w:t>lease liabilities</w:t>
      </w:r>
      <w:r w:rsidRPr="000209AF">
        <w:rPr>
          <w:szCs w:val="24"/>
        </w:rPr>
        <w:t>. A non-exhaustive list of non-financial obligations includes</w:t>
      </w:r>
      <w:r>
        <w:rPr>
          <w:szCs w:val="24"/>
        </w:rPr>
        <w:t xml:space="preserve"> </w:t>
      </w:r>
      <w:r w:rsidRPr="000209AF">
        <w:rPr>
          <w:szCs w:val="24"/>
        </w:rPr>
        <w:t>warranties payable; unearned revenue; and</w:t>
      </w:r>
      <w:r>
        <w:rPr>
          <w:szCs w:val="24"/>
        </w:rPr>
        <w:t xml:space="preserve"> income taxes payable</w:t>
      </w:r>
      <w:r w:rsidRPr="000209AF">
        <w:rPr>
          <w:szCs w:val="24"/>
        </w:rPr>
        <w:t>.</w:t>
      </w:r>
    </w:p>
    <w:p w14:paraId="71E49BC8" w14:textId="77777777" w:rsidR="004F2CCE" w:rsidRDefault="004F2CCE" w:rsidP="004F2CCE">
      <w:pPr>
        <w:rPr>
          <w:b/>
          <w:szCs w:val="24"/>
        </w:rPr>
      </w:pPr>
    </w:p>
    <w:p w14:paraId="6A39417D" w14:textId="77777777" w:rsidR="004F2CCE" w:rsidRDefault="004F2CCE" w:rsidP="004F2CCE">
      <w:pPr>
        <w:rPr>
          <w:b/>
          <w:i/>
          <w:szCs w:val="24"/>
        </w:rPr>
      </w:pPr>
      <w:r w:rsidRPr="00023EED">
        <w:rPr>
          <w:b/>
          <w:szCs w:val="24"/>
        </w:rPr>
        <w:t>P11-</w:t>
      </w:r>
      <w:r w:rsidR="0014404F">
        <w:rPr>
          <w:b/>
          <w:szCs w:val="24"/>
        </w:rPr>
        <w:t>4</w:t>
      </w:r>
      <w:r w:rsidRPr="00023EED">
        <w:rPr>
          <w:b/>
          <w:szCs w:val="24"/>
        </w:rPr>
        <w:t>.</w:t>
      </w:r>
      <w:r>
        <w:rPr>
          <w:szCs w:val="24"/>
        </w:rPr>
        <w:t>  </w:t>
      </w:r>
      <w:r>
        <w:rPr>
          <w:b/>
          <w:i/>
          <w:szCs w:val="24"/>
        </w:rPr>
        <w:t>Suggested s</w:t>
      </w:r>
      <w:r w:rsidRPr="00023EED">
        <w:rPr>
          <w:b/>
          <w:i/>
          <w:szCs w:val="24"/>
        </w:rPr>
        <w:t>olution:</w:t>
      </w:r>
    </w:p>
    <w:p w14:paraId="31923FBD" w14:textId="77777777" w:rsidR="009131BF" w:rsidRPr="00023EED" w:rsidRDefault="009131BF" w:rsidP="004F2CCE">
      <w:pPr>
        <w:rPr>
          <w:b/>
          <w:i/>
          <w:szCs w:val="24"/>
        </w:rPr>
      </w:pPr>
    </w:p>
    <w:p w14:paraId="52A3FBA4" w14:textId="77777777" w:rsidR="004F2CCE" w:rsidRPr="00023EED" w:rsidRDefault="004F2CCE" w:rsidP="002306C1">
      <w:pPr>
        <w:ind w:left="360" w:hanging="360"/>
        <w:rPr>
          <w:bCs/>
          <w:szCs w:val="24"/>
        </w:rPr>
      </w:pPr>
      <w:r w:rsidRPr="00023EED">
        <w:rPr>
          <w:bCs/>
          <w:szCs w:val="24"/>
        </w:rPr>
        <w:t>a.</w:t>
      </w:r>
      <w:r>
        <w:rPr>
          <w:bCs/>
          <w:szCs w:val="24"/>
        </w:rPr>
        <w:tab/>
      </w:r>
      <w:r w:rsidRPr="00023EED">
        <w:rPr>
          <w:bCs/>
          <w:szCs w:val="24"/>
        </w:rPr>
        <w:t xml:space="preserve">The three broad categories of </w:t>
      </w:r>
      <w:r>
        <w:rPr>
          <w:bCs/>
          <w:szCs w:val="24"/>
        </w:rPr>
        <w:t>liabilities</w:t>
      </w:r>
      <w:r w:rsidRPr="00023EED">
        <w:rPr>
          <w:bCs/>
          <w:szCs w:val="24"/>
        </w:rPr>
        <w:t xml:space="preserve"> are:</w:t>
      </w:r>
    </w:p>
    <w:p w14:paraId="77F9B571" w14:textId="77777777" w:rsidR="004F2CCE" w:rsidRPr="00023EED" w:rsidRDefault="004F2CCE" w:rsidP="002306C1">
      <w:pPr>
        <w:ind w:left="360"/>
        <w:rPr>
          <w:bCs/>
          <w:szCs w:val="24"/>
        </w:rPr>
      </w:pPr>
      <w:r w:rsidRPr="00023EED">
        <w:rPr>
          <w:bCs/>
          <w:szCs w:val="24"/>
        </w:rPr>
        <w:t>1. Financial liabilities held for trading</w:t>
      </w:r>
    </w:p>
    <w:p w14:paraId="41B29B59" w14:textId="77777777" w:rsidR="004F2CCE" w:rsidRPr="00023EED" w:rsidRDefault="004F2CCE" w:rsidP="002306C1">
      <w:pPr>
        <w:ind w:left="360"/>
        <w:rPr>
          <w:bCs/>
          <w:szCs w:val="24"/>
        </w:rPr>
      </w:pPr>
      <w:r w:rsidRPr="00023EED">
        <w:rPr>
          <w:bCs/>
          <w:szCs w:val="24"/>
        </w:rPr>
        <w:t>2. Other financial liabilities</w:t>
      </w:r>
    </w:p>
    <w:p w14:paraId="7BFE835D" w14:textId="77777777" w:rsidR="004F2CCE" w:rsidRPr="00023EED" w:rsidRDefault="004F2CCE" w:rsidP="002306C1">
      <w:pPr>
        <w:ind w:left="360"/>
        <w:rPr>
          <w:bCs/>
          <w:szCs w:val="24"/>
        </w:rPr>
      </w:pPr>
      <w:r w:rsidRPr="00023EED">
        <w:rPr>
          <w:bCs/>
          <w:szCs w:val="24"/>
        </w:rPr>
        <w:t>3. Non-financial liabilities</w:t>
      </w:r>
      <w:r w:rsidRPr="00023EED">
        <w:rPr>
          <w:bCs/>
          <w:szCs w:val="24"/>
        </w:rPr>
        <w:tab/>
      </w:r>
    </w:p>
    <w:p w14:paraId="6E028569" w14:textId="77777777" w:rsidR="004F2CCE" w:rsidRPr="00023EED" w:rsidRDefault="004F2CCE" w:rsidP="004F2CCE">
      <w:pPr>
        <w:rPr>
          <w:bCs/>
          <w:szCs w:val="24"/>
        </w:rPr>
      </w:pPr>
      <w:r w:rsidRPr="00023EED">
        <w:rPr>
          <w:bCs/>
          <w:szCs w:val="24"/>
        </w:rPr>
        <w:t xml:space="preserve">b. </w:t>
      </w:r>
    </w:p>
    <w:p w14:paraId="71C50C72" w14:textId="77777777" w:rsidR="004F2CCE" w:rsidRDefault="004F2CCE" w:rsidP="004F2CCE">
      <w:pPr>
        <w:ind w:left="720" w:hanging="360"/>
        <w:contextualSpacing/>
        <w:rPr>
          <w:bCs/>
          <w:szCs w:val="24"/>
        </w:rPr>
      </w:pPr>
      <w:r>
        <w:rPr>
          <w:bCs/>
          <w:szCs w:val="24"/>
        </w:rPr>
        <w:t>*</w:t>
      </w:r>
      <w:r>
        <w:rPr>
          <w:bCs/>
          <w:szCs w:val="24"/>
        </w:rPr>
        <w:tab/>
      </w:r>
      <w:r w:rsidRPr="00023EED">
        <w:rPr>
          <w:bCs/>
          <w:szCs w:val="24"/>
        </w:rPr>
        <w:t>Held</w:t>
      </w:r>
      <w:r>
        <w:rPr>
          <w:bCs/>
          <w:szCs w:val="24"/>
        </w:rPr>
        <w:t>-</w:t>
      </w:r>
      <w:r w:rsidRPr="00023EED">
        <w:rPr>
          <w:bCs/>
          <w:szCs w:val="24"/>
        </w:rPr>
        <w:t>for</w:t>
      </w:r>
      <w:r>
        <w:rPr>
          <w:bCs/>
          <w:szCs w:val="24"/>
        </w:rPr>
        <w:t>-</w:t>
      </w:r>
      <w:r w:rsidRPr="00023EED">
        <w:rPr>
          <w:bCs/>
          <w:szCs w:val="24"/>
        </w:rPr>
        <w:t>trading liabilities are initially recognized at fair value.</w:t>
      </w:r>
    </w:p>
    <w:p w14:paraId="2F7B62A2" w14:textId="77777777" w:rsidR="004F2CCE" w:rsidRDefault="004F2CCE" w:rsidP="004F2CCE">
      <w:pPr>
        <w:ind w:left="720" w:hanging="360"/>
        <w:contextualSpacing/>
        <w:rPr>
          <w:bCs/>
          <w:szCs w:val="24"/>
        </w:rPr>
      </w:pPr>
      <w:r>
        <w:rPr>
          <w:bCs/>
          <w:szCs w:val="24"/>
        </w:rPr>
        <w:t>*</w:t>
      </w:r>
      <w:r>
        <w:rPr>
          <w:bCs/>
          <w:szCs w:val="24"/>
        </w:rPr>
        <w:tab/>
      </w:r>
      <w:r w:rsidRPr="00023EED">
        <w:rPr>
          <w:bCs/>
          <w:szCs w:val="24"/>
        </w:rPr>
        <w:t>Other financial liabilities are initially reported at fair value minus the transaction costs directly resulting from incurring the obligation.</w:t>
      </w:r>
    </w:p>
    <w:p w14:paraId="2B83A603" w14:textId="77777777" w:rsidR="004F2CCE" w:rsidRDefault="004F2CCE" w:rsidP="004F2CCE">
      <w:pPr>
        <w:ind w:left="720" w:hanging="360"/>
        <w:contextualSpacing/>
        <w:rPr>
          <w:bCs/>
          <w:szCs w:val="24"/>
        </w:rPr>
      </w:pPr>
      <w:r>
        <w:rPr>
          <w:bCs/>
          <w:szCs w:val="24"/>
        </w:rPr>
        <w:t>*</w:t>
      </w:r>
      <w:r>
        <w:rPr>
          <w:bCs/>
          <w:szCs w:val="24"/>
        </w:rPr>
        <w:tab/>
      </w:r>
      <w:r w:rsidRPr="00023EED">
        <w:rPr>
          <w:bCs/>
          <w:szCs w:val="24"/>
        </w:rPr>
        <w:t>The initial measurement of non-financial liabilities depends on their nature. For instance</w:t>
      </w:r>
      <w:r>
        <w:rPr>
          <w:bCs/>
          <w:szCs w:val="24"/>
        </w:rPr>
        <w:t>,</w:t>
      </w:r>
      <w:r w:rsidRPr="00023EED">
        <w:rPr>
          <w:bCs/>
          <w:szCs w:val="24"/>
        </w:rPr>
        <w:t xml:space="preserve"> warranties are recorded at management</w:t>
      </w:r>
      <w:r>
        <w:rPr>
          <w:bCs/>
          <w:szCs w:val="24"/>
        </w:rPr>
        <w:t>’</w:t>
      </w:r>
      <w:r w:rsidRPr="00023EED">
        <w:rPr>
          <w:bCs/>
          <w:szCs w:val="24"/>
        </w:rPr>
        <w:t>s best estimate of the downstream cost of meeting the entity</w:t>
      </w:r>
      <w:r>
        <w:rPr>
          <w:bCs/>
          <w:szCs w:val="24"/>
        </w:rPr>
        <w:t>’</w:t>
      </w:r>
      <w:r w:rsidRPr="00023EED">
        <w:rPr>
          <w:bCs/>
          <w:szCs w:val="24"/>
        </w:rPr>
        <w:t>s contractual obligations</w:t>
      </w:r>
      <w:r>
        <w:rPr>
          <w:bCs/>
          <w:szCs w:val="24"/>
        </w:rPr>
        <w:t>,</w:t>
      </w:r>
      <w:r w:rsidRPr="00023EED">
        <w:rPr>
          <w:bCs/>
          <w:szCs w:val="24"/>
        </w:rPr>
        <w:t xml:space="preserve"> while prepaid magazine subscription </w:t>
      </w:r>
      <w:r>
        <w:rPr>
          <w:bCs/>
          <w:szCs w:val="24"/>
        </w:rPr>
        <w:t>revenue</w:t>
      </w:r>
      <w:r w:rsidRPr="00023EED">
        <w:rPr>
          <w:bCs/>
          <w:szCs w:val="24"/>
        </w:rPr>
        <w:t xml:space="preserve"> </w:t>
      </w:r>
      <w:r>
        <w:rPr>
          <w:bCs/>
          <w:szCs w:val="24"/>
        </w:rPr>
        <w:t>is</w:t>
      </w:r>
      <w:r w:rsidRPr="00023EED">
        <w:rPr>
          <w:bCs/>
          <w:szCs w:val="24"/>
        </w:rPr>
        <w:t xml:space="preserve"> valued at the consideration initially received.</w:t>
      </w:r>
    </w:p>
    <w:p w14:paraId="74848DAA" w14:textId="77777777" w:rsidR="004F2CCE" w:rsidRPr="00023EED" w:rsidRDefault="004F2CCE" w:rsidP="004F2CCE">
      <w:pPr>
        <w:rPr>
          <w:bCs/>
          <w:szCs w:val="24"/>
        </w:rPr>
      </w:pPr>
      <w:r w:rsidRPr="00023EED">
        <w:rPr>
          <w:bCs/>
          <w:szCs w:val="24"/>
        </w:rPr>
        <w:t xml:space="preserve">c. </w:t>
      </w:r>
    </w:p>
    <w:p w14:paraId="1C3BA507" w14:textId="77777777" w:rsidR="004F2CCE" w:rsidRDefault="004F2CCE" w:rsidP="004F2CCE">
      <w:pPr>
        <w:ind w:left="720" w:hanging="360"/>
        <w:contextualSpacing/>
        <w:rPr>
          <w:bCs/>
          <w:szCs w:val="24"/>
        </w:rPr>
      </w:pPr>
      <w:r>
        <w:rPr>
          <w:bCs/>
          <w:szCs w:val="24"/>
        </w:rPr>
        <w:t>*</w:t>
      </w:r>
      <w:r>
        <w:rPr>
          <w:bCs/>
          <w:szCs w:val="24"/>
        </w:rPr>
        <w:tab/>
      </w:r>
      <w:r w:rsidRPr="00023EED">
        <w:rPr>
          <w:bCs/>
          <w:szCs w:val="24"/>
        </w:rPr>
        <w:t>Held</w:t>
      </w:r>
      <w:r>
        <w:rPr>
          <w:bCs/>
          <w:szCs w:val="24"/>
        </w:rPr>
        <w:t>-</w:t>
      </w:r>
      <w:r w:rsidRPr="00023EED">
        <w:rPr>
          <w:bCs/>
          <w:szCs w:val="24"/>
        </w:rPr>
        <w:t>for</w:t>
      </w:r>
      <w:r>
        <w:rPr>
          <w:bCs/>
          <w:szCs w:val="24"/>
        </w:rPr>
        <w:t>-</w:t>
      </w:r>
      <w:r w:rsidRPr="00023EED">
        <w:rPr>
          <w:bCs/>
          <w:szCs w:val="24"/>
        </w:rPr>
        <w:t>trading liabilities are subsequently recognized at fair value.</w:t>
      </w:r>
    </w:p>
    <w:p w14:paraId="3736B12B" w14:textId="77777777" w:rsidR="004F2CCE" w:rsidRDefault="004F2CCE" w:rsidP="004F2CCE">
      <w:pPr>
        <w:ind w:left="720" w:hanging="360"/>
        <w:contextualSpacing/>
        <w:rPr>
          <w:szCs w:val="24"/>
        </w:rPr>
      </w:pPr>
      <w:r>
        <w:rPr>
          <w:bCs/>
          <w:szCs w:val="24"/>
        </w:rPr>
        <w:t>*</w:t>
      </w:r>
      <w:r>
        <w:rPr>
          <w:bCs/>
          <w:szCs w:val="24"/>
        </w:rPr>
        <w:tab/>
      </w:r>
      <w:r w:rsidRPr="00023EED">
        <w:rPr>
          <w:bCs/>
          <w:szCs w:val="24"/>
        </w:rPr>
        <w:t>Other financial liabilities are subsequently measured at amortized cost using the effective rate method.</w:t>
      </w:r>
    </w:p>
    <w:p w14:paraId="48379E3B" w14:textId="77777777" w:rsidR="004F2CCE" w:rsidRDefault="004F2CCE" w:rsidP="004F2CCE">
      <w:pPr>
        <w:ind w:left="720" w:hanging="360"/>
        <w:contextualSpacing/>
        <w:rPr>
          <w:szCs w:val="24"/>
        </w:rPr>
      </w:pPr>
      <w:r>
        <w:rPr>
          <w:bCs/>
          <w:szCs w:val="24"/>
        </w:rPr>
        <w:t>*</w:t>
      </w:r>
      <w:r>
        <w:rPr>
          <w:bCs/>
          <w:szCs w:val="24"/>
        </w:rPr>
        <w:tab/>
      </w:r>
      <w:r w:rsidRPr="00023EED">
        <w:rPr>
          <w:bCs/>
          <w:szCs w:val="24"/>
        </w:rPr>
        <w:t xml:space="preserve">Non-financial liabilities are subsequently measured at the initial obligation less the amount earned to date or satisfied to date through performance. For example, a publisher that received $750 in advance for a three-year subscription and has delivered the magazine for one year would report an obligation of $500 ($750 </w:t>
      </w:r>
      <w:r>
        <w:rPr>
          <w:bCs/>
          <w:szCs w:val="24"/>
        </w:rPr>
        <w:t>–</w:t>
      </w:r>
      <w:r w:rsidRPr="00023EED">
        <w:rPr>
          <w:bCs/>
          <w:szCs w:val="24"/>
        </w:rPr>
        <w:t xml:space="preserve"> $250).   </w:t>
      </w:r>
    </w:p>
    <w:p w14:paraId="18BE0E95" w14:textId="77777777" w:rsidR="004F2CCE" w:rsidRDefault="004F2CCE" w:rsidP="00F51C6C">
      <w:pPr>
        <w:rPr>
          <w:b/>
          <w:szCs w:val="24"/>
        </w:rPr>
      </w:pPr>
    </w:p>
    <w:p w14:paraId="4E42391A" w14:textId="77777777" w:rsidR="00D55E38" w:rsidRDefault="00081981" w:rsidP="00F51C6C">
      <w:pPr>
        <w:rPr>
          <w:b/>
          <w:i/>
          <w:szCs w:val="24"/>
        </w:rPr>
      </w:pPr>
      <w:r>
        <w:rPr>
          <w:b/>
          <w:szCs w:val="24"/>
        </w:rPr>
        <w:br w:type="page"/>
      </w:r>
      <w:r w:rsidR="00D55E38" w:rsidRPr="00023EED">
        <w:rPr>
          <w:b/>
          <w:szCs w:val="24"/>
        </w:rPr>
        <w:lastRenderedPageBreak/>
        <w:t>P11-</w:t>
      </w:r>
      <w:r w:rsidR="0014404F">
        <w:rPr>
          <w:b/>
          <w:szCs w:val="24"/>
        </w:rPr>
        <w:t>5</w:t>
      </w:r>
      <w:r w:rsidR="00D55E38" w:rsidRPr="00023EED">
        <w:rPr>
          <w:b/>
          <w:szCs w:val="24"/>
        </w:rPr>
        <w:t>.</w:t>
      </w:r>
      <w:r w:rsidR="00D55E38">
        <w:rPr>
          <w:szCs w:val="24"/>
        </w:rPr>
        <w:t>  </w:t>
      </w:r>
      <w:r w:rsidR="00D55E38">
        <w:rPr>
          <w:b/>
          <w:i/>
          <w:szCs w:val="24"/>
        </w:rPr>
        <w:t>Suggested s</w:t>
      </w:r>
      <w:r w:rsidR="00D55E38" w:rsidRPr="00023EED">
        <w:rPr>
          <w:b/>
          <w:i/>
          <w:szCs w:val="24"/>
        </w:rPr>
        <w:t>olution:</w:t>
      </w:r>
    </w:p>
    <w:p w14:paraId="5D958584" w14:textId="77777777" w:rsidR="00025438" w:rsidRPr="00023EED" w:rsidRDefault="00025438" w:rsidP="00F51C6C">
      <w:pPr>
        <w:rPr>
          <w:b/>
          <w: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
        <w:gridCol w:w="3252"/>
        <w:gridCol w:w="1421"/>
        <w:gridCol w:w="4206"/>
      </w:tblGrid>
      <w:tr w:rsidR="00D55E38" w:rsidRPr="00237BC2" w14:paraId="609C5511" w14:textId="77777777" w:rsidTr="00251558">
        <w:tc>
          <w:tcPr>
            <w:tcW w:w="364" w:type="pct"/>
          </w:tcPr>
          <w:p w14:paraId="4C300872" w14:textId="77777777" w:rsidR="00D55E38" w:rsidRPr="00023EED" w:rsidRDefault="00D55E38" w:rsidP="00F51C6C">
            <w:pPr>
              <w:rPr>
                <w:b/>
                <w:szCs w:val="24"/>
              </w:rPr>
            </w:pPr>
            <w:r w:rsidRPr="00023EED">
              <w:rPr>
                <w:b/>
                <w:szCs w:val="24"/>
              </w:rPr>
              <w:t>Item</w:t>
            </w:r>
          </w:p>
        </w:tc>
        <w:tc>
          <w:tcPr>
            <w:tcW w:w="1698" w:type="pct"/>
          </w:tcPr>
          <w:p w14:paraId="69C0E20A" w14:textId="77777777" w:rsidR="00D55E38" w:rsidRPr="00023EED" w:rsidRDefault="00D55E38" w:rsidP="00F51C6C">
            <w:pPr>
              <w:rPr>
                <w:b/>
                <w:szCs w:val="24"/>
              </w:rPr>
            </w:pPr>
            <w:r w:rsidRPr="00023EED">
              <w:rPr>
                <w:b/>
                <w:szCs w:val="24"/>
              </w:rPr>
              <w:t>Liability</w:t>
            </w:r>
          </w:p>
        </w:tc>
        <w:tc>
          <w:tcPr>
            <w:tcW w:w="742" w:type="pct"/>
          </w:tcPr>
          <w:p w14:paraId="27AC97AA" w14:textId="77777777" w:rsidR="00D55E38" w:rsidRPr="00023EED" w:rsidRDefault="00D55E38" w:rsidP="00F51C6C">
            <w:pPr>
              <w:rPr>
                <w:b/>
                <w:szCs w:val="24"/>
              </w:rPr>
            </w:pPr>
            <w:r w:rsidRPr="00023EED">
              <w:rPr>
                <w:b/>
                <w:szCs w:val="24"/>
              </w:rPr>
              <w:t>Current or non-current liability, or potentially both?</w:t>
            </w:r>
          </w:p>
        </w:tc>
        <w:tc>
          <w:tcPr>
            <w:tcW w:w="2196" w:type="pct"/>
          </w:tcPr>
          <w:p w14:paraId="23431C2B" w14:textId="77777777" w:rsidR="00D55E38" w:rsidRPr="00023EED" w:rsidRDefault="00D55E38" w:rsidP="00F51C6C">
            <w:pPr>
              <w:rPr>
                <w:b/>
                <w:szCs w:val="24"/>
              </w:rPr>
            </w:pPr>
            <w:r w:rsidRPr="00023EED">
              <w:rPr>
                <w:b/>
                <w:szCs w:val="24"/>
              </w:rPr>
              <w:t>Explanation</w:t>
            </w:r>
          </w:p>
        </w:tc>
      </w:tr>
      <w:tr w:rsidR="00D55E38" w:rsidRPr="00237BC2" w14:paraId="0ECE1F11" w14:textId="77777777" w:rsidTr="00251558">
        <w:tc>
          <w:tcPr>
            <w:tcW w:w="364" w:type="pct"/>
          </w:tcPr>
          <w:p w14:paraId="687856E6" w14:textId="77777777" w:rsidR="00D55E38" w:rsidRPr="00023EED" w:rsidRDefault="00D55E38" w:rsidP="00F51C6C">
            <w:pPr>
              <w:rPr>
                <w:szCs w:val="24"/>
              </w:rPr>
            </w:pPr>
            <w:r w:rsidRPr="00023EED">
              <w:rPr>
                <w:szCs w:val="24"/>
              </w:rPr>
              <w:t>1.</w:t>
            </w:r>
          </w:p>
        </w:tc>
        <w:tc>
          <w:tcPr>
            <w:tcW w:w="1698" w:type="pct"/>
          </w:tcPr>
          <w:p w14:paraId="6BAA9AB5" w14:textId="77777777" w:rsidR="00D55E38" w:rsidRPr="00023EED" w:rsidRDefault="00D55E38" w:rsidP="00F51C6C">
            <w:pPr>
              <w:rPr>
                <w:szCs w:val="24"/>
              </w:rPr>
            </w:pPr>
            <w:r w:rsidRPr="00023EED">
              <w:rPr>
                <w:szCs w:val="24"/>
              </w:rPr>
              <w:t>Accounts payable</w:t>
            </w:r>
          </w:p>
        </w:tc>
        <w:tc>
          <w:tcPr>
            <w:tcW w:w="742" w:type="pct"/>
          </w:tcPr>
          <w:p w14:paraId="0AFDF3D7" w14:textId="77777777" w:rsidR="00D55E38" w:rsidRPr="00023EED" w:rsidRDefault="00D55E38" w:rsidP="00F51C6C">
            <w:pPr>
              <w:jc w:val="center"/>
              <w:rPr>
                <w:szCs w:val="24"/>
              </w:rPr>
            </w:pPr>
            <w:r w:rsidRPr="00023EED">
              <w:rPr>
                <w:szCs w:val="24"/>
              </w:rPr>
              <w:t>C</w:t>
            </w:r>
          </w:p>
        </w:tc>
        <w:tc>
          <w:tcPr>
            <w:tcW w:w="2196" w:type="pct"/>
          </w:tcPr>
          <w:p w14:paraId="4B8029BD" w14:textId="77777777" w:rsidR="00D55E38" w:rsidRPr="00023EED" w:rsidRDefault="00D55E38" w:rsidP="00F51C6C">
            <w:pPr>
              <w:rPr>
                <w:szCs w:val="24"/>
              </w:rPr>
            </w:pPr>
          </w:p>
        </w:tc>
      </w:tr>
      <w:tr w:rsidR="00D55E38" w:rsidRPr="00237BC2" w14:paraId="7C497691" w14:textId="77777777" w:rsidTr="00251558">
        <w:tc>
          <w:tcPr>
            <w:tcW w:w="364" w:type="pct"/>
          </w:tcPr>
          <w:p w14:paraId="148A75C4" w14:textId="77777777" w:rsidR="00D55E38" w:rsidRPr="00023EED" w:rsidRDefault="00D55E38" w:rsidP="00F51C6C">
            <w:pPr>
              <w:rPr>
                <w:szCs w:val="24"/>
              </w:rPr>
            </w:pPr>
            <w:r w:rsidRPr="00023EED">
              <w:rPr>
                <w:szCs w:val="24"/>
              </w:rPr>
              <w:t>2.</w:t>
            </w:r>
          </w:p>
        </w:tc>
        <w:tc>
          <w:tcPr>
            <w:tcW w:w="1698" w:type="pct"/>
          </w:tcPr>
          <w:p w14:paraId="1ED4A896" w14:textId="77777777" w:rsidR="00D55E38" w:rsidRPr="00023EED" w:rsidRDefault="00D55E38" w:rsidP="00F51C6C">
            <w:pPr>
              <w:rPr>
                <w:szCs w:val="24"/>
              </w:rPr>
            </w:pPr>
            <w:r w:rsidRPr="00023EED">
              <w:rPr>
                <w:szCs w:val="24"/>
              </w:rPr>
              <w:t>Warranties payable</w:t>
            </w:r>
          </w:p>
        </w:tc>
        <w:tc>
          <w:tcPr>
            <w:tcW w:w="742" w:type="pct"/>
          </w:tcPr>
          <w:p w14:paraId="5F5447CD" w14:textId="77777777" w:rsidR="00D55E38" w:rsidRPr="00237BC2" w:rsidRDefault="00D55E38" w:rsidP="00F51C6C">
            <w:pPr>
              <w:jc w:val="center"/>
              <w:rPr>
                <w:szCs w:val="24"/>
              </w:rPr>
            </w:pPr>
            <w:r w:rsidRPr="00237BC2">
              <w:rPr>
                <w:szCs w:val="24"/>
              </w:rPr>
              <w:t>B</w:t>
            </w:r>
          </w:p>
        </w:tc>
        <w:tc>
          <w:tcPr>
            <w:tcW w:w="2196" w:type="pct"/>
          </w:tcPr>
          <w:p w14:paraId="3F535DFD" w14:textId="77777777" w:rsidR="00D55E38" w:rsidRPr="00023EED" w:rsidRDefault="00D55E38" w:rsidP="00F51C6C">
            <w:pPr>
              <w:rPr>
                <w:szCs w:val="24"/>
              </w:rPr>
            </w:pPr>
            <w:r w:rsidRPr="00023EED">
              <w:rPr>
                <w:szCs w:val="24"/>
              </w:rPr>
              <w:t>The obligation that is expected to be settled within one year of the balance sheet date is current, the balance non-current</w:t>
            </w:r>
          </w:p>
        </w:tc>
      </w:tr>
      <w:tr w:rsidR="00D55E38" w:rsidRPr="00237BC2" w14:paraId="2BB146AC" w14:textId="77777777" w:rsidTr="00251558">
        <w:tc>
          <w:tcPr>
            <w:tcW w:w="364" w:type="pct"/>
          </w:tcPr>
          <w:p w14:paraId="295699B4" w14:textId="77777777" w:rsidR="00D55E38" w:rsidRPr="00023EED" w:rsidRDefault="00D55E38" w:rsidP="00F51C6C">
            <w:pPr>
              <w:rPr>
                <w:szCs w:val="24"/>
              </w:rPr>
            </w:pPr>
            <w:r w:rsidRPr="00023EED">
              <w:rPr>
                <w:szCs w:val="24"/>
              </w:rPr>
              <w:t>3.</w:t>
            </w:r>
          </w:p>
        </w:tc>
        <w:tc>
          <w:tcPr>
            <w:tcW w:w="1698" w:type="pct"/>
          </w:tcPr>
          <w:p w14:paraId="7A536022" w14:textId="77777777" w:rsidR="00D55E38" w:rsidRPr="00023EED" w:rsidRDefault="00D55E38" w:rsidP="00F51C6C">
            <w:pPr>
              <w:rPr>
                <w:szCs w:val="24"/>
              </w:rPr>
            </w:pPr>
            <w:r w:rsidRPr="00023EED">
              <w:rPr>
                <w:szCs w:val="24"/>
              </w:rPr>
              <w:t>Deposits</w:t>
            </w:r>
          </w:p>
        </w:tc>
        <w:tc>
          <w:tcPr>
            <w:tcW w:w="742" w:type="pct"/>
          </w:tcPr>
          <w:p w14:paraId="6B9BFF12" w14:textId="77777777" w:rsidR="00D55E38" w:rsidRPr="00237BC2" w:rsidRDefault="00D55E38" w:rsidP="00F51C6C">
            <w:pPr>
              <w:jc w:val="center"/>
              <w:rPr>
                <w:szCs w:val="24"/>
              </w:rPr>
            </w:pPr>
            <w:r w:rsidRPr="00237BC2">
              <w:rPr>
                <w:szCs w:val="24"/>
              </w:rPr>
              <w:t>B</w:t>
            </w:r>
          </w:p>
        </w:tc>
        <w:tc>
          <w:tcPr>
            <w:tcW w:w="2196" w:type="pct"/>
          </w:tcPr>
          <w:p w14:paraId="5A954628" w14:textId="77777777" w:rsidR="00D55E38" w:rsidRPr="00023EED" w:rsidRDefault="00D55E38" w:rsidP="00F51C6C">
            <w:pPr>
              <w:rPr>
                <w:szCs w:val="24"/>
              </w:rPr>
            </w:pPr>
            <w:r w:rsidRPr="00023EED">
              <w:rPr>
                <w:szCs w:val="24"/>
              </w:rPr>
              <w:t xml:space="preserve">The classification of the deposit as current or non-current depends upon the expected settlement date. If less than one year after the balance sheet date, the obligation is classified as current </w:t>
            </w:r>
          </w:p>
        </w:tc>
      </w:tr>
      <w:tr w:rsidR="00D55E38" w:rsidRPr="00237BC2" w14:paraId="1552EA95" w14:textId="77777777" w:rsidTr="00251558">
        <w:tc>
          <w:tcPr>
            <w:tcW w:w="364" w:type="pct"/>
          </w:tcPr>
          <w:p w14:paraId="4AF0FBAA" w14:textId="77777777" w:rsidR="00D55E38" w:rsidRPr="00023EED" w:rsidRDefault="00D55E38" w:rsidP="00F51C6C">
            <w:pPr>
              <w:rPr>
                <w:szCs w:val="24"/>
              </w:rPr>
            </w:pPr>
            <w:r w:rsidRPr="00023EED">
              <w:rPr>
                <w:szCs w:val="24"/>
              </w:rPr>
              <w:t>4.</w:t>
            </w:r>
          </w:p>
        </w:tc>
        <w:tc>
          <w:tcPr>
            <w:tcW w:w="1698" w:type="pct"/>
          </w:tcPr>
          <w:p w14:paraId="19F39807" w14:textId="77777777" w:rsidR="00D55E38" w:rsidRPr="00023EED" w:rsidRDefault="00D55E38" w:rsidP="00F51C6C">
            <w:pPr>
              <w:rPr>
                <w:szCs w:val="24"/>
              </w:rPr>
            </w:pPr>
            <w:r w:rsidRPr="00023EED">
              <w:rPr>
                <w:szCs w:val="24"/>
              </w:rPr>
              <w:t>Bank overdraft</w:t>
            </w:r>
          </w:p>
        </w:tc>
        <w:tc>
          <w:tcPr>
            <w:tcW w:w="742" w:type="pct"/>
          </w:tcPr>
          <w:p w14:paraId="311C1445" w14:textId="77777777" w:rsidR="00D55E38" w:rsidRPr="00237BC2" w:rsidRDefault="00D55E38" w:rsidP="00F51C6C">
            <w:pPr>
              <w:jc w:val="center"/>
              <w:rPr>
                <w:szCs w:val="24"/>
              </w:rPr>
            </w:pPr>
            <w:r w:rsidRPr="00237BC2">
              <w:rPr>
                <w:szCs w:val="24"/>
              </w:rPr>
              <w:t>C</w:t>
            </w:r>
          </w:p>
        </w:tc>
        <w:tc>
          <w:tcPr>
            <w:tcW w:w="2196" w:type="pct"/>
          </w:tcPr>
          <w:p w14:paraId="1D4258BC" w14:textId="77777777" w:rsidR="00D55E38" w:rsidRPr="00023EED" w:rsidRDefault="00D55E38" w:rsidP="00F51C6C">
            <w:pPr>
              <w:rPr>
                <w:szCs w:val="24"/>
              </w:rPr>
            </w:pPr>
          </w:p>
        </w:tc>
      </w:tr>
      <w:tr w:rsidR="00D55E38" w:rsidRPr="00237BC2" w14:paraId="5C5AB8D3" w14:textId="77777777" w:rsidTr="00251558">
        <w:tc>
          <w:tcPr>
            <w:tcW w:w="364" w:type="pct"/>
            <w:tcBorders>
              <w:bottom w:val="single" w:sz="4" w:space="0" w:color="auto"/>
            </w:tcBorders>
          </w:tcPr>
          <w:p w14:paraId="28FE1824" w14:textId="77777777" w:rsidR="00D55E38" w:rsidRPr="00023EED" w:rsidRDefault="00D55E38" w:rsidP="00F51C6C">
            <w:pPr>
              <w:rPr>
                <w:szCs w:val="24"/>
              </w:rPr>
            </w:pPr>
            <w:r w:rsidRPr="00023EED">
              <w:rPr>
                <w:szCs w:val="24"/>
              </w:rPr>
              <w:t>5.</w:t>
            </w:r>
          </w:p>
        </w:tc>
        <w:tc>
          <w:tcPr>
            <w:tcW w:w="1698" w:type="pct"/>
            <w:tcBorders>
              <w:bottom w:val="single" w:sz="4" w:space="0" w:color="auto"/>
            </w:tcBorders>
          </w:tcPr>
          <w:p w14:paraId="36F0F7E4" w14:textId="77777777" w:rsidR="00D55E38" w:rsidRPr="00023EED" w:rsidRDefault="00D55E38" w:rsidP="00F51C6C">
            <w:pPr>
              <w:rPr>
                <w:szCs w:val="24"/>
              </w:rPr>
            </w:pPr>
            <w:r w:rsidRPr="00023EED">
              <w:rPr>
                <w:szCs w:val="24"/>
              </w:rPr>
              <w:t>Sales tax payable</w:t>
            </w:r>
          </w:p>
        </w:tc>
        <w:tc>
          <w:tcPr>
            <w:tcW w:w="742" w:type="pct"/>
            <w:tcBorders>
              <w:bottom w:val="single" w:sz="4" w:space="0" w:color="auto"/>
            </w:tcBorders>
          </w:tcPr>
          <w:p w14:paraId="5562C55C" w14:textId="77777777" w:rsidR="00D55E38" w:rsidRPr="00237BC2" w:rsidRDefault="00D55E38" w:rsidP="00F51C6C">
            <w:pPr>
              <w:jc w:val="center"/>
              <w:rPr>
                <w:szCs w:val="24"/>
              </w:rPr>
            </w:pPr>
            <w:r w:rsidRPr="00237BC2">
              <w:rPr>
                <w:szCs w:val="24"/>
              </w:rPr>
              <w:t>C</w:t>
            </w:r>
          </w:p>
        </w:tc>
        <w:tc>
          <w:tcPr>
            <w:tcW w:w="2196" w:type="pct"/>
            <w:tcBorders>
              <w:bottom w:val="single" w:sz="4" w:space="0" w:color="auto"/>
            </w:tcBorders>
          </w:tcPr>
          <w:p w14:paraId="493A4AF7" w14:textId="77777777" w:rsidR="00D55E38" w:rsidRPr="00023EED" w:rsidRDefault="00D55E38" w:rsidP="00F51C6C">
            <w:pPr>
              <w:rPr>
                <w:szCs w:val="24"/>
              </w:rPr>
            </w:pPr>
          </w:p>
        </w:tc>
      </w:tr>
      <w:tr w:rsidR="00D55E38" w:rsidRPr="00237BC2" w14:paraId="55570197" w14:textId="77777777" w:rsidTr="00251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4" w:type="pct"/>
            <w:tcBorders>
              <w:top w:val="single" w:sz="4" w:space="0" w:color="auto"/>
              <w:left w:val="single" w:sz="4" w:space="0" w:color="auto"/>
              <w:bottom w:val="single" w:sz="4" w:space="0" w:color="auto"/>
              <w:right w:val="single" w:sz="4" w:space="0" w:color="auto"/>
            </w:tcBorders>
          </w:tcPr>
          <w:p w14:paraId="1F71615A" w14:textId="77777777" w:rsidR="00D55E38" w:rsidRPr="00023EED" w:rsidRDefault="00D55E38" w:rsidP="00F51C6C">
            <w:pPr>
              <w:rPr>
                <w:szCs w:val="24"/>
              </w:rPr>
            </w:pPr>
            <w:r w:rsidRPr="00023EED">
              <w:rPr>
                <w:szCs w:val="24"/>
              </w:rPr>
              <w:t>6.</w:t>
            </w:r>
          </w:p>
        </w:tc>
        <w:tc>
          <w:tcPr>
            <w:tcW w:w="1698" w:type="pct"/>
            <w:tcBorders>
              <w:top w:val="single" w:sz="4" w:space="0" w:color="auto"/>
              <w:left w:val="single" w:sz="4" w:space="0" w:color="auto"/>
              <w:bottom w:val="single" w:sz="4" w:space="0" w:color="auto"/>
              <w:right w:val="single" w:sz="4" w:space="0" w:color="auto"/>
            </w:tcBorders>
          </w:tcPr>
          <w:p w14:paraId="5BB08658" w14:textId="77777777" w:rsidR="00D55E38" w:rsidRPr="00023EED" w:rsidRDefault="00D55E38" w:rsidP="00CC5C44">
            <w:pPr>
              <w:rPr>
                <w:szCs w:val="24"/>
              </w:rPr>
            </w:pPr>
            <w:r w:rsidRPr="00023EED">
              <w:rPr>
                <w:szCs w:val="24"/>
              </w:rPr>
              <w:t>Bank loan maturing in five years</w:t>
            </w:r>
            <w:r w:rsidR="00CC5C44">
              <w:rPr>
                <w:szCs w:val="24"/>
              </w:rPr>
              <w:t xml:space="preserve"> was in default during the year; before year-end, the lender grants a grace period that extends 12 months after the balance sheet date</w:t>
            </w:r>
          </w:p>
        </w:tc>
        <w:tc>
          <w:tcPr>
            <w:tcW w:w="742" w:type="pct"/>
            <w:tcBorders>
              <w:top w:val="single" w:sz="4" w:space="0" w:color="auto"/>
              <w:left w:val="single" w:sz="4" w:space="0" w:color="auto"/>
              <w:bottom w:val="single" w:sz="4" w:space="0" w:color="auto"/>
              <w:right w:val="single" w:sz="4" w:space="0" w:color="auto"/>
            </w:tcBorders>
          </w:tcPr>
          <w:p w14:paraId="1E1ED735" w14:textId="77777777" w:rsidR="00D55E38" w:rsidRPr="00237BC2" w:rsidRDefault="00D55E38" w:rsidP="00F51C6C">
            <w:pPr>
              <w:jc w:val="center"/>
              <w:rPr>
                <w:szCs w:val="24"/>
              </w:rPr>
            </w:pPr>
            <w:r w:rsidRPr="00237BC2">
              <w:rPr>
                <w:szCs w:val="24"/>
              </w:rPr>
              <w:t>N</w:t>
            </w:r>
          </w:p>
        </w:tc>
        <w:tc>
          <w:tcPr>
            <w:tcW w:w="2196" w:type="pct"/>
            <w:tcBorders>
              <w:top w:val="single" w:sz="4" w:space="0" w:color="auto"/>
              <w:left w:val="single" w:sz="4" w:space="0" w:color="auto"/>
              <w:bottom w:val="single" w:sz="4" w:space="0" w:color="auto"/>
              <w:right w:val="single" w:sz="4" w:space="0" w:color="auto"/>
            </w:tcBorders>
          </w:tcPr>
          <w:p w14:paraId="2032BBB0" w14:textId="77777777" w:rsidR="00D55E38" w:rsidRPr="00023EED" w:rsidRDefault="00D55E38" w:rsidP="00873089">
            <w:pPr>
              <w:rPr>
                <w:szCs w:val="24"/>
              </w:rPr>
            </w:pPr>
            <w:r w:rsidRPr="00023EED">
              <w:rPr>
                <w:szCs w:val="24"/>
              </w:rPr>
              <w:t xml:space="preserve">The obligation is reported as a non-current liability because the grace period was granted before the balance sheet date and </w:t>
            </w:r>
            <w:r w:rsidR="003C010F">
              <w:rPr>
                <w:szCs w:val="24"/>
              </w:rPr>
              <w:t xml:space="preserve">extends twelve months </w:t>
            </w:r>
            <w:r w:rsidR="00873089">
              <w:rPr>
                <w:szCs w:val="24"/>
              </w:rPr>
              <w:t>after</w:t>
            </w:r>
            <w:r w:rsidR="00F652B5">
              <w:rPr>
                <w:szCs w:val="24"/>
              </w:rPr>
              <w:t xml:space="preserve"> year-end</w:t>
            </w:r>
          </w:p>
        </w:tc>
      </w:tr>
      <w:tr w:rsidR="00D55E38" w:rsidRPr="00237BC2" w14:paraId="3656292B" w14:textId="77777777" w:rsidTr="00251558">
        <w:tc>
          <w:tcPr>
            <w:tcW w:w="364" w:type="pct"/>
            <w:tcBorders>
              <w:top w:val="single" w:sz="4" w:space="0" w:color="auto"/>
            </w:tcBorders>
          </w:tcPr>
          <w:p w14:paraId="05E4CF9B" w14:textId="77777777" w:rsidR="00D55E38" w:rsidRPr="00023EED" w:rsidRDefault="00D55E38" w:rsidP="00F51C6C">
            <w:pPr>
              <w:rPr>
                <w:szCs w:val="24"/>
              </w:rPr>
            </w:pPr>
            <w:r w:rsidRPr="00023EED">
              <w:rPr>
                <w:szCs w:val="24"/>
              </w:rPr>
              <w:t>7.</w:t>
            </w:r>
          </w:p>
        </w:tc>
        <w:tc>
          <w:tcPr>
            <w:tcW w:w="1698" w:type="pct"/>
            <w:tcBorders>
              <w:top w:val="single" w:sz="4" w:space="0" w:color="auto"/>
            </w:tcBorders>
          </w:tcPr>
          <w:p w14:paraId="35FD274E" w14:textId="77777777" w:rsidR="00D55E38" w:rsidRPr="00023EED" w:rsidRDefault="00D55E38" w:rsidP="00F51C6C">
            <w:pPr>
              <w:rPr>
                <w:szCs w:val="24"/>
              </w:rPr>
            </w:pPr>
            <w:r w:rsidRPr="00023EED">
              <w:rPr>
                <w:szCs w:val="24"/>
              </w:rPr>
              <w:t>Five</w:t>
            </w:r>
            <w:r>
              <w:rPr>
                <w:szCs w:val="24"/>
              </w:rPr>
              <w:t>-</w:t>
            </w:r>
            <w:r w:rsidRPr="00023EED">
              <w:rPr>
                <w:szCs w:val="24"/>
              </w:rPr>
              <w:t>year term loan, amortized payments are payable annually</w:t>
            </w:r>
          </w:p>
        </w:tc>
        <w:tc>
          <w:tcPr>
            <w:tcW w:w="742" w:type="pct"/>
            <w:tcBorders>
              <w:top w:val="single" w:sz="4" w:space="0" w:color="auto"/>
            </w:tcBorders>
          </w:tcPr>
          <w:p w14:paraId="4BD9A571" w14:textId="77777777" w:rsidR="00D55E38" w:rsidRPr="00237BC2" w:rsidRDefault="00D55E38" w:rsidP="00F51C6C">
            <w:pPr>
              <w:jc w:val="center"/>
              <w:rPr>
                <w:szCs w:val="24"/>
              </w:rPr>
            </w:pPr>
            <w:r w:rsidRPr="00237BC2">
              <w:rPr>
                <w:szCs w:val="24"/>
              </w:rPr>
              <w:t>B</w:t>
            </w:r>
          </w:p>
        </w:tc>
        <w:tc>
          <w:tcPr>
            <w:tcW w:w="2196" w:type="pct"/>
            <w:tcBorders>
              <w:top w:val="single" w:sz="4" w:space="0" w:color="auto"/>
            </w:tcBorders>
          </w:tcPr>
          <w:p w14:paraId="77ACAC2D" w14:textId="77777777" w:rsidR="00D55E38" w:rsidRPr="00023EED" w:rsidRDefault="00D55E38" w:rsidP="00F51C6C">
            <w:pPr>
              <w:rPr>
                <w:szCs w:val="24"/>
              </w:rPr>
            </w:pPr>
            <w:r w:rsidRPr="00023EED">
              <w:rPr>
                <w:szCs w:val="24"/>
              </w:rPr>
              <w:t>The principal portion of the payments due within one year of the balance sheet date are classified as current, the balance as non-current</w:t>
            </w:r>
          </w:p>
        </w:tc>
      </w:tr>
      <w:tr w:rsidR="00D55E38" w:rsidRPr="00237BC2" w14:paraId="00F9EA9E" w14:textId="77777777" w:rsidTr="00251558">
        <w:tc>
          <w:tcPr>
            <w:tcW w:w="364" w:type="pct"/>
          </w:tcPr>
          <w:p w14:paraId="227622FA" w14:textId="77777777" w:rsidR="00D55E38" w:rsidRPr="00023EED" w:rsidRDefault="00D55E38" w:rsidP="00F51C6C">
            <w:pPr>
              <w:rPr>
                <w:szCs w:val="24"/>
              </w:rPr>
            </w:pPr>
            <w:r w:rsidRPr="00023EED">
              <w:rPr>
                <w:szCs w:val="24"/>
              </w:rPr>
              <w:t>8.</w:t>
            </w:r>
          </w:p>
        </w:tc>
        <w:tc>
          <w:tcPr>
            <w:tcW w:w="1698" w:type="pct"/>
          </w:tcPr>
          <w:p w14:paraId="292887D2" w14:textId="77777777" w:rsidR="00D55E38" w:rsidRPr="00023EED" w:rsidRDefault="00D55E38" w:rsidP="00F51C6C">
            <w:pPr>
              <w:rPr>
                <w:szCs w:val="24"/>
              </w:rPr>
            </w:pPr>
            <w:r w:rsidRPr="00023EED">
              <w:rPr>
                <w:szCs w:val="24"/>
              </w:rPr>
              <w:t>Unearned revenue</w:t>
            </w:r>
          </w:p>
        </w:tc>
        <w:tc>
          <w:tcPr>
            <w:tcW w:w="742" w:type="pct"/>
          </w:tcPr>
          <w:p w14:paraId="12EF4335" w14:textId="77777777" w:rsidR="00D55E38" w:rsidRPr="00237BC2" w:rsidRDefault="00D55E38" w:rsidP="00F51C6C">
            <w:pPr>
              <w:jc w:val="center"/>
              <w:rPr>
                <w:szCs w:val="24"/>
              </w:rPr>
            </w:pPr>
            <w:r w:rsidRPr="00237BC2">
              <w:rPr>
                <w:szCs w:val="24"/>
              </w:rPr>
              <w:t>B</w:t>
            </w:r>
          </w:p>
        </w:tc>
        <w:tc>
          <w:tcPr>
            <w:tcW w:w="2196" w:type="pct"/>
          </w:tcPr>
          <w:p w14:paraId="7FF1F967" w14:textId="77777777" w:rsidR="00D55E38" w:rsidRPr="00023EED" w:rsidRDefault="00D55E38" w:rsidP="00C978F6">
            <w:pPr>
              <w:rPr>
                <w:szCs w:val="24"/>
              </w:rPr>
            </w:pPr>
            <w:r w:rsidRPr="00023EED">
              <w:rPr>
                <w:szCs w:val="24"/>
              </w:rPr>
              <w:t xml:space="preserve">The classification of the </w:t>
            </w:r>
            <w:r w:rsidR="00196C51">
              <w:rPr>
                <w:szCs w:val="24"/>
              </w:rPr>
              <w:t>obligation</w:t>
            </w:r>
            <w:r w:rsidRPr="00023EED">
              <w:rPr>
                <w:szCs w:val="24"/>
              </w:rPr>
              <w:t xml:space="preserve"> as current or non-current depends upon </w:t>
            </w:r>
            <w:r w:rsidR="00C978F6">
              <w:rPr>
                <w:szCs w:val="24"/>
              </w:rPr>
              <w:t xml:space="preserve">when revenue is </w:t>
            </w:r>
            <w:r w:rsidRPr="00023EED">
              <w:rPr>
                <w:szCs w:val="24"/>
              </w:rPr>
              <w:t xml:space="preserve">the expected </w:t>
            </w:r>
            <w:r w:rsidR="00C978F6">
              <w:rPr>
                <w:szCs w:val="24"/>
              </w:rPr>
              <w:t>to be recognized</w:t>
            </w:r>
            <w:r w:rsidRPr="00023EED">
              <w:rPr>
                <w:szCs w:val="24"/>
              </w:rPr>
              <w:t>. If less than one year after the balance sheet date, the obligation is classified as current</w:t>
            </w:r>
          </w:p>
        </w:tc>
      </w:tr>
      <w:tr w:rsidR="00D55E38" w:rsidRPr="00237BC2" w14:paraId="517B0E3D" w14:textId="77777777" w:rsidTr="00251558">
        <w:tc>
          <w:tcPr>
            <w:tcW w:w="364" w:type="pct"/>
          </w:tcPr>
          <w:p w14:paraId="0EAA6F2A" w14:textId="77777777" w:rsidR="00D55E38" w:rsidRPr="00023EED" w:rsidRDefault="00D55E38" w:rsidP="00F51C6C">
            <w:pPr>
              <w:rPr>
                <w:szCs w:val="24"/>
              </w:rPr>
            </w:pPr>
            <w:r w:rsidRPr="00023EED">
              <w:rPr>
                <w:szCs w:val="24"/>
              </w:rPr>
              <w:t>9.</w:t>
            </w:r>
          </w:p>
        </w:tc>
        <w:tc>
          <w:tcPr>
            <w:tcW w:w="1698" w:type="pct"/>
          </w:tcPr>
          <w:p w14:paraId="3B7767D7" w14:textId="3211F37D" w:rsidR="00D55E38" w:rsidRPr="00023EED" w:rsidRDefault="001A653C" w:rsidP="00F51C6C">
            <w:pPr>
              <w:rPr>
                <w:szCs w:val="24"/>
              </w:rPr>
            </w:pPr>
            <w:r>
              <w:rPr>
                <w:szCs w:val="24"/>
              </w:rPr>
              <w:t>Lease liability</w:t>
            </w:r>
          </w:p>
        </w:tc>
        <w:tc>
          <w:tcPr>
            <w:tcW w:w="742" w:type="pct"/>
          </w:tcPr>
          <w:p w14:paraId="6ED77051" w14:textId="77777777" w:rsidR="00D55E38" w:rsidRPr="00237BC2" w:rsidRDefault="00D55E38" w:rsidP="00F51C6C">
            <w:pPr>
              <w:jc w:val="center"/>
              <w:rPr>
                <w:szCs w:val="24"/>
              </w:rPr>
            </w:pPr>
            <w:r w:rsidRPr="00237BC2">
              <w:rPr>
                <w:szCs w:val="24"/>
              </w:rPr>
              <w:t>B</w:t>
            </w:r>
          </w:p>
        </w:tc>
        <w:tc>
          <w:tcPr>
            <w:tcW w:w="2196" w:type="pct"/>
          </w:tcPr>
          <w:p w14:paraId="59FCC76A" w14:textId="77777777" w:rsidR="00D55E38" w:rsidRPr="00023EED" w:rsidRDefault="00D55E38" w:rsidP="00F51C6C">
            <w:pPr>
              <w:rPr>
                <w:szCs w:val="24"/>
              </w:rPr>
            </w:pPr>
            <w:r w:rsidRPr="00023EED">
              <w:rPr>
                <w:szCs w:val="24"/>
              </w:rPr>
              <w:t>The principal portion of the payments due within one year of the balance sheet date are classified as current, the balance as non-current</w:t>
            </w:r>
          </w:p>
        </w:tc>
      </w:tr>
      <w:tr w:rsidR="00D55E38" w:rsidRPr="00237BC2" w14:paraId="302E73A1" w14:textId="77777777" w:rsidTr="00251558">
        <w:tc>
          <w:tcPr>
            <w:tcW w:w="364" w:type="pct"/>
          </w:tcPr>
          <w:p w14:paraId="78DE271A" w14:textId="77777777" w:rsidR="00D55E38" w:rsidRPr="00023EED" w:rsidRDefault="00D55E38" w:rsidP="00F51C6C">
            <w:pPr>
              <w:rPr>
                <w:szCs w:val="24"/>
              </w:rPr>
            </w:pPr>
            <w:r w:rsidRPr="00023EED">
              <w:rPr>
                <w:szCs w:val="24"/>
              </w:rPr>
              <w:t>10.</w:t>
            </w:r>
          </w:p>
        </w:tc>
        <w:tc>
          <w:tcPr>
            <w:tcW w:w="1698" w:type="pct"/>
          </w:tcPr>
          <w:p w14:paraId="7D8F14B1" w14:textId="77777777" w:rsidR="00D55E38" w:rsidRPr="00023EED" w:rsidRDefault="00D55E38" w:rsidP="00F51C6C">
            <w:pPr>
              <w:rPr>
                <w:szCs w:val="24"/>
              </w:rPr>
            </w:pPr>
            <w:r w:rsidRPr="00023EED">
              <w:rPr>
                <w:szCs w:val="24"/>
              </w:rPr>
              <w:t>HST payable</w:t>
            </w:r>
          </w:p>
        </w:tc>
        <w:tc>
          <w:tcPr>
            <w:tcW w:w="742" w:type="pct"/>
          </w:tcPr>
          <w:p w14:paraId="7519BB11" w14:textId="77777777" w:rsidR="00D55E38" w:rsidRPr="00237BC2" w:rsidRDefault="00D55E38" w:rsidP="00F51C6C">
            <w:pPr>
              <w:jc w:val="center"/>
              <w:rPr>
                <w:szCs w:val="24"/>
              </w:rPr>
            </w:pPr>
            <w:r w:rsidRPr="00237BC2">
              <w:rPr>
                <w:szCs w:val="24"/>
              </w:rPr>
              <w:t>C</w:t>
            </w:r>
          </w:p>
        </w:tc>
        <w:tc>
          <w:tcPr>
            <w:tcW w:w="2196" w:type="pct"/>
          </w:tcPr>
          <w:p w14:paraId="772A6340" w14:textId="77777777" w:rsidR="00D55E38" w:rsidRPr="00023EED" w:rsidRDefault="00D55E38" w:rsidP="00F51C6C">
            <w:pPr>
              <w:rPr>
                <w:szCs w:val="24"/>
              </w:rPr>
            </w:pPr>
          </w:p>
        </w:tc>
      </w:tr>
      <w:tr w:rsidR="00D55E38" w:rsidRPr="00237BC2" w14:paraId="39421979" w14:textId="77777777" w:rsidTr="00251558">
        <w:tc>
          <w:tcPr>
            <w:tcW w:w="364" w:type="pct"/>
          </w:tcPr>
          <w:p w14:paraId="0116B831" w14:textId="77777777" w:rsidR="00D55E38" w:rsidRPr="00023EED" w:rsidRDefault="00D55E38" w:rsidP="00F51C6C">
            <w:pPr>
              <w:rPr>
                <w:szCs w:val="24"/>
              </w:rPr>
            </w:pPr>
            <w:r w:rsidRPr="00023EED">
              <w:rPr>
                <w:szCs w:val="24"/>
              </w:rPr>
              <w:t>11.</w:t>
            </w:r>
          </w:p>
        </w:tc>
        <w:tc>
          <w:tcPr>
            <w:tcW w:w="1698" w:type="pct"/>
          </w:tcPr>
          <w:p w14:paraId="5FA4D4F7" w14:textId="77777777" w:rsidR="00D55E38" w:rsidRPr="00023EED" w:rsidRDefault="00D55E38" w:rsidP="00F51C6C">
            <w:pPr>
              <w:rPr>
                <w:szCs w:val="24"/>
              </w:rPr>
            </w:pPr>
            <w:r>
              <w:rPr>
                <w:szCs w:val="24"/>
              </w:rPr>
              <w:t>90-</w:t>
            </w:r>
            <w:r w:rsidRPr="00023EED">
              <w:rPr>
                <w:szCs w:val="24"/>
              </w:rPr>
              <w:t>day bank loan</w:t>
            </w:r>
          </w:p>
        </w:tc>
        <w:tc>
          <w:tcPr>
            <w:tcW w:w="742" w:type="pct"/>
          </w:tcPr>
          <w:p w14:paraId="518AE52B" w14:textId="77777777" w:rsidR="00D55E38" w:rsidRPr="00237BC2" w:rsidRDefault="00D55E38" w:rsidP="00F51C6C">
            <w:pPr>
              <w:jc w:val="center"/>
              <w:rPr>
                <w:szCs w:val="24"/>
              </w:rPr>
            </w:pPr>
            <w:r w:rsidRPr="00237BC2">
              <w:rPr>
                <w:szCs w:val="24"/>
              </w:rPr>
              <w:t>C</w:t>
            </w:r>
          </w:p>
        </w:tc>
        <w:tc>
          <w:tcPr>
            <w:tcW w:w="2196" w:type="pct"/>
          </w:tcPr>
          <w:p w14:paraId="588674F7" w14:textId="77777777" w:rsidR="00D55E38" w:rsidRPr="00023EED" w:rsidRDefault="00D55E38" w:rsidP="00F51C6C">
            <w:pPr>
              <w:rPr>
                <w:szCs w:val="24"/>
              </w:rPr>
            </w:pPr>
          </w:p>
        </w:tc>
      </w:tr>
      <w:tr w:rsidR="00D55E38" w:rsidRPr="00237BC2" w14:paraId="334AE032" w14:textId="77777777" w:rsidTr="00251558">
        <w:tc>
          <w:tcPr>
            <w:tcW w:w="364" w:type="pct"/>
          </w:tcPr>
          <w:p w14:paraId="37D80675" w14:textId="77777777" w:rsidR="00D55E38" w:rsidRPr="00023EED" w:rsidRDefault="00D55E38" w:rsidP="00F51C6C">
            <w:pPr>
              <w:rPr>
                <w:szCs w:val="24"/>
              </w:rPr>
            </w:pPr>
            <w:r w:rsidRPr="00023EED">
              <w:rPr>
                <w:szCs w:val="24"/>
              </w:rPr>
              <w:t>12.</w:t>
            </w:r>
          </w:p>
        </w:tc>
        <w:tc>
          <w:tcPr>
            <w:tcW w:w="1698" w:type="pct"/>
          </w:tcPr>
          <w:p w14:paraId="757C85A0" w14:textId="77777777" w:rsidR="00D55E38" w:rsidRPr="00023EED" w:rsidRDefault="00D55E38" w:rsidP="00F51C6C">
            <w:pPr>
              <w:rPr>
                <w:szCs w:val="24"/>
              </w:rPr>
            </w:pPr>
            <w:r w:rsidRPr="00023EED">
              <w:rPr>
                <w:szCs w:val="24"/>
              </w:rPr>
              <w:t>Bond</w:t>
            </w:r>
            <w:r>
              <w:rPr>
                <w:szCs w:val="24"/>
              </w:rPr>
              <w:t xml:space="preserve"> </w:t>
            </w:r>
            <w:r w:rsidRPr="00023EED">
              <w:rPr>
                <w:szCs w:val="24"/>
              </w:rPr>
              <w:t xml:space="preserve">payable that matures in two years  </w:t>
            </w:r>
          </w:p>
        </w:tc>
        <w:tc>
          <w:tcPr>
            <w:tcW w:w="742" w:type="pct"/>
          </w:tcPr>
          <w:p w14:paraId="451F4422" w14:textId="77777777" w:rsidR="00D55E38" w:rsidRPr="00237BC2" w:rsidRDefault="00D55E38" w:rsidP="00F51C6C">
            <w:pPr>
              <w:jc w:val="center"/>
              <w:rPr>
                <w:szCs w:val="24"/>
              </w:rPr>
            </w:pPr>
            <w:r w:rsidRPr="00237BC2">
              <w:rPr>
                <w:szCs w:val="24"/>
              </w:rPr>
              <w:t>N</w:t>
            </w:r>
          </w:p>
        </w:tc>
        <w:tc>
          <w:tcPr>
            <w:tcW w:w="2196" w:type="pct"/>
          </w:tcPr>
          <w:p w14:paraId="5B85B3AD" w14:textId="77777777" w:rsidR="00D55E38" w:rsidRPr="00023EED" w:rsidRDefault="00D55E38" w:rsidP="00F51C6C">
            <w:pPr>
              <w:rPr>
                <w:szCs w:val="24"/>
              </w:rPr>
            </w:pPr>
            <w:r w:rsidRPr="00023EED">
              <w:rPr>
                <w:szCs w:val="24"/>
              </w:rPr>
              <w:t>The obligation is reported as non-current as the maturity date is two years after the balance sheet date</w:t>
            </w:r>
          </w:p>
        </w:tc>
      </w:tr>
    </w:tbl>
    <w:p w14:paraId="5A87AAAA" w14:textId="77777777" w:rsidR="00251558" w:rsidRDefault="00251558" w:rsidP="00251558"/>
    <w:p w14:paraId="21AB270F" w14:textId="77777777" w:rsidR="00251558" w:rsidRPr="00E30F33" w:rsidRDefault="00251558" w:rsidP="00251558">
      <w:pPr>
        <w:rPr>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
        <w:gridCol w:w="3252"/>
        <w:gridCol w:w="1421"/>
        <w:gridCol w:w="4206"/>
      </w:tblGrid>
      <w:tr w:rsidR="00D55E38" w:rsidRPr="00237BC2" w14:paraId="18AC34DA" w14:textId="77777777" w:rsidTr="00251558">
        <w:tc>
          <w:tcPr>
            <w:tcW w:w="364" w:type="pct"/>
          </w:tcPr>
          <w:p w14:paraId="3E06221F" w14:textId="77777777" w:rsidR="00D55E38" w:rsidRPr="00023EED" w:rsidRDefault="00D55E38" w:rsidP="00F51C6C">
            <w:pPr>
              <w:rPr>
                <w:szCs w:val="24"/>
              </w:rPr>
            </w:pPr>
            <w:r w:rsidRPr="00023EED">
              <w:rPr>
                <w:szCs w:val="24"/>
              </w:rPr>
              <w:lastRenderedPageBreak/>
              <w:t>13.</w:t>
            </w:r>
          </w:p>
        </w:tc>
        <w:tc>
          <w:tcPr>
            <w:tcW w:w="1698" w:type="pct"/>
          </w:tcPr>
          <w:p w14:paraId="0C57D788" w14:textId="77777777" w:rsidR="00D55E38" w:rsidRPr="00023EED" w:rsidRDefault="00D55E38" w:rsidP="00F51C6C">
            <w:pPr>
              <w:rPr>
                <w:szCs w:val="24"/>
              </w:rPr>
            </w:pPr>
            <w:r w:rsidRPr="00023EED">
              <w:rPr>
                <w:szCs w:val="24"/>
              </w:rPr>
              <w:t>Obligation under customer loyalty plan</w:t>
            </w:r>
          </w:p>
        </w:tc>
        <w:tc>
          <w:tcPr>
            <w:tcW w:w="742" w:type="pct"/>
          </w:tcPr>
          <w:p w14:paraId="20F42ED6" w14:textId="77777777" w:rsidR="00D55E38" w:rsidRPr="00237BC2" w:rsidRDefault="00DD2560" w:rsidP="00F51C6C">
            <w:pPr>
              <w:jc w:val="center"/>
              <w:rPr>
                <w:szCs w:val="24"/>
              </w:rPr>
            </w:pPr>
            <w:r>
              <w:rPr>
                <w:szCs w:val="24"/>
              </w:rPr>
              <w:t>C</w:t>
            </w:r>
          </w:p>
        </w:tc>
        <w:tc>
          <w:tcPr>
            <w:tcW w:w="2196" w:type="pct"/>
          </w:tcPr>
          <w:p w14:paraId="76624E13" w14:textId="7F654186" w:rsidR="004F4903" w:rsidRDefault="00DD2560" w:rsidP="004F4903">
            <w:pPr>
              <w:autoSpaceDE w:val="0"/>
              <w:autoSpaceDN w:val="0"/>
              <w:adjustRightInd w:val="0"/>
              <w:rPr>
                <w:rFonts w:ascii="Segoe UI" w:hAnsi="Segoe UI" w:cs="Segoe UI"/>
                <w:sz w:val="20"/>
              </w:rPr>
            </w:pPr>
            <w:r>
              <w:rPr>
                <w:szCs w:val="24"/>
              </w:rPr>
              <w:t xml:space="preserve">Classified as current as the entity </w:t>
            </w:r>
            <w:r w:rsidR="008E1375">
              <w:rPr>
                <w:szCs w:val="24"/>
              </w:rPr>
              <w:t xml:space="preserve">does not have the </w:t>
            </w:r>
            <w:r w:rsidR="004F4903" w:rsidRPr="00493E31">
              <w:rPr>
                <w:color w:val="000000"/>
                <w:szCs w:val="24"/>
              </w:rPr>
              <w:t>right at the end of the reporting period to defer settlement of the liability for at least twelve months after the reporting period.</w:t>
            </w:r>
          </w:p>
          <w:p w14:paraId="52B58495" w14:textId="0431E928" w:rsidR="00D55E38" w:rsidRPr="00023EED" w:rsidRDefault="00D55E38" w:rsidP="00B51CED">
            <w:pPr>
              <w:rPr>
                <w:szCs w:val="24"/>
              </w:rPr>
            </w:pPr>
          </w:p>
        </w:tc>
      </w:tr>
      <w:tr w:rsidR="00D55E38" w:rsidRPr="00237BC2" w14:paraId="70E36405" w14:textId="77777777" w:rsidTr="00251558">
        <w:tc>
          <w:tcPr>
            <w:tcW w:w="364" w:type="pct"/>
          </w:tcPr>
          <w:p w14:paraId="2174582D" w14:textId="77777777" w:rsidR="00D55E38" w:rsidRPr="00023EED" w:rsidRDefault="00D55E38" w:rsidP="00F51C6C">
            <w:pPr>
              <w:rPr>
                <w:szCs w:val="24"/>
              </w:rPr>
            </w:pPr>
            <w:r w:rsidRPr="00023EED">
              <w:rPr>
                <w:szCs w:val="24"/>
              </w:rPr>
              <w:t>14.</w:t>
            </w:r>
          </w:p>
        </w:tc>
        <w:tc>
          <w:tcPr>
            <w:tcW w:w="1698" w:type="pct"/>
          </w:tcPr>
          <w:p w14:paraId="07678D0B" w14:textId="77777777" w:rsidR="00D55E38" w:rsidRPr="00023EED" w:rsidRDefault="00D55E38" w:rsidP="00F51C6C">
            <w:pPr>
              <w:rPr>
                <w:szCs w:val="24"/>
              </w:rPr>
            </w:pPr>
            <w:r w:rsidRPr="00023EED">
              <w:rPr>
                <w:szCs w:val="24"/>
              </w:rPr>
              <w:t>Income taxes payable</w:t>
            </w:r>
          </w:p>
        </w:tc>
        <w:tc>
          <w:tcPr>
            <w:tcW w:w="742" w:type="pct"/>
          </w:tcPr>
          <w:p w14:paraId="2A9A988B" w14:textId="77777777" w:rsidR="00D55E38" w:rsidRPr="00237BC2" w:rsidRDefault="00D55E38" w:rsidP="00F51C6C">
            <w:pPr>
              <w:jc w:val="center"/>
              <w:rPr>
                <w:szCs w:val="24"/>
              </w:rPr>
            </w:pPr>
            <w:r w:rsidRPr="00237BC2">
              <w:rPr>
                <w:szCs w:val="24"/>
              </w:rPr>
              <w:t>C</w:t>
            </w:r>
          </w:p>
        </w:tc>
        <w:tc>
          <w:tcPr>
            <w:tcW w:w="2196" w:type="pct"/>
          </w:tcPr>
          <w:p w14:paraId="07DAD328" w14:textId="77777777" w:rsidR="00D55E38" w:rsidRPr="00023EED" w:rsidRDefault="00D55E38" w:rsidP="00F51C6C">
            <w:pPr>
              <w:rPr>
                <w:szCs w:val="24"/>
              </w:rPr>
            </w:pPr>
          </w:p>
        </w:tc>
      </w:tr>
      <w:tr w:rsidR="00D55E38" w:rsidRPr="00237BC2" w14:paraId="6C938F4E" w14:textId="77777777" w:rsidTr="00251558">
        <w:tc>
          <w:tcPr>
            <w:tcW w:w="364" w:type="pct"/>
          </w:tcPr>
          <w:p w14:paraId="5E810063" w14:textId="77777777" w:rsidR="00D55E38" w:rsidRPr="00023EED" w:rsidRDefault="00D55E38" w:rsidP="00F51C6C">
            <w:pPr>
              <w:rPr>
                <w:szCs w:val="24"/>
              </w:rPr>
            </w:pPr>
            <w:r w:rsidRPr="00023EED">
              <w:rPr>
                <w:szCs w:val="24"/>
              </w:rPr>
              <w:t xml:space="preserve">15. </w:t>
            </w:r>
          </w:p>
        </w:tc>
        <w:tc>
          <w:tcPr>
            <w:tcW w:w="1698" w:type="pct"/>
          </w:tcPr>
          <w:p w14:paraId="15F8B773" w14:textId="77777777" w:rsidR="00D55E38" w:rsidRPr="00023EED" w:rsidRDefault="00D55E38" w:rsidP="00F51C6C">
            <w:pPr>
              <w:rPr>
                <w:szCs w:val="24"/>
              </w:rPr>
            </w:pPr>
            <w:r w:rsidRPr="00023EED">
              <w:rPr>
                <w:szCs w:val="24"/>
              </w:rPr>
              <w:t>Bank loan that matures in five years that is currently in default</w:t>
            </w:r>
          </w:p>
        </w:tc>
        <w:tc>
          <w:tcPr>
            <w:tcW w:w="742" w:type="pct"/>
          </w:tcPr>
          <w:p w14:paraId="01A27652" w14:textId="77777777" w:rsidR="00D55E38" w:rsidRPr="00237BC2" w:rsidRDefault="00D55E38" w:rsidP="00F51C6C">
            <w:pPr>
              <w:jc w:val="center"/>
              <w:rPr>
                <w:szCs w:val="24"/>
              </w:rPr>
            </w:pPr>
            <w:r w:rsidRPr="00237BC2">
              <w:rPr>
                <w:szCs w:val="24"/>
              </w:rPr>
              <w:t>C</w:t>
            </w:r>
          </w:p>
        </w:tc>
        <w:tc>
          <w:tcPr>
            <w:tcW w:w="2196" w:type="pct"/>
          </w:tcPr>
          <w:p w14:paraId="50A1DC77" w14:textId="77777777" w:rsidR="00D55E38" w:rsidRPr="00023EED" w:rsidRDefault="00D55E38" w:rsidP="00F51C6C">
            <w:pPr>
              <w:rPr>
                <w:szCs w:val="24"/>
              </w:rPr>
            </w:pPr>
          </w:p>
        </w:tc>
      </w:tr>
      <w:tr w:rsidR="00D55E38" w:rsidRPr="00237BC2" w14:paraId="446B55FB" w14:textId="77777777" w:rsidTr="00251558">
        <w:tc>
          <w:tcPr>
            <w:tcW w:w="364" w:type="pct"/>
          </w:tcPr>
          <w:p w14:paraId="73ED92FA" w14:textId="77777777" w:rsidR="00D55E38" w:rsidRPr="00023EED" w:rsidRDefault="00D55E38" w:rsidP="00F51C6C">
            <w:pPr>
              <w:rPr>
                <w:szCs w:val="24"/>
              </w:rPr>
            </w:pPr>
            <w:r w:rsidRPr="00023EED">
              <w:rPr>
                <w:szCs w:val="24"/>
              </w:rPr>
              <w:t>16.</w:t>
            </w:r>
          </w:p>
        </w:tc>
        <w:tc>
          <w:tcPr>
            <w:tcW w:w="1698" w:type="pct"/>
          </w:tcPr>
          <w:p w14:paraId="7C2C7388" w14:textId="77777777" w:rsidR="00D55E38" w:rsidRPr="00023EED" w:rsidRDefault="00D55E38" w:rsidP="00F51C6C">
            <w:pPr>
              <w:rPr>
                <w:szCs w:val="24"/>
              </w:rPr>
            </w:pPr>
            <w:r w:rsidRPr="00023EED">
              <w:rPr>
                <w:szCs w:val="24"/>
              </w:rPr>
              <w:t>Three</w:t>
            </w:r>
            <w:r>
              <w:rPr>
                <w:szCs w:val="24"/>
              </w:rPr>
              <w:t>-</w:t>
            </w:r>
            <w:r w:rsidRPr="00023EED">
              <w:rPr>
                <w:szCs w:val="24"/>
              </w:rPr>
              <w:t>year bank loan that matures six months after the balance sheet date</w:t>
            </w:r>
          </w:p>
        </w:tc>
        <w:tc>
          <w:tcPr>
            <w:tcW w:w="742" w:type="pct"/>
          </w:tcPr>
          <w:p w14:paraId="50592C34" w14:textId="77777777" w:rsidR="00D55E38" w:rsidRPr="00237BC2" w:rsidRDefault="00D55E38" w:rsidP="00F51C6C">
            <w:pPr>
              <w:jc w:val="center"/>
              <w:rPr>
                <w:szCs w:val="24"/>
              </w:rPr>
            </w:pPr>
            <w:r w:rsidRPr="00237BC2">
              <w:rPr>
                <w:szCs w:val="24"/>
              </w:rPr>
              <w:t>C</w:t>
            </w:r>
          </w:p>
        </w:tc>
        <w:tc>
          <w:tcPr>
            <w:tcW w:w="2196" w:type="pct"/>
          </w:tcPr>
          <w:p w14:paraId="0801B437" w14:textId="77777777" w:rsidR="00D55E38" w:rsidRPr="00023EED" w:rsidRDefault="00D55E38" w:rsidP="00F51C6C">
            <w:pPr>
              <w:rPr>
                <w:szCs w:val="24"/>
              </w:rPr>
            </w:pPr>
          </w:p>
        </w:tc>
      </w:tr>
    </w:tbl>
    <w:p w14:paraId="64CE5A45" w14:textId="77777777" w:rsidR="00D55E38" w:rsidRPr="00251558" w:rsidRDefault="00D55E38" w:rsidP="00F51C6C"/>
    <w:p w14:paraId="01096353" w14:textId="77777777" w:rsidR="00B166D9" w:rsidRPr="005A313F" w:rsidRDefault="00B166D9" w:rsidP="00B166D9">
      <w:pPr>
        <w:rPr>
          <w:b/>
          <w:i/>
          <w:szCs w:val="24"/>
        </w:rPr>
      </w:pPr>
      <w:r w:rsidRPr="005A313F">
        <w:rPr>
          <w:b/>
          <w:szCs w:val="24"/>
        </w:rPr>
        <w:t>P11-6.  </w:t>
      </w:r>
      <w:r w:rsidRPr="005A313F">
        <w:rPr>
          <w:b/>
          <w:i/>
          <w:szCs w:val="24"/>
        </w:rPr>
        <w:t>Suggested solution:</w:t>
      </w:r>
    </w:p>
    <w:p w14:paraId="603409B1" w14:textId="77777777" w:rsidR="00B166D9" w:rsidRPr="005A313F" w:rsidRDefault="00B166D9" w:rsidP="00B166D9">
      <w:pPr>
        <w:rPr>
          <w:b/>
          <w: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1"/>
        <w:gridCol w:w="6129"/>
        <w:gridCol w:w="1178"/>
        <w:gridCol w:w="1178"/>
      </w:tblGrid>
      <w:tr w:rsidR="00B166D9" w:rsidRPr="005A313F" w14:paraId="39EC9619" w14:textId="77777777" w:rsidTr="00B166D9">
        <w:tc>
          <w:tcPr>
            <w:tcW w:w="570" w:type="pct"/>
            <w:tcBorders>
              <w:bottom w:val="single" w:sz="4" w:space="0" w:color="auto"/>
              <w:right w:val="nil"/>
            </w:tcBorders>
          </w:tcPr>
          <w:p w14:paraId="4764C164" w14:textId="77777777" w:rsidR="00B166D9" w:rsidRPr="005A313F" w:rsidRDefault="00B166D9" w:rsidP="00B166D9">
            <w:pPr>
              <w:rPr>
                <w:szCs w:val="24"/>
              </w:rPr>
            </w:pPr>
            <w:r w:rsidRPr="005A313F">
              <w:rPr>
                <w:szCs w:val="24"/>
              </w:rPr>
              <w:t>a.</w:t>
            </w:r>
          </w:p>
        </w:tc>
        <w:tc>
          <w:tcPr>
            <w:tcW w:w="3200" w:type="pct"/>
            <w:tcBorders>
              <w:left w:val="nil"/>
              <w:bottom w:val="single" w:sz="4" w:space="0" w:color="auto"/>
              <w:right w:val="nil"/>
            </w:tcBorders>
          </w:tcPr>
          <w:p w14:paraId="7F5BE274" w14:textId="77777777" w:rsidR="00B166D9" w:rsidRPr="005A313F" w:rsidRDefault="00B166D9" w:rsidP="00B166D9">
            <w:pPr>
              <w:ind w:left="317" w:hanging="317"/>
              <w:rPr>
                <w:b/>
                <w:bCs/>
                <w:szCs w:val="24"/>
              </w:rPr>
            </w:pPr>
            <w:r w:rsidRPr="005A313F">
              <w:rPr>
                <w:b/>
                <w:bCs/>
                <w:szCs w:val="24"/>
              </w:rPr>
              <w:t>Gross method – discount taken</w:t>
            </w:r>
          </w:p>
        </w:tc>
        <w:tc>
          <w:tcPr>
            <w:tcW w:w="615" w:type="pct"/>
            <w:tcBorders>
              <w:left w:val="nil"/>
              <w:bottom w:val="single" w:sz="4" w:space="0" w:color="auto"/>
              <w:right w:val="nil"/>
            </w:tcBorders>
          </w:tcPr>
          <w:p w14:paraId="030B8723" w14:textId="77777777" w:rsidR="00B166D9" w:rsidRPr="005A313F" w:rsidRDefault="00B166D9" w:rsidP="00B166D9">
            <w:pPr>
              <w:jc w:val="right"/>
              <w:rPr>
                <w:szCs w:val="24"/>
              </w:rPr>
            </w:pPr>
          </w:p>
        </w:tc>
        <w:tc>
          <w:tcPr>
            <w:tcW w:w="615" w:type="pct"/>
            <w:tcBorders>
              <w:left w:val="nil"/>
              <w:bottom w:val="single" w:sz="4" w:space="0" w:color="auto"/>
            </w:tcBorders>
          </w:tcPr>
          <w:p w14:paraId="6C4BFB17" w14:textId="77777777" w:rsidR="00B166D9" w:rsidRPr="005A313F" w:rsidRDefault="00B166D9" w:rsidP="00B166D9">
            <w:pPr>
              <w:jc w:val="right"/>
              <w:rPr>
                <w:szCs w:val="24"/>
              </w:rPr>
            </w:pPr>
          </w:p>
        </w:tc>
      </w:tr>
      <w:tr w:rsidR="00B166D9" w:rsidRPr="005A313F" w14:paraId="16AC8B3B" w14:textId="77777777" w:rsidTr="00B166D9">
        <w:tc>
          <w:tcPr>
            <w:tcW w:w="570" w:type="pct"/>
            <w:tcBorders>
              <w:bottom w:val="nil"/>
              <w:right w:val="nil"/>
            </w:tcBorders>
          </w:tcPr>
          <w:p w14:paraId="4447077C" w14:textId="77777777" w:rsidR="00B166D9" w:rsidRPr="005A313F" w:rsidRDefault="00B166D9" w:rsidP="00B166D9">
            <w:pPr>
              <w:rPr>
                <w:szCs w:val="24"/>
              </w:rPr>
            </w:pPr>
            <w:r w:rsidRPr="005A313F">
              <w:rPr>
                <w:szCs w:val="24"/>
              </w:rPr>
              <w:t>Jan. 6</w:t>
            </w:r>
          </w:p>
        </w:tc>
        <w:tc>
          <w:tcPr>
            <w:tcW w:w="3200" w:type="pct"/>
            <w:tcBorders>
              <w:left w:val="nil"/>
              <w:bottom w:val="nil"/>
              <w:right w:val="nil"/>
            </w:tcBorders>
          </w:tcPr>
          <w:p w14:paraId="73F7080B" w14:textId="77777777" w:rsidR="00B166D9" w:rsidRPr="005A313F" w:rsidRDefault="00B166D9" w:rsidP="00B166D9">
            <w:pPr>
              <w:ind w:left="317" w:hanging="317"/>
              <w:rPr>
                <w:szCs w:val="24"/>
              </w:rPr>
            </w:pPr>
            <w:r w:rsidRPr="005A313F">
              <w:rPr>
                <w:szCs w:val="24"/>
              </w:rPr>
              <w:t>Dr. Inventory</w:t>
            </w:r>
          </w:p>
        </w:tc>
        <w:tc>
          <w:tcPr>
            <w:tcW w:w="615" w:type="pct"/>
            <w:tcBorders>
              <w:left w:val="nil"/>
              <w:bottom w:val="nil"/>
              <w:right w:val="nil"/>
            </w:tcBorders>
          </w:tcPr>
          <w:p w14:paraId="66FC92B1" w14:textId="77777777" w:rsidR="00B166D9" w:rsidRPr="005A313F" w:rsidRDefault="00B166D9" w:rsidP="00B166D9">
            <w:pPr>
              <w:jc w:val="right"/>
              <w:rPr>
                <w:szCs w:val="24"/>
              </w:rPr>
            </w:pPr>
            <w:r w:rsidRPr="005A313F">
              <w:rPr>
                <w:szCs w:val="24"/>
              </w:rPr>
              <w:t>300,000</w:t>
            </w:r>
          </w:p>
        </w:tc>
        <w:tc>
          <w:tcPr>
            <w:tcW w:w="615" w:type="pct"/>
            <w:tcBorders>
              <w:left w:val="nil"/>
              <w:bottom w:val="nil"/>
            </w:tcBorders>
          </w:tcPr>
          <w:p w14:paraId="02948485" w14:textId="77777777" w:rsidR="00B166D9" w:rsidRPr="005A313F" w:rsidRDefault="00B166D9" w:rsidP="00B166D9">
            <w:pPr>
              <w:jc w:val="right"/>
              <w:rPr>
                <w:szCs w:val="24"/>
              </w:rPr>
            </w:pPr>
          </w:p>
        </w:tc>
      </w:tr>
      <w:tr w:rsidR="00B166D9" w:rsidRPr="005A313F" w14:paraId="76957444" w14:textId="77777777" w:rsidTr="00B166D9">
        <w:tc>
          <w:tcPr>
            <w:tcW w:w="570" w:type="pct"/>
            <w:tcBorders>
              <w:top w:val="nil"/>
              <w:bottom w:val="nil"/>
              <w:right w:val="nil"/>
            </w:tcBorders>
          </w:tcPr>
          <w:p w14:paraId="746610A7" w14:textId="77777777" w:rsidR="00B166D9" w:rsidRPr="005A313F" w:rsidRDefault="00B166D9" w:rsidP="00B166D9">
            <w:pPr>
              <w:rPr>
                <w:szCs w:val="24"/>
              </w:rPr>
            </w:pPr>
          </w:p>
        </w:tc>
        <w:tc>
          <w:tcPr>
            <w:tcW w:w="3200" w:type="pct"/>
            <w:tcBorders>
              <w:top w:val="nil"/>
              <w:left w:val="nil"/>
              <w:bottom w:val="nil"/>
              <w:right w:val="nil"/>
            </w:tcBorders>
          </w:tcPr>
          <w:p w14:paraId="0A99CCAF" w14:textId="77777777" w:rsidR="00B166D9" w:rsidRPr="005A313F" w:rsidRDefault="00B166D9" w:rsidP="00B166D9">
            <w:pPr>
              <w:ind w:left="317" w:hanging="317"/>
              <w:rPr>
                <w:szCs w:val="24"/>
              </w:rPr>
            </w:pPr>
            <w:r w:rsidRPr="005A313F">
              <w:rPr>
                <w:szCs w:val="24"/>
              </w:rPr>
              <w:tab/>
              <w:t>Cr. Accounts payable</w:t>
            </w:r>
          </w:p>
        </w:tc>
        <w:tc>
          <w:tcPr>
            <w:tcW w:w="615" w:type="pct"/>
            <w:tcBorders>
              <w:top w:val="nil"/>
              <w:left w:val="nil"/>
              <w:bottom w:val="nil"/>
              <w:right w:val="nil"/>
            </w:tcBorders>
          </w:tcPr>
          <w:p w14:paraId="494E0C59" w14:textId="77777777" w:rsidR="00B166D9" w:rsidRPr="005A313F" w:rsidRDefault="00B166D9" w:rsidP="00B166D9">
            <w:pPr>
              <w:jc w:val="right"/>
              <w:rPr>
                <w:szCs w:val="24"/>
              </w:rPr>
            </w:pPr>
          </w:p>
        </w:tc>
        <w:tc>
          <w:tcPr>
            <w:tcW w:w="615" w:type="pct"/>
            <w:tcBorders>
              <w:top w:val="nil"/>
              <w:left w:val="nil"/>
              <w:bottom w:val="nil"/>
            </w:tcBorders>
          </w:tcPr>
          <w:p w14:paraId="523C83B4" w14:textId="77777777" w:rsidR="00B166D9" w:rsidRPr="005A313F" w:rsidRDefault="00B166D9" w:rsidP="00B166D9">
            <w:pPr>
              <w:jc w:val="right"/>
              <w:rPr>
                <w:szCs w:val="24"/>
              </w:rPr>
            </w:pPr>
            <w:r w:rsidRPr="005A313F">
              <w:rPr>
                <w:szCs w:val="24"/>
              </w:rPr>
              <w:t>300,000</w:t>
            </w:r>
          </w:p>
        </w:tc>
      </w:tr>
      <w:tr w:rsidR="00B166D9" w:rsidRPr="005A313F" w14:paraId="7453A729" w14:textId="77777777" w:rsidTr="00B166D9">
        <w:tc>
          <w:tcPr>
            <w:tcW w:w="570" w:type="pct"/>
            <w:tcBorders>
              <w:top w:val="nil"/>
              <w:bottom w:val="nil"/>
              <w:right w:val="nil"/>
            </w:tcBorders>
          </w:tcPr>
          <w:p w14:paraId="5E9A59C6" w14:textId="77777777" w:rsidR="00B166D9" w:rsidRPr="005A313F" w:rsidRDefault="00B166D9" w:rsidP="00B166D9">
            <w:pPr>
              <w:rPr>
                <w:szCs w:val="24"/>
              </w:rPr>
            </w:pPr>
          </w:p>
        </w:tc>
        <w:tc>
          <w:tcPr>
            <w:tcW w:w="3200" w:type="pct"/>
            <w:tcBorders>
              <w:top w:val="nil"/>
              <w:left w:val="nil"/>
              <w:bottom w:val="nil"/>
              <w:right w:val="nil"/>
            </w:tcBorders>
          </w:tcPr>
          <w:p w14:paraId="6272F18C" w14:textId="77777777" w:rsidR="00B166D9" w:rsidRPr="005A313F" w:rsidRDefault="00B166D9" w:rsidP="00B166D9">
            <w:pPr>
              <w:ind w:left="317" w:hanging="317"/>
              <w:rPr>
                <w:szCs w:val="24"/>
              </w:rPr>
            </w:pPr>
          </w:p>
        </w:tc>
        <w:tc>
          <w:tcPr>
            <w:tcW w:w="615" w:type="pct"/>
            <w:tcBorders>
              <w:top w:val="nil"/>
              <w:left w:val="nil"/>
              <w:bottom w:val="nil"/>
              <w:right w:val="nil"/>
            </w:tcBorders>
          </w:tcPr>
          <w:p w14:paraId="6EA961EC" w14:textId="77777777" w:rsidR="00B166D9" w:rsidRPr="005A313F" w:rsidRDefault="00B166D9" w:rsidP="00B166D9">
            <w:pPr>
              <w:jc w:val="right"/>
              <w:rPr>
                <w:szCs w:val="24"/>
              </w:rPr>
            </w:pPr>
          </w:p>
        </w:tc>
        <w:tc>
          <w:tcPr>
            <w:tcW w:w="615" w:type="pct"/>
            <w:tcBorders>
              <w:top w:val="nil"/>
              <w:left w:val="nil"/>
              <w:bottom w:val="nil"/>
            </w:tcBorders>
          </w:tcPr>
          <w:p w14:paraId="731E814F" w14:textId="77777777" w:rsidR="00B166D9" w:rsidRPr="005A313F" w:rsidRDefault="00B166D9" w:rsidP="00B166D9">
            <w:pPr>
              <w:jc w:val="right"/>
              <w:rPr>
                <w:szCs w:val="24"/>
              </w:rPr>
            </w:pPr>
          </w:p>
        </w:tc>
      </w:tr>
      <w:tr w:rsidR="00B166D9" w:rsidRPr="005A313F" w14:paraId="6AFDDF56" w14:textId="77777777" w:rsidTr="00B166D9">
        <w:tc>
          <w:tcPr>
            <w:tcW w:w="570" w:type="pct"/>
            <w:tcBorders>
              <w:top w:val="nil"/>
              <w:bottom w:val="nil"/>
              <w:right w:val="nil"/>
            </w:tcBorders>
          </w:tcPr>
          <w:p w14:paraId="4840CCA6" w14:textId="77777777" w:rsidR="00B166D9" w:rsidRPr="005A313F" w:rsidRDefault="00B166D9" w:rsidP="00B166D9">
            <w:pPr>
              <w:rPr>
                <w:szCs w:val="24"/>
              </w:rPr>
            </w:pPr>
            <w:r w:rsidRPr="005A313F">
              <w:rPr>
                <w:szCs w:val="24"/>
              </w:rPr>
              <w:t>Jan. 12</w:t>
            </w:r>
          </w:p>
        </w:tc>
        <w:tc>
          <w:tcPr>
            <w:tcW w:w="3200" w:type="pct"/>
            <w:tcBorders>
              <w:top w:val="nil"/>
              <w:left w:val="nil"/>
              <w:bottom w:val="nil"/>
              <w:right w:val="nil"/>
            </w:tcBorders>
          </w:tcPr>
          <w:p w14:paraId="78F7E6C6" w14:textId="77777777" w:rsidR="00B166D9" w:rsidRPr="005A313F" w:rsidRDefault="00B166D9" w:rsidP="00B166D9">
            <w:pPr>
              <w:ind w:left="317" w:hanging="317"/>
              <w:rPr>
                <w:szCs w:val="24"/>
              </w:rPr>
            </w:pPr>
            <w:r w:rsidRPr="005A313F">
              <w:rPr>
                <w:szCs w:val="24"/>
              </w:rPr>
              <w:t xml:space="preserve">Dr. Inventory </w:t>
            </w:r>
          </w:p>
        </w:tc>
        <w:tc>
          <w:tcPr>
            <w:tcW w:w="615" w:type="pct"/>
            <w:tcBorders>
              <w:top w:val="nil"/>
              <w:left w:val="nil"/>
              <w:bottom w:val="nil"/>
              <w:right w:val="nil"/>
            </w:tcBorders>
          </w:tcPr>
          <w:p w14:paraId="595D3E67" w14:textId="77777777" w:rsidR="00B166D9" w:rsidRPr="005A313F" w:rsidRDefault="00B166D9" w:rsidP="00B166D9">
            <w:pPr>
              <w:jc w:val="right"/>
              <w:rPr>
                <w:szCs w:val="24"/>
              </w:rPr>
            </w:pPr>
            <w:r w:rsidRPr="005A313F">
              <w:rPr>
                <w:szCs w:val="24"/>
              </w:rPr>
              <w:t>2,000</w:t>
            </w:r>
          </w:p>
        </w:tc>
        <w:tc>
          <w:tcPr>
            <w:tcW w:w="615" w:type="pct"/>
            <w:tcBorders>
              <w:top w:val="nil"/>
              <w:left w:val="nil"/>
              <w:bottom w:val="nil"/>
            </w:tcBorders>
          </w:tcPr>
          <w:p w14:paraId="692FD4A6" w14:textId="77777777" w:rsidR="00B166D9" w:rsidRPr="005A313F" w:rsidRDefault="00B166D9" w:rsidP="00B166D9">
            <w:pPr>
              <w:jc w:val="right"/>
              <w:rPr>
                <w:szCs w:val="24"/>
              </w:rPr>
            </w:pPr>
          </w:p>
        </w:tc>
      </w:tr>
      <w:tr w:rsidR="00B166D9" w:rsidRPr="005A313F" w14:paraId="30504104" w14:textId="77777777" w:rsidTr="00B166D9">
        <w:tc>
          <w:tcPr>
            <w:tcW w:w="570" w:type="pct"/>
            <w:tcBorders>
              <w:top w:val="nil"/>
              <w:bottom w:val="nil"/>
              <w:right w:val="nil"/>
            </w:tcBorders>
          </w:tcPr>
          <w:p w14:paraId="286DC9D3" w14:textId="77777777" w:rsidR="00B166D9" w:rsidRPr="005A313F" w:rsidRDefault="00B166D9" w:rsidP="00B166D9">
            <w:pPr>
              <w:rPr>
                <w:szCs w:val="24"/>
              </w:rPr>
            </w:pPr>
          </w:p>
        </w:tc>
        <w:tc>
          <w:tcPr>
            <w:tcW w:w="3200" w:type="pct"/>
            <w:tcBorders>
              <w:top w:val="nil"/>
              <w:left w:val="nil"/>
              <w:bottom w:val="nil"/>
              <w:right w:val="nil"/>
            </w:tcBorders>
          </w:tcPr>
          <w:p w14:paraId="16E46691" w14:textId="77777777" w:rsidR="00B166D9" w:rsidRPr="005A313F" w:rsidRDefault="00B166D9" w:rsidP="00B166D9">
            <w:pPr>
              <w:ind w:left="317" w:hanging="317"/>
              <w:rPr>
                <w:szCs w:val="24"/>
              </w:rPr>
            </w:pPr>
            <w:r w:rsidRPr="005A313F">
              <w:rPr>
                <w:szCs w:val="24"/>
              </w:rPr>
              <w:tab/>
              <w:t>Cr. Accounts payable</w:t>
            </w:r>
          </w:p>
        </w:tc>
        <w:tc>
          <w:tcPr>
            <w:tcW w:w="615" w:type="pct"/>
            <w:tcBorders>
              <w:top w:val="nil"/>
              <w:left w:val="nil"/>
              <w:bottom w:val="nil"/>
              <w:right w:val="nil"/>
            </w:tcBorders>
          </w:tcPr>
          <w:p w14:paraId="533F8405" w14:textId="77777777" w:rsidR="00B166D9" w:rsidRPr="005A313F" w:rsidRDefault="00B166D9" w:rsidP="00B166D9">
            <w:pPr>
              <w:jc w:val="right"/>
              <w:rPr>
                <w:szCs w:val="24"/>
              </w:rPr>
            </w:pPr>
          </w:p>
        </w:tc>
        <w:tc>
          <w:tcPr>
            <w:tcW w:w="615" w:type="pct"/>
            <w:tcBorders>
              <w:top w:val="nil"/>
              <w:left w:val="nil"/>
              <w:bottom w:val="nil"/>
            </w:tcBorders>
          </w:tcPr>
          <w:p w14:paraId="46B88843" w14:textId="77777777" w:rsidR="00B166D9" w:rsidRPr="005A313F" w:rsidRDefault="00B166D9" w:rsidP="00B166D9">
            <w:pPr>
              <w:jc w:val="right"/>
              <w:rPr>
                <w:szCs w:val="24"/>
              </w:rPr>
            </w:pPr>
            <w:r w:rsidRPr="005A313F">
              <w:rPr>
                <w:szCs w:val="24"/>
              </w:rPr>
              <w:t>2,000</w:t>
            </w:r>
          </w:p>
        </w:tc>
      </w:tr>
      <w:tr w:rsidR="00B166D9" w:rsidRPr="005A313F" w14:paraId="61635287" w14:textId="77777777" w:rsidTr="00B166D9">
        <w:tc>
          <w:tcPr>
            <w:tcW w:w="570" w:type="pct"/>
            <w:tcBorders>
              <w:top w:val="nil"/>
              <w:bottom w:val="nil"/>
              <w:right w:val="nil"/>
            </w:tcBorders>
          </w:tcPr>
          <w:p w14:paraId="11DB05A8" w14:textId="77777777" w:rsidR="00B166D9" w:rsidRPr="005A313F" w:rsidRDefault="00B166D9" w:rsidP="00B166D9">
            <w:pPr>
              <w:rPr>
                <w:szCs w:val="24"/>
              </w:rPr>
            </w:pPr>
          </w:p>
        </w:tc>
        <w:tc>
          <w:tcPr>
            <w:tcW w:w="3200" w:type="pct"/>
            <w:tcBorders>
              <w:top w:val="nil"/>
              <w:left w:val="nil"/>
              <w:bottom w:val="nil"/>
              <w:right w:val="nil"/>
            </w:tcBorders>
          </w:tcPr>
          <w:p w14:paraId="1A74B149" w14:textId="77777777" w:rsidR="00B166D9" w:rsidRPr="005A313F" w:rsidRDefault="00B166D9" w:rsidP="00B166D9">
            <w:pPr>
              <w:ind w:left="317" w:hanging="317"/>
              <w:rPr>
                <w:szCs w:val="24"/>
              </w:rPr>
            </w:pPr>
          </w:p>
        </w:tc>
        <w:tc>
          <w:tcPr>
            <w:tcW w:w="615" w:type="pct"/>
            <w:tcBorders>
              <w:top w:val="nil"/>
              <w:left w:val="nil"/>
              <w:bottom w:val="nil"/>
              <w:right w:val="nil"/>
            </w:tcBorders>
          </w:tcPr>
          <w:p w14:paraId="09C1FA4A" w14:textId="77777777" w:rsidR="00B166D9" w:rsidRPr="005A313F" w:rsidRDefault="00B166D9" w:rsidP="00B166D9">
            <w:pPr>
              <w:jc w:val="right"/>
              <w:rPr>
                <w:szCs w:val="24"/>
              </w:rPr>
            </w:pPr>
          </w:p>
        </w:tc>
        <w:tc>
          <w:tcPr>
            <w:tcW w:w="615" w:type="pct"/>
            <w:tcBorders>
              <w:top w:val="nil"/>
              <w:left w:val="nil"/>
              <w:bottom w:val="nil"/>
            </w:tcBorders>
          </w:tcPr>
          <w:p w14:paraId="71ABA845" w14:textId="77777777" w:rsidR="00B166D9" w:rsidRPr="005A313F" w:rsidRDefault="00B166D9" w:rsidP="00B166D9">
            <w:pPr>
              <w:jc w:val="right"/>
              <w:rPr>
                <w:szCs w:val="24"/>
              </w:rPr>
            </w:pPr>
          </w:p>
        </w:tc>
      </w:tr>
      <w:tr w:rsidR="00B166D9" w:rsidRPr="005A313F" w14:paraId="38F03D29" w14:textId="77777777" w:rsidTr="00B166D9">
        <w:tc>
          <w:tcPr>
            <w:tcW w:w="570" w:type="pct"/>
            <w:tcBorders>
              <w:top w:val="nil"/>
              <w:bottom w:val="nil"/>
              <w:right w:val="nil"/>
            </w:tcBorders>
          </w:tcPr>
          <w:p w14:paraId="3A6201CD" w14:textId="77777777" w:rsidR="00B166D9" w:rsidRPr="005A313F" w:rsidRDefault="00B166D9" w:rsidP="00B166D9">
            <w:pPr>
              <w:rPr>
                <w:szCs w:val="24"/>
              </w:rPr>
            </w:pPr>
            <w:r w:rsidRPr="005A313F">
              <w:rPr>
                <w:szCs w:val="24"/>
              </w:rPr>
              <w:t>Jan. 15</w:t>
            </w:r>
          </w:p>
        </w:tc>
        <w:tc>
          <w:tcPr>
            <w:tcW w:w="3200" w:type="pct"/>
            <w:tcBorders>
              <w:top w:val="nil"/>
              <w:left w:val="nil"/>
              <w:bottom w:val="nil"/>
              <w:right w:val="nil"/>
            </w:tcBorders>
          </w:tcPr>
          <w:p w14:paraId="5CEBD982" w14:textId="77777777" w:rsidR="00B166D9" w:rsidRPr="005A313F" w:rsidRDefault="00B166D9" w:rsidP="00B166D9">
            <w:pPr>
              <w:rPr>
                <w:szCs w:val="24"/>
              </w:rPr>
            </w:pPr>
            <w:r w:rsidRPr="005A313F">
              <w:rPr>
                <w:szCs w:val="24"/>
              </w:rPr>
              <w:t>Dr. Accounts payable</w:t>
            </w:r>
          </w:p>
        </w:tc>
        <w:tc>
          <w:tcPr>
            <w:tcW w:w="615" w:type="pct"/>
            <w:tcBorders>
              <w:top w:val="nil"/>
              <w:left w:val="nil"/>
              <w:bottom w:val="nil"/>
              <w:right w:val="nil"/>
            </w:tcBorders>
          </w:tcPr>
          <w:p w14:paraId="5F04275E" w14:textId="77777777" w:rsidR="00B166D9" w:rsidRPr="005A313F" w:rsidRDefault="00B166D9" w:rsidP="00B166D9">
            <w:pPr>
              <w:jc w:val="right"/>
              <w:rPr>
                <w:szCs w:val="24"/>
              </w:rPr>
            </w:pPr>
            <w:r w:rsidRPr="005A313F">
              <w:rPr>
                <w:szCs w:val="24"/>
              </w:rPr>
              <w:t>300,000</w:t>
            </w:r>
          </w:p>
        </w:tc>
        <w:tc>
          <w:tcPr>
            <w:tcW w:w="615" w:type="pct"/>
            <w:tcBorders>
              <w:top w:val="nil"/>
              <w:left w:val="nil"/>
              <w:bottom w:val="nil"/>
            </w:tcBorders>
          </w:tcPr>
          <w:p w14:paraId="3D672481" w14:textId="77777777" w:rsidR="00B166D9" w:rsidRPr="005A313F" w:rsidRDefault="00B166D9" w:rsidP="00B166D9">
            <w:pPr>
              <w:jc w:val="right"/>
              <w:rPr>
                <w:szCs w:val="24"/>
              </w:rPr>
            </w:pPr>
          </w:p>
        </w:tc>
      </w:tr>
      <w:tr w:rsidR="00B166D9" w:rsidRPr="005A313F" w14:paraId="0FD4F876" w14:textId="77777777" w:rsidTr="00B166D9">
        <w:tc>
          <w:tcPr>
            <w:tcW w:w="570" w:type="pct"/>
            <w:tcBorders>
              <w:top w:val="nil"/>
              <w:bottom w:val="nil"/>
              <w:right w:val="nil"/>
            </w:tcBorders>
          </w:tcPr>
          <w:p w14:paraId="73670EA1" w14:textId="77777777" w:rsidR="00B166D9" w:rsidRPr="005A313F" w:rsidRDefault="00B166D9" w:rsidP="00B166D9">
            <w:pPr>
              <w:rPr>
                <w:szCs w:val="24"/>
              </w:rPr>
            </w:pPr>
          </w:p>
        </w:tc>
        <w:tc>
          <w:tcPr>
            <w:tcW w:w="3200" w:type="pct"/>
            <w:tcBorders>
              <w:top w:val="nil"/>
              <w:left w:val="nil"/>
              <w:bottom w:val="nil"/>
              <w:right w:val="nil"/>
            </w:tcBorders>
          </w:tcPr>
          <w:p w14:paraId="53A9344B" w14:textId="77777777" w:rsidR="00B166D9" w:rsidRPr="005A313F" w:rsidRDefault="00B166D9" w:rsidP="00B166D9">
            <w:pPr>
              <w:ind w:left="317" w:hanging="317"/>
              <w:rPr>
                <w:szCs w:val="24"/>
              </w:rPr>
            </w:pPr>
            <w:r w:rsidRPr="005A313F">
              <w:rPr>
                <w:szCs w:val="24"/>
              </w:rPr>
              <w:tab/>
              <w:t>Cr. Cash ($300,000 × (100% - 1%))</w:t>
            </w:r>
          </w:p>
        </w:tc>
        <w:tc>
          <w:tcPr>
            <w:tcW w:w="615" w:type="pct"/>
            <w:tcBorders>
              <w:top w:val="nil"/>
              <w:left w:val="nil"/>
              <w:bottom w:val="nil"/>
              <w:right w:val="nil"/>
            </w:tcBorders>
          </w:tcPr>
          <w:p w14:paraId="1D47FA30" w14:textId="77777777" w:rsidR="00B166D9" w:rsidRPr="005A313F" w:rsidRDefault="00B166D9" w:rsidP="00B166D9">
            <w:pPr>
              <w:jc w:val="right"/>
              <w:rPr>
                <w:szCs w:val="24"/>
              </w:rPr>
            </w:pPr>
          </w:p>
        </w:tc>
        <w:tc>
          <w:tcPr>
            <w:tcW w:w="615" w:type="pct"/>
            <w:tcBorders>
              <w:top w:val="nil"/>
              <w:left w:val="nil"/>
              <w:bottom w:val="nil"/>
            </w:tcBorders>
          </w:tcPr>
          <w:p w14:paraId="6D55CE37" w14:textId="77777777" w:rsidR="00B166D9" w:rsidRPr="005A313F" w:rsidRDefault="00B166D9" w:rsidP="00B166D9">
            <w:pPr>
              <w:jc w:val="right"/>
              <w:rPr>
                <w:szCs w:val="24"/>
              </w:rPr>
            </w:pPr>
            <w:r w:rsidRPr="005A313F">
              <w:rPr>
                <w:szCs w:val="24"/>
              </w:rPr>
              <w:t>297,000</w:t>
            </w:r>
          </w:p>
        </w:tc>
      </w:tr>
      <w:tr w:rsidR="00B166D9" w:rsidRPr="005A313F" w14:paraId="0A384C82" w14:textId="77777777" w:rsidTr="00B166D9">
        <w:tc>
          <w:tcPr>
            <w:tcW w:w="570" w:type="pct"/>
            <w:tcBorders>
              <w:top w:val="nil"/>
              <w:bottom w:val="nil"/>
              <w:right w:val="nil"/>
            </w:tcBorders>
          </w:tcPr>
          <w:p w14:paraId="784C90AB" w14:textId="77777777" w:rsidR="00B166D9" w:rsidRPr="005A313F" w:rsidRDefault="00B166D9" w:rsidP="00B166D9">
            <w:pPr>
              <w:rPr>
                <w:szCs w:val="24"/>
              </w:rPr>
            </w:pPr>
          </w:p>
        </w:tc>
        <w:tc>
          <w:tcPr>
            <w:tcW w:w="3200" w:type="pct"/>
            <w:tcBorders>
              <w:top w:val="nil"/>
              <w:left w:val="nil"/>
              <w:bottom w:val="nil"/>
              <w:right w:val="nil"/>
            </w:tcBorders>
          </w:tcPr>
          <w:p w14:paraId="2C56ED1A" w14:textId="77777777" w:rsidR="00B166D9" w:rsidRPr="005A313F" w:rsidRDefault="00B166D9" w:rsidP="00B166D9">
            <w:pPr>
              <w:ind w:left="317" w:hanging="317"/>
              <w:rPr>
                <w:szCs w:val="24"/>
              </w:rPr>
            </w:pPr>
            <w:r w:rsidRPr="005A313F">
              <w:rPr>
                <w:szCs w:val="24"/>
              </w:rPr>
              <w:tab/>
              <w:t>Cr. Inventory</w:t>
            </w:r>
          </w:p>
        </w:tc>
        <w:tc>
          <w:tcPr>
            <w:tcW w:w="615" w:type="pct"/>
            <w:tcBorders>
              <w:top w:val="nil"/>
              <w:left w:val="nil"/>
              <w:bottom w:val="nil"/>
              <w:right w:val="nil"/>
            </w:tcBorders>
          </w:tcPr>
          <w:p w14:paraId="1DD2D763" w14:textId="77777777" w:rsidR="00B166D9" w:rsidRPr="005A313F" w:rsidRDefault="00B166D9" w:rsidP="00B166D9">
            <w:pPr>
              <w:jc w:val="right"/>
              <w:rPr>
                <w:szCs w:val="24"/>
              </w:rPr>
            </w:pPr>
          </w:p>
        </w:tc>
        <w:tc>
          <w:tcPr>
            <w:tcW w:w="615" w:type="pct"/>
            <w:tcBorders>
              <w:top w:val="nil"/>
              <w:left w:val="nil"/>
              <w:bottom w:val="nil"/>
            </w:tcBorders>
          </w:tcPr>
          <w:p w14:paraId="3C9DBBBE" w14:textId="77777777" w:rsidR="00B166D9" w:rsidRPr="005A313F" w:rsidRDefault="00B166D9" w:rsidP="00B166D9">
            <w:pPr>
              <w:jc w:val="right"/>
              <w:rPr>
                <w:szCs w:val="24"/>
              </w:rPr>
            </w:pPr>
            <w:r w:rsidRPr="005A313F">
              <w:rPr>
                <w:szCs w:val="24"/>
              </w:rPr>
              <w:t>3,000</w:t>
            </w:r>
          </w:p>
        </w:tc>
      </w:tr>
      <w:tr w:rsidR="00B166D9" w:rsidRPr="005A313F" w14:paraId="2DBE5765" w14:textId="77777777" w:rsidTr="00B166D9">
        <w:tc>
          <w:tcPr>
            <w:tcW w:w="570" w:type="pct"/>
            <w:tcBorders>
              <w:top w:val="nil"/>
              <w:bottom w:val="nil"/>
              <w:right w:val="nil"/>
            </w:tcBorders>
          </w:tcPr>
          <w:p w14:paraId="2CDBBA98" w14:textId="77777777" w:rsidR="00B166D9" w:rsidRPr="005A313F" w:rsidRDefault="00B166D9" w:rsidP="00B166D9">
            <w:pPr>
              <w:rPr>
                <w:szCs w:val="24"/>
              </w:rPr>
            </w:pPr>
          </w:p>
        </w:tc>
        <w:tc>
          <w:tcPr>
            <w:tcW w:w="3200" w:type="pct"/>
            <w:tcBorders>
              <w:top w:val="nil"/>
              <w:left w:val="nil"/>
              <w:bottom w:val="nil"/>
              <w:right w:val="nil"/>
            </w:tcBorders>
          </w:tcPr>
          <w:p w14:paraId="049228DF" w14:textId="77777777" w:rsidR="00B166D9" w:rsidRPr="005A313F" w:rsidRDefault="00B166D9" w:rsidP="00B166D9">
            <w:pPr>
              <w:ind w:left="317" w:hanging="317"/>
              <w:rPr>
                <w:szCs w:val="24"/>
              </w:rPr>
            </w:pPr>
          </w:p>
        </w:tc>
        <w:tc>
          <w:tcPr>
            <w:tcW w:w="615" w:type="pct"/>
            <w:tcBorders>
              <w:top w:val="nil"/>
              <w:left w:val="nil"/>
              <w:bottom w:val="nil"/>
              <w:right w:val="nil"/>
            </w:tcBorders>
          </w:tcPr>
          <w:p w14:paraId="7636A9B5" w14:textId="77777777" w:rsidR="00B166D9" w:rsidRPr="005A313F" w:rsidRDefault="00B166D9" w:rsidP="00B166D9">
            <w:pPr>
              <w:jc w:val="right"/>
              <w:rPr>
                <w:szCs w:val="24"/>
              </w:rPr>
            </w:pPr>
          </w:p>
        </w:tc>
        <w:tc>
          <w:tcPr>
            <w:tcW w:w="615" w:type="pct"/>
            <w:tcBorders>
              <w:top w:val="nil"/>
              <w:left w:val="nil"/>
              <w:bottom w:val="nil"/>
            </w:tcBorders>
          </w:tcPr>
          <w:p w14:paraId="2A197586" w14:textId="77777777" w:rsidR="00B166D9" w:rsidRPr="005A313F" w:rsidRDefault="00B166D9" w:rsidP="00B166D9">
            <w:pPr>
              <w:jc w:val="right"/>
              <w:rPr>
                <w:szCs w:val="24"/>
              </w:rPr>
            </w:pPr>
          </w:p>
        </w:tc>
      </w:tr>
      <w:tr w:rsidR="00B166D9" w:rsidRPr="005A313F" w14:paraId="7F9E0105" w14:textId="77777777" w:rsidTr="00B166D9">
        <w:tc>
          <w:tcPr>
            <w:tcW w:w="570" w:type="pct"/>
            <w:tcBorders>
              <w:top w:val="nil"/>
              <w:bottom w:val="nil"/>
              <w:right w:val="nil"/>
            </w:tcBorders>
          </w:tcPr>
          <w:p w14:paraId="7A2B7CA1" w14:textId="77777777" w:rsidR="00B166D9" w:rsidRPr="005A313F" w:rsidRDefault="00B166D9" w:rsidP="00B166D9">
            <w:pPr>
              <w:rPr>
                <w:szCs w:val="24"/>
              </w:rPr>
            </w:pPr>
            <w:r w:rsidRPr="005A313F">
              <w:rPr>
                <w:szCs w:val="24"/>
              </w:rPr>
              <w:t>Jan. 31</w:t>
            </w:r>
          </w:p>
        </w:tc>
        <w:tc>
          <w:tcPr>
            <w:tcW w:w="3200" w:type="pct"/>
            <w:tcBorders>
              <w:top w:val="nil"/>
              <w:left w:val="nil"/>
              <w:bottom w:val="nil"/>
              <w:right w:val="nil"/>
            </w:tcBorders>
          </w:tcPr>
          <w:p w14:paraId="71591C81" w14:textId="77777777" w:rsidR="00B166D9" w:rsidRPr="005A313F" w:rsidRDefault="00B166D9" w:rsidP="00B166D9">
            <w:pPr>
              <w:rPr>
                <w:szCs w:val="24"/>
              </w:rPr>
            </w:pPr>
            <w:r w:rsidRPr="005A313F">
              <w:rPr>
                <w:szCs w:val="24"/>
              </w:rPr>
              <w:t>Dr. Accounts payable</w:t>
            </w:r>
          </w:p>
        </w:tc>
        <w:tc>
          <w:tcPr>
            <w:tcW w:w="615" w:type="pct"/>
            <w:tcBorders>
              <w:top w:val="nil"/>
              <w:left w:val="nil"/>
              <w:bottom w:val="nil"/>
              <w:right w:val="nil"/>
            </w:tcBorders>
          </w:tcPr>
          <w:p w14:paraId="02A76FFC" w14:textId="77777777" w:rsidR="00B166D9" w:rsidRPr="005A313F" w:rsidRDefault="00B166D9" w:rsidP="00B166D9">
            <w:pPr>
              <w:jc w:val="right"/>
              <w:rPr>
                <w:szCs w:val="24"/>
              </w:rPr>
            </w:pPr>
            <w:r w:rsidRPr="005A313F">
              <w:rPr>
                <w:szCs w:val="24"/>
              </w:rPr>
              <w:t>2,000</w:t>
            </w:r>
          </w:p>
        </w:tc>
        <w:tc>
          <w:tcPr>
            <w:tcW w:w="615" w:type="pct"/>
            <w:tcBorders>
              <w:top w:val="nil"/>
              <w:left w:val="nil"/>
              <w:bottom w:val="nil"/>
            </w:tcBorders>
          </w:tcPr>
          <w:p w14:paraId="6C7FD868" w14:textId="77777777" w:rsidR="00B166D9" w:rsidRPr="005A313F" w:rsidRDefault="00B166D9" w:rsidP="00B166D9">
            <w:pPr>
              <w:jc w:val="right"/>
              <w:rPr>
                <w:szCs w:val="24"/>
              </w:rPr>
            </w:pPr>
          </w:p>
        </w:tc>
      </w:tr>
      <w:tr w:rsidR="00B166D9" w:rsidRPr="005A313F" w14:paraId="1036983C" w14:textId="77777777" w:rsidTr="00B166D9">
        <w:tc>
          <w:tcPr>
            <w:tcW w:w="570" w:type="pct"/>
            <w:tcBorders>
              <w:top w:val="nil"/>
              <w:bottom w:val="nil"/>
              <w:right w:val="nil"/>
            </w:tcBorders>
          </w:tcPr>
          <w:p w14:paraId="6B9A1BAB" w14:textId="77777777" w:rsidR="00B166D9" w:rsidRPr="005A313F" w:rsidRDefault="00B166D9" w:rsidP="00B166D9">
            <w:pPr>
              <w:rPr>
                <w:szCs w:val="24"/>
              </w:rPr>
            </w:pPr>
          </w:p>
        </w:tc>
        <w:tc>
          <w:tcPr>
            <w:tcW w:w="3200" w:type="pct"/>
            <w:tcBorders>
              <w:top w:val="nil"/>
              <w:left w:val="nil"/>
              <w:bottom w:val="nil"/>
              <w:right w:val="nil"/>
            </w:tcBorders>
          </w:tcPr>
          <w:p w14:paraId="12245CE5" w14:textId="77777777" w:rsidR="00B166D9" w:rsidRPr="005A313F" w:rsidRDefault="00B166D9" w:rsidP="00B166D9">
            <w:pPr>
              <w:rPr>
                <w:szCs w:val="24"/>
              </w:rPr>
            </w:pPr>
            <w:r w:rsidRPr="005A313F">
              <w:rPr>
                <w:szCs w:val="24"/>
              </w:rPr>
              <w:tab/>
              <w:t xml:space="preserve">Cr. Cash </w:t>
            </w:r>
          </w:p>
        </w:tc>
        <w:tc>
          <w:tcPr>
            <w:tcW w:w="615" w:type="pct"/>
            <w:tcBorders>
              <w:top w:val="nil"/>
              <w:left w:val="nil"/>
              <w:bottom w:val="nil"/>
              <w:right w:val="nil"/>
            </w:tcBorders>
          </w:tcPr>
          <w:p w14:paraId="180C74B7" w14:textId="77777777" w:rsidR="00B166D9" w:rsidRPr="005A313F" w:rsidRDefault="00B166D9" w:rsidP="00B166D9">
            <w:pPr>
              <w:jc w:val="right"/>
              <w:rPr>
                <w:szCs w:val="24"/>
              </w:rPr>
            </w:pPr>
          </w:p>
        </w:tc>
        <w:tc>
          <w:tcPr>
            <w:tcW w:w="615" w:type="pct"/>
            <w:tcBorders>
              <w:top w:val="nil"/>
              <w:left w:val="nil"/>
              <w:bottom w:val="nil"/>
            </w:tcBorders>
          </w:tcPr>
          <w:p w14:paraId="30E65AD0" w14:textId="77777777" w:rsidR="00B166D9" w:rsidRPr="005A313F" w:rsidRDefault="00B166D9" w:rsidP="00B166D9">
            <w:pPr>
              <w:jc w:val="right"/>
              <w:rPr>
                <w:szCs w:val="24"/>
              </w:rPr>
            </w:pPr>
            <w:r w:rsidRPr="005A313F">
              <w:rPr>
                <w:szCs w:val="24"/>
              </w:rPr>
              <w:t>2,000</w:t>
            </w:r>
          </w:p>
        </w:tc>
      </w:tr>
      <w:tr w:rsidR="00B166D9" w:rsidRPr="005A313F" w14:paraId="3788AA48" w14:textId="77777777" w:rsidTr="00B166D9">
        <w:tc>
          <w:tcPr>
            <w:tcW w:w="570" w:type="pct"/>
            <w:tcBorders>
              <w:top w:val="nil"/>
              <w:bottom w:val="single" w:sz="4" w:space="0" w:color="auto"/>
              <w:right w:val="nil"/>
            </w:tcBorders>
          </w:tcPr>
          <w:p w14:paraId="197AF1E4" w14:textId="77777777" w:rsidR="00B166D9" w:rsidRPr="005A313F" w:rsidRDefault="00B166D9" w:rsidP="00B166D9">
            <w:pPr>
              <w:rPr>
                <w:szCs w:val="24"/>
              </w:rPr>
            </w:pPr>
          </w:p>
        </w:tc>
        <w:tc>
          <w:tcPr>
            <w:tcW w:w="3200" w:type="pct"/>
            <w:tcBorders>
              <w:top w:val="nil"/>
              <w:left w:val="nil"/>
              <w:bottom w:val="single" w:sz="4" w:space="0" w:color="auto"/>
              <w:right w:val="nil"/>
            </w:tcBorders>
          </w:tcPr>
          <w:p w14:paraId="1C9E853B" w14:textId="77777777" w:rsidR="00B166D9" w:rsidRPr="005A313F" w:rsidRDefault="00B166D9" w:rsidP="00B166D9">
            <w:pPr>
              <w:rPr>
                <w:szCs w:val="24"/>
              </w:rPr>
            </w:pPr>
          </w:p>
        </w:tc>
        <w:tc>
          <w:tcPr>
            <w:tcW w:w="615" w:type="pct"/>
            <w:tcBorders>
              <w:top w:val="nil"/>
              <w:left w:val="nil"/>
              <w:bottom w:val="single" w:sz="4" w:space="0" w:color="auto"/>
              <w:right w:val="nil"/>
            </w:tcBorders>
          </w:tcPr>
          <w:p w14:paraId="0869F444" w14:textId="77777777" w:rsidR="00B166D9" w:rsidRPr="005A313F" w:rsidRDefault="00B166D9" w:rsidP="00B166D9">
            <w:pPr>
              <w:jc w:val="right"/>
              <w:rPr>
                <w:szCs w:val="24"/>
              </w:rPr>
            </w:pPr>
          </w:p>
        </w:tc>
        <w:tc>
          <w:tcPr>
            <w:tcW w:w="615" w:type="pct"/>
            <w:tcBorders>
              <w:top w:val="nil"/>
              <w:left w:val="nil"/>
              <w:bottom w:val="single" w:sz="4" w:space="0" w:color="auto"/>
            </w:tcBorders>
          </w:tcPr>
          <w:p w14:paraId="63CC8149" w14:textId="77777777" w:rsidR="00B166D9" w:rsidRPr="005A313F" w:rsidRDefault="00B166D9" w:rsidP="00B166D9">
            <w:pPr>
              <w:jc w:val="right"/>
              <w:rPr>
                <w:szCs w:val="24"/>
              </w:rPr>
            </w:pPr>
          </w:p>
        </w:tc>
      </w:tr>
      <w:tr w:rsidR="00B166D9" w:rsidRPr="005A313F" w14:paraId="45E2A6AD" w14:textId="77777777" w:rsidTr="00B166D9">
        <w:tc>
          <w:tcPr>
            <w:tcW w:w="570" w:type="pct"/>
            <w:tcBorders>
              <w:top w:val="single" w:sz="4" w:space="0" w:color="auto"/>
              <w:bottom w:val="single" w:sz="4" w:space="0" w:color="auto"/>
              <w:right w:val="nil"/>
            </w:tcBorders>
          </w:tcPr>
          <w:p w14:paraId="10F9610E" w14:textId="77777777" w:rsidR="00B166D9" w:rsidRPr="005A313F" w:rsidRDefault="00B166D9" w:rsidP="00B166D9">
            <w:pPr>
              <w:rPr>
                <w:szCs w:val="24"/>
              </w:rPr>
            </w:pPr>
            <w:r w:rsidRPr="005A313F">
              <w:rPr>
                <w:szCs w:val="24"/>
              </w:rPr>
              <w:t>b.</w:t>
            </w:r>
          </w:p>
        </w:tc>
        <w:tc>
          <w:tcPr>
            <w:tcW w:w="3200" w:type="pct"/>
            <w:tcBorders>
              <w:top w:val="single" w:sz="4" w:space="0" w:color="auto"/>
              <w:left w:val="nil"/>
              <w:bottom w:val="single" w:sz="4" w:space="0" w:color="auto"/>
              <w:right w:val="nil"/>
            </w:tcBorders>
          </w:tcPr>
          <w:p w14:paraId="4A0D01D8" w14:textId="77777777" w:rsidR="00B166D9" w:rsidRPr="005A313F" w:rsidRDefault="00B166D9" w:rsidP="00B166D9">
            <w:pPr>
              <w:rPr>
                <w:b/>
                <w:bCs/>
                <w:szCs w:val="24"/>
              </w:rPr>
            </w:pPr>
            <w:r w:rsidRPr="005A313F">
              <w:rPr>
                <w:b/>
                <w:bCs/>
                <w:szCs w:val="24"/>
              </w:rPr>
              <w:t>Net method – discount not taken</w:t>
            </w:r>
          </w:p>
        </w:tc>
        <w:tc>
          <w:tcPr>
            <w:tcW w:w="615" w:type="pct"/>
            <w:tcBorders>
              <w:top w:val="single" w:sz="4" w:space="0" w:color="auto"/>
              <w:left w:val="nil"/>
              <w:bottom w:val="single" w:sz="4" w:space="0" w:color="auto"/>
              <w:right w:val="nil"/>
            </w:tcBorders>
          </w:tcPr>
          <w:p w14:paraId="700C984D" w14:textId="77777777" w:rsidR="00B166D9" w:rsidRPr="005A313F" w:rsidRDefault="00B166D9" w:rsidP="00B166D9">
            <w:pPr>
              <w:jc w:val="right"/>
              <w:rPr>
                <w:szCs w:val="24"/>
              </w:rPr>
            </w:pPr>
          </w:p>
        </w:tc>
        <w:tc>
          <w:tcPr>
            <w:tcW w:w="615" w:type="pct"/>
            <w:tcBorders>
              <w:top w:val="single" w:sz="4" w:space="0" w:color="auto"/>
              <w:left w:val="nil"/>
              <w:bottom w:val="single" w:sz="4" w:space="0" w:color="auto"/>
            </w:tcBorders>
          </w:tcPr>
          <w:p w14:paraId="2E3BC433" w14:textId="77777777" w:rsidR="00B166D9" w:rsidRPr="005A313F" w:rsidRDefault="00B166D9" w:rsidP="00B166D9">
            <w:pPr>
              <w:jc w:val="right"/>
              <w:rPr>
                <w:szCs w:val="24"/>
              </w:rPr>
            </w:pPr>
          </w:p>
        </w:tc>
      </w:tr>
      <w:tr w:rsidR="00B166D9" w:rsidRPr="005A313F" w14:paraId="06CB58A1" w14:textId="77777777" w:rsidTr="00B166D9">
        <w:tc>
          <w:tcPr>
            <w:tcW w:w="570" w:type="pct"/>
            <w:tcBorders>
              <w:top w:val="single" w:sz="4" w:space="0" w:color="auto"/>
              <w:bottom w:val="nil"/>
              <w:right w:val="nil"/>
            </w:tcBorders>
          </w:tcPr>
          <w:p w14:paraId="232125FF" w14:textId="77777777" w:rsidR="00B166D9" w:rsidRPr="005A313F" w:rsidRDefault="00B166D9" w:rsidP="00B166D9">
            <w:pPr>
              <w:rPr>
                <w:szCs w:val="24"/>
              </w:rPr>
            </w:pPr>
            <w:r w:rsidRPr="005A313F">
              <w:rPr>
                <w:szCs w:val="24"/>
              </w:rPr>
              <w:t>Jan. 6</w:t>
            </w:r>
          </w:p>
        </w:tc>
        <w:tc>
          <w:tcPr>
            <w:tcW w:w="3200" w:type="pct"/>
            <w:tcBorders>
              <w:top w:val="single" w:sz="4" w:space="0" w:color="auto"/>
              <w:left w:val="nil"/>
              <w:bottom w:val="nil"/>
              <w:right w:val="nil"/>
            </w:tcBorders>
          </w:tcPr>
          <w:p w14:paraId="49BB77BC" w14:textId="77777777" w:rsidR="00B166D9" w:rsidRPr="005A313F" w:rsidRDefault="00B166D9" w:rsidP="00B166D9">
            <w:pPr>
              <w:rPr>
                <w:szCs w:val="24"/>
              </w:rPr>
            </w:pPr>
            <w:r w:rsidRPr="005A313F">
              <w:rPr>
                <w:szCs w:val="24"/>
              </w:rPr>
              <w:t xml:space="preserve">Dr. Inventory </w:t>
            </w:r>
          </w:p>
        </w:tc>
        <w:tc>
          <w:tcPr>
            <w:tcW w:w="615" w:type="pct"/>
            <w:tcBorders>
              <w:top w:val="single" w:sz="4" w:space="0" w:color="auto"/>
              <w:left w:val="nil"/>
              <w:bottom w:val="nil"/>
              <w:right w:val="nil"/>
            </w:tcBorders>
          </w:tcPr>
          <w:p w14:paraId="37ED47CE" w14:textId="77777777" w:rsidR="00B166D9" w:rsidRPr="005A313F" w:rsidRDefault="00B166D9" w:rsidP="00B166D9">
            <w:pPr>
              <w:jc w:val="right"/>
              <w:rPr>
                <w:szCs w:val="24"/>
              </w:rPr>
            </w:pPr>
            <w:r w:rsidRPr="005A313F">
              <w:rPr>
                <w:szCs w:val="24"/>
              </w:rPr>
              <w:t>297,000</w:t>
            </w:r>
          </w:p>
        </w:tc>
        <w:tc>
          <w:tcPr>
            <w:tcW w:w="615" w:type="pct"/>
            <w:tcBorders>
              <w:top w:val="single" w:sz="4" w:space="0" w:color="auto"/>
              <w:left w:val="nil"/>
              <w:bottom w:val="nil"/>
            </w:tcBorders>
          </w:tcPr>
          <w:p w14:paraId="24E881E1" w14:textId="77777777" w:rsidR="00B166D9" w:rsidRPr="005A313F" w:rsidRDefault="00B166D9" w:rsidP="00B166D9">
            <w:pPr>
              <w:jc w:val="right"/>
              <w:rPr>
                <w:szCs w:val="24"/>
              </w:rPr>
            </w:pPr>
          </w:p>
        </w:tc>
      </w:tr>
      <w:tr w:rsidR="00B166D9" w:rsidRPr="005A313F" w14:paraId="6C73706E" w14:textId="77777777" w:rsidTr="00B166D9">
        <w:tc>
          <w:tcPr>
            <w:tcW w:w="570" w:type="pct"/>
            <w:tcBorders>
              <w:top w:val="nil"/>
              <w:bottom w:val="nil"/>
              <w:right w:val="nil"/>
            </w:tcBorders>
          </w:tcPr>
          <w:p w14:paraId="4213BB55" w14:textId="77777777" w:rsidR="00B166D9" w:rsidRPr="005A313F" w:rsidRDefault="00B166D9" w:rsidP="00B166D9">
            <w:pPr>
              <w:rPr>
                <w:szCs w:val="24"/>
              </w:rPr>
            </w:pPr>
          </w:p>
        </w:tc>
        <w:tc>
          <w:tcPr>
            <w:tcW w:w="3200" w:type="pct"/>
            <w:tcBorders>
              <w:top w:val="nil"/>
              <w:left w:val="nil"/>
              <w:bottom w:val="nil"/>
              <w:right w:val="nil"/>
            </w:tcBorders>
          </w:tcPr>
          <w:p w14:paraId="0A06711E" w14:textId="77777777" w:rsidR="00B166D9" w:rsidRPr="005A313F" w:rsidRDefault="00B166D9" w:rsidP="00B166D9">
            <w:pPr>
              <w:rPr>
                <w:szCs w:val="24"/>
              </w:rPr>
            </w:pPr>
            <w:r w:rsidRPr="005A313F">
              <w:rPr>
                <w:szCs w:val="24"/>
              </w:rPr>
              <w:tab/>
              <w:t>Cr. Accounts payable ($300,000 × (100% - 1%))</w:t>
            </w:r>
          </w:p>
        </w:tc>
        <w:tc>
          <w:tcPr>
            <w:tcW w:w="615" w:type="pct"/>
            <w:tcBorders>
              <w:top w:val="nil"/>
              <w:left w:val="nil"/>
              <w:bottom w:val="nil"/>
              <w:right w:val="nil"/>
            </w:tcBorders>
          </w:tcPr>
          <w:p w14:paraId="342E3915" w14:textId="77777777" w:rsidR="00B166D9" w:rsidRPr="005A313F" w:rsidRDefault="00B166D9" w:rsidP="00B166D9">
            <w:pPr>
              <w:jc w:val="right"/>
              <w:rPr>
                <w:szCs w:val="24"/>
              </w:rPr>
            </w:pPr>
          </w:p>
        </w:tc>
        <w:tc>
          <w:tcPr>
            <w:tcW w:w="615" w:type="pct"/>
            <w:tcBorders>
              <w:top w:val="nil"/>
              <w:left w:val="nil"/>
              <w:bottom w:val="nil"/>
            </w:tcBorders>
          </w:tcPr>
          <w:p w14:paraId="6C50A268" w14:textId="77777777" w:rsidR="00B166D9" w:rsidRPr="005A313F" w:rsidRDefault="00B166D9" w:rsidP="00B166D9">
            <w:pPr>
              <w:jc w:val="right"/>
              <w:rPr>
                <w:szCs w:val="24"/>
              </w:rPr>
            </w:pPr>
            <w:r w:rsidRPr="005A313F">
              <w:rPr>
                <w:szCs w:val="24"/>
              </w:rPr>
              <w:t>297,000</w:t>
            </w:r>
          </w:p>
        </w:tc>
      </w:tr>
      <w:tr w:rsidR="00B166D9" w:rsidRPr="005A313F" w14:paraId="60126A4F" w14:textId="77777777" w:rsidTr="00B166D9">
        <w:tc>
          <w:tcPr>
            <w:tcW w:w="570" w:type="pct"/>
            <w:tcBorders>
              <w:top w:val="nil"/>
              <w:bottom w:val="nil"/>
              <w:right w:val="nil"/>
            </w:tcBorders>
          </w:tcPr>
          <w:p w14:paraId="23AD2785" w14:textId="77777777" w:rsidR="00B166D9" w:rsidRPr="005A313F" w:rsidRDefault="00B166D9" w:rsidP="00B166D9">
            <w:pPr>
              <w:rPr>
                <w:szCs w:val="24"/>
              </w:rPr>
            </w:pPr>
          </w:p>
        </w:tc>
        <w:tc>
          <w:tcPr>
            <w:tcW w:w="3200" w:type="pct"/>
            <w:tcBorders>
              <w:top w:val="nil"/>
              <w:left w:val="nil"/>
              <w:bottom w:val="nil"/>
              <w:right w:val="nil"/>
            </w:tcBorders>
          </w:tcPr>
          <w:p w14:paraId="44D1E106" w14:textId="77777777" w:rsidR="00B166D9" w:rsidRPr="005A313F" w:rsidRDefault="00B166D9" w:rsidP="00B166D9">
            <w:pPr>
              <w:rPr>
                <w:szCs w:val="24"/>
              </w:rPr>
            </w:pPr>
          </w:p>
        </w:tc>
        <w:tc>
          <w:tcPr>
            <w:tcW w:w="615" w:type="pct"/>
            <w:tcBorders>
              <w:top w:val="nil"/>
              <w:left w:val="nil"/>
              <w:bottom w:val="nil"/>
              <w:right w:val="nil"/>
            </w:tcBorders>
          </w:tcPr>
          <w:p w14:paraId="42B27680" w14:textId="77777777" w:rsidR="00B166D9" w:rsidRPr="005A313F" w:rsidRDefault="00B166D9" w:rsidP="00B166D9">
            <w:pPr>
              <w:jc w:val="right"/>
              <w:rPr>
                <w:szCs w:val="24"/>
              </w:rPr>
            </w:pPr>
          </w:p>
        </w:tc>
        <w:tc>
          <w:tcPr>
            <w:tcW w:w="615" w:type="pct"/>
            <w:tcBorders>
              <w:top w:val="nil"/>
              <w:left w:val="nil"/>
              <w:bottom w:val="nil"/>
            </w:tcBorders>
          </w:tcPr>
          <w:p w14:paraId="5378E5BD" w14:textId="77777777" w:rsidR="00B166D9" w:rsidRPr="005A313F" w:rsidRDefault="00B166D9" w:rsidP="00B166D9">
            <w:pPr>
              <w:jc w:val="right"/>
              <w:rPr>
                <w:szCs w:val="24"/>
              </w:rPr>
            </w:pPr>
          </w:p>
        </w:tc>
      </w:tr>
      <w:tr w:rsidR="00B166D9" w:rsidRPr="005A313F" w14:paraId="34553582" w14:textId="77777777" w:rsidTr="00B166D9">
        <w:tc>
          <w:tcPr>
            <w:tcW w:w="570" w:type="pct"/>
            <w:tcBorders>
              <w:top w:val="nil"/>
              <w:bottom w:val="nil"/>
              <w:right w:val="nil"/>
            </w:tcBorders>
          </w:tcPr>
          <w:p w14:paraId="3D85530F" w14:textId="77777777" w:rsidR="00B166D9" w:rsidRPr="005A313F" w:rsidRDefault="00B166D9" w:rsidP="00B166D9">
            <w:pPr>
              <w:rPr>
                <w:szCs w:val="24"/>
              </w:rPr>
            </w:pPr>
            <w:r w:rsidRPr="005A313F">
              <w:rPr>
                <w:szCs w:val="24"/>
              </w:rPr>
              <w:t>Jan. 12</w:t>
            </w:r>
          </w:p>
        </w:tc>
        <w:tc>
          <w:tcPr>
            <w:tcW w:w="3200" w:type="pct"/>
            <w:tcBorders>
              <w:top w:val="nil"/>
              <w:left w:val="nil"/>
              <w:bottom w:val="nil"/>
              <w:right w:val="nil"/>
            </w:tcBorders>
          </w:tcPr>
          <w:p w14:paraId="3ED031AD" w14:textId="77777777" w:rsidR="00B166D9" w:rsidRPr="005A313F" w:rsidRDefault="00B166D9" w:rsidP="00B166D9">
            <w:pPr>
              <w:rPr>
                <w:szCs w:val="24"/>
              </w:rPr>
            </w:pPr>
            <w:r w:rsidRPr="005A313F">
              <w:rPr>
                <w:szCs w:val="24"/>
              </w:rPr>
              <w:t xml:space="preserve">Dr. Inventory </w:t>
            </w:r>
          </w:p>
        </w:tc>
        <w:tc>
          <w:tcPr>
            <w:tcW w:w="615" w:type="pct"/>
            <w:tcBorders>
              <w:top w:val="nil"/>
              <w:left w:val="nil"/>
              <w:bottom w:val="nil"/>
              <w:right w:val="nil"/>
            </w:tcBorders>
          </w:tcPr>
          <w:p w14:paraId="540EA1C6" w14:textId="77777777" w:rsidR="00B166D9" w:rsidRPr="005A313F" w:rsidRDefault="00B166D9" w:rsidP="00B166D9">
            <w:pPr>
              <w:jc w:val="right"/>
              <w:rPr>
                <w:szCs w:val="24"/>
              </w:rPr>
            </w:pPr>
            <w:r w:rsidRPr="005A313F">
              <w:rPr>
                <w:szCs w:val="24"/>
              </w:rPr>
              <w:t>2,000</w:t>
            </w:r>
          </w:p>
        </w:tc>
        <w:tc>
          <w:tcPr>
            <w:tcW w:w="615" w:type="pct"/>
            <w:tcBorders>
              <w:top w:val="nil"/>
              <w:left w:val="nil"/>
              <w:bottom w:val="nil"/>
            </w:tcBorders>
          </w:tcPr>
          <w:p w14:paraId="5061004C" w14:textId="77777777" w:rsidR="00B166D9" w:rsidRPr="005A313F" w:rsidRDefault="00B166D9" w:rsidP="00B166D9">
            <w:pPr>
              <w:jc w:val="right"/>
              <w:rPr>
                <w:szCs w:val="24"/>
              </w:rPr>
            </w:pPr>
          </w:p>
        </w:tc>
      </w:tr>
      <w:tr w:rsidR="00B166D9" w:rsidRPr="005A313F" w14:paraId="66389862" w14:textId="77777777" w:rsidTr="00B166D9">
        <w:tc>
          <w:tcPr>
            <w:tcW w:w="570" w:type="pct"/>
            <w:tcBorders>
              <w:top w:val="nil"/>
              <w:bottom w:val="nil"/>
              <w:right w:val="nil"/>
            </w:tcBorders>
          </w:tcPr>
          <w:p w14:paraId="43F28428" w14:textId="77777777" w:rsidR="00B166D9" w:rsidRPr="005A313F" w:rsidRDefault="00B166D9" w:rsidP="00B166D9">
            <w:pPr>
              <w:rPr>
                <w:szCs w:val="24"/>
              </w:rPr>
            </w:pPr>
          </w:p>
        </w:tc>
        <w:tc>
          <w:tcPr>
            <w:tcW w:w="3200" w:type="pct"/>
            <w:tcBorders>
              <w:top w:val="nil"/>
              <w:left w:val="nil"/>
              <w:bottom w:val="nil"/>
              <w:right w:val="nil"/>
            </w:tcBorders>
          </w:tcPr>
          <w:p w14:paraId="49C4DAC2" w14:textId="77777777" w:rsidR="00B166D9" w:rsidRPr="005A313F" w:rsidRDefault="00B166D9" w:rsidP="00B166D9">
            <w:pPr>
              <w:rPr>
                <w:szCs w:val="24"/>
              </w:rPr>
            </w:pPr>
            <w:r w:rsidRPr="005A313F">
              <w:rPr>
                <w:szCs w:val="24"/>
              </w:rPr>
              <w:tab/>
              <w:t>Cr. Accounts payable</w:t>
            </w:r>
          </w:p>
        </w:tc>
        <w:tc>
          <w:tcPr>
            <w:tcW w:w="615" w:type="pct"/>
            <w:tcBorders>
              <w:top w:val="nil"/>
              <w:left w:val="nil"/>
              <w:bottom w:val="nil"/>
              <w:right w:val="nil"/>
            </w:tcBorders>
          </w:tcPr>
          <w:p w14:paraId="2009115B" w14:textId="77777777" w:rsidR="00B166D9" w:rsidRPr="005A313F" w:rsidRDefault="00B166D9" w:rsidP="00B166D9">
            <w:pPr>
              <w:jc w:val="right"/>
              <w:rPr>
                <w:szCs w:val="24"/>
              </w:rPr>
            </w:pPr>
          </w:p>
        </w:tc>
        <w:tc>
          <w:tcPr>
            <w:tcW w:w="615" w:type="pct"/>
            <w:tcBorders>
              <w:top w:val="nil"/>
              <w:left w:val="nil"/>
              <w:bottom w:val="nil"/>
            </w:tcBorders>
          </w:tcPr>
          <w:p w14:paraId="16EB9179" w14:textId="77777777" w:rsidR="00B166D9" w:rsidRPr="005A313F" w:rsidRDefault="00B166D9" w:rsidP="00B166D9">
            <w:pPr>
              <w:jc w:val="right"/>
              <w:rPr>
                <w:szCs w:val="24"/>
              </w:rPr>
            </w:pPr>
            <w:r w:rsidRPr="005A313F">
              <w:rPr>
                <w:szCs w:val="24"/>
              </w:rPr>
              <w:t>2,000</w:t>
            </w:r>
          </w:p>
        </w:tc>
      </w:tr>
      <w:tr w:rsidR="00B166D9" w:rsidRPr="005A313F" w14:paraId="32F2E46F" w14:textId="77777777" w:rsidTr="00B166D9">
        <w:tc>
          <w:tcPr>
            <w:tcW w:w="570" w:type="pct"/>
            <w:tcBorders>
              <w:top w:val="nil"/>
              <w:bottom w:val="nil"/>
              <w:right w:val="nil"/>
            </w:tcBorders>
          </w:tcPr>
          <w:p w14:paraId="243AE81B" w14:textId="77777777" w:rsidR="00B166D9" w:rsidRPr="005A313F" w:rsidRDefault="00B166D9" w:rsidP="00B166D9">
            <w:pPr>
              <w:rPr>
                <w:szCs w:val="24"/>
              </w:rPr>
            </w:pPr>
          </w:p>
        </w:tc>
        <w:tc>
          <w:tcPr>
            <w:tcW w:w="3200" w:type="pct"/>
            <w:tcBorders>
              <w:top w:val="nil"/>
              <w:left w:val="nil"/>
              <w:bottom w:val="nil"/>
              <w:right w:val="nil"/>
            </w:tcBorders>
          </w:tcPr>
          <w:p w14:paraId="02E71AFF" w14:textId="77777777" w:rsidR="00B166D9" w:rsidRPr="005A313F" w:rsidRDefault="00B166D9" w:rsidP="00B166D9">
            <w:pPr>
              <w:rPr>
                <w:szCs w:val="24"/>
              </w:rPr>
            </w:pPr>
          </w:p>
        </w:tc>
        <w:tc>
          <w:tcPr>
            <w:tcW w:w="615" w:type="pct"/>
            <w:tcBorders>
              <w:top w:val="nil"/>
              <w:left w:val="nil"/>
              <w:bottom w:val="nil"/>
              <w:right w:val="nil"/>
            </w:tcBorders>
          </w:tcPr>
          <w:p w14:paraId="77034B2D" w14:textId="77777777" w:rsidR="00B166D9" w:rsidRPr="005A313F" w:rsidRDefault="00B166D9" w:rsidP="00B166D9">
            <w:pPr>
              <w:jc w:val="right"/>
              <w:rPr>
                <w:szCs w:val="24"/>
              </w:rPr>
            </w:pPr>
          </w:p>
        </w:tc>
        <w:tc>
          <w:tcPr>
            <w:tcW w:w="615" w:type="pct"/>
            <w:tcBorders>
              <w:top w:val="nil"/>
              <w:left w:val="nil"/>
              <w:bottom w:val="nil"/>
            </w:tcBorders>
          </w:tcPr>
          <w:p w14:paraId="5467F370" w14:textId="77777777" w:rsidR="00B166D9" w:rsidRPr="005A313F" w:rsidRDefault="00B166D9" w:rsidP="00B166D9">
            <w:pPr>
              <w:jc w:val="right"/>
              <w:rPr>
                <w:szCs w:val="24"/>
              </w:rPr>
            </w:pPr>
          </w:p>
        </w:tc>
      </w:tr>
      <w:tr w:rsidR="00B166D9" w:rsidRPr="005A313F" w14:paraId="31558559" w14:textId="77777777" w:rsidTr="00B166D9">
        <w:tc>
          <w:tcPr>
            <w:tcW w:w="570" w:type="pct"/>
            <w:tcBorders>
              <w:top w:val="nil"/>
              <w:bottom w:val="nil"/>
              <w:right w:val="nil"/>
            </w:tcBorders>
          </w:tcPr>
          <w:p w14:paraId="2B323A83" w14:textId="77777777" w:rsidR="00B166D9" w:rsidRPr="005A313F" w:rsidRDefault="00B166D9" w:rsidP="00B166D9">
            <w:pPr>
              <w:rPr>
                <w:szCs w:val="24"/>
              </w:rPr>
            </w:pPr>
            <w:r w:rsidRPr="005A313F">
              <w:rPr>
                <w:szCs w:val="24"/>
              </w:rPr>
              <w:t>Jan. 31</w:t>
            </w:r>
          </w:p>
        </w:tc>
        <w:tc>
          <w:tcPr>
            <w:tcW w:w="3200" w:type="pct"/>
            <w:tcBorders>
              <w:top w:val="nil"/>
              <w:left w:val="nil"/>
              <w:bottom w:val="nil"/>
              <w:right w:val="nil"/>
            </w:tcBorders>
          </w:tcPr>
          <w:p w14:paraId="40FB724E" w14:textId="77777777" w:rsidR="00B166D9" w:rsidRPr="005A313F" w:rsidRDefault="00B166D9" w:rsidP="00B166D9">
            <w:pPr>
              <w:rPr>
                <w:szCs w:val="24"/>
              </w:rPr>
            </w:pPr>
            <w:r w:rsidRPr="005A313F">
              <w:rPr>
                <w:szCs w:val="24"/>
              </w:rPr>
              <w:t>Dr. Accounts payable</w:t>
            </w:r>
          </w:p>
        </w:tc>
        <w:tc>
          <w:tcPr>
            <w:tcW w:w="615" w:type="pct"/>
            <w:tcBorders>
              <w:top w:val="nil"/>
              <w:left w:val="nil"/>
              <w:bottom w:val="nil"/>
              <w:right w:val="nil"/>
            </w:tcBorders>
          </w:tcPr>
          <w:p w14:paraId="095CF574" w14:textId="77777777" w:rsidR="00B166D9" w:rsidRPr="005A313F" w:rsidRDefault="00B166D9" w:rsidP="00B166D9">
            <w:pPr>
              <w:jc w:val="right"/>
              <w:rPr>
                <w:szCs w:val="24"/>
              </w:rPr>
            </w:pPr>
            <w:r w:rsidRPr="005A313F">
              <w:rPr>
                <w:szCs w:val="24"/>
              </w:rPr>
              <w:t>2,000</w:t>
            </w:r>
          </w:p>
        </w:tc>
        <w:tc>
          <w:tcPr>
            <w:tcW w:w="615" w:type="pct"/>
            <w:tcBorders>
              <w:top w:val="nil"/>
              <w:left w:val="nil"/>
              <w:bottom w:val="nil"/>
            </w:tcBorders>
          </w:tcPr>
          <w:p w14:paraId="4E4111D2" w14:textId="77777777" w:rsidR="00B166D9" w:rsidRPr="005A313F" w:rsidRDefault="00B166D9" w:rsidP="00B166D9">
            <w:pPr>
              <w:jc w:val="right"/>
              <w:rPr>
                <w:szCs w:val="24"/>
              </w:rPr>
            </w:pPr>
          </w:p>
        </w:tc>
      </w:tr>
      <w:tr w:rsidR="00B166D9" w:rsidRPr="005A313F" w14:paraId="157773BD" w14:textId="77777777" w:rsidTr="00B166D9">
        <w:tc>
          <w:tcPr>
            <w:tcW w:w="570" w:type="pct"/>
            <w:tcBorders>
              <w:top w:val="nil"/>
              <w:bottom w:val="nil"/>
              <w:right w:val="nil"/>
            </w:tcBorders>
          </w:tcPr>
          <w:p w14:paraId="38E97BED" w14:textId="77777777" w:rsidR="00B166D9" w:rsidRPr="005A313F" w:rsidRDefault="00B166D9" w:rsidP="00B166D9">
            <w:pPr>
              <w:rPr>
                <w:szCs w:val="24"/>
              </w:rPr>
            </w:pPr>
          </w:p>
        </w:tc>
        <w:tc>
          <w:tcPr>
            <w:tcW w:w="3200" w:type="pct"/>
            <w:tcBorders>
              <w:top w:val="nil"/>
              <w:left w:val="nil"/>
              <w:bottom w:val="nil"/>
              <w:right w:val="nil"/>
            </w:tcBorders>
          </w:tcPr>
          <w:p w14:paraId="70440FB5" w14:textId="77777777" w:rsidR="00B166D9" w:rsidRPr="005A313F" w:rsidRDefault="00B166D9" w:rsidP="00B166D9">
            <w:pPr>
              <w:rPr>
                <w:szCs w:val="24"/>
              </w:rPr>
            </w:pPr>
            <w:r w:rsidRPr="005A313F">
              <w:rPr>
                <w:szCs w:val="24"/>
              </w:rPr>
              <w:tab/>
              <w:t xml:space="preserve">Cr. Cash </w:t>
            </w:r>
          </w:p>
        </w:tc>
        <w:tc>
          <w:tcPr>
            <w:tcW w:w="615" w:type="pct"/>
            <w:tcBorders>
              <w:top w:val="nil"/>
              <w:left w:val="nil"/>
              <w:bottom w:val="nil"/>
              <w:right w:val="nil"/>
            </w:tcBorders>
          </w:tcPr>
          <w:p w14:paraId="7E1B8012" w14:textId="77777777" w:rsidR="00B166D9" w:rsidRPr="005A313F" w:rsidRDefault="00B166D9" w:rsidP="00B166D9">
            <w:pPr>
              <w:jc w:val="right"/>
              <w:rPr>
                <w:szCs w:val="24"/>
              </w:rPr>
            </w:pPr>
          </w:p>
        </w:tc>
        <w:tc>
          <w:tcPr>
            <w:tcW w:w="615" w:type="pct"/>
            <w:tcBorders>
              <w:top w:val="nil"/>
              <w:left w:val="nil"/>
              <w:bottom w:val="nil"/>
            </w:tcBorders>
          </w:tcPr>
          <w:p w14:paraId="000D3358" w14:textId="77777777" w:rsidR="00B166D9" w:rsidRPr="005A313F" w:rsidRDefault="00B166D9" w:rsidP="00B166D9">
            <w:pPr>
              <w:jc w:val="right"/>
              <w:rPr>
                <w:szCs w:val="24"/>
              </w:rPr>
            </w:pPr>
            <w:r w:rsidRPr="005A313F">
              <w:rPr>
                <w:szCs w:val="24"/>
              </w:rPr>
              <w:t>2,000</w:t>
            </w:r>
          </w:p>
        </w:tc>
      </w:tr>
      <w:tr w:rsidR="00B166D9" w:rsidRPr="005A313F" w14:paraId="299C1F6D" w14:textId="77777777" w:rsidTr="00B166D9">
        <w:tc>
          <w:tcPr>
            <w:tcW w:w="570" w:type="pct"/>
            <w:tcBorders>
              <w:top w:val="nil"/>
              <w:bottom w:val="nil"/>
              <w:right w:val="nil"/>
            </w:tcBorders>
          </w:tcPr>
          <w:p w14:paraId="229FD90E" w14:textId="77777777" w:rsidR="00B166D9" w:rsidRPr="005A313F" w:rsidRDefault="00B166D9" w:rsidP="00B166D9">
            <w:pPr>
              <w:rPr>
                <w:szCs w:val="24"/>
              </w:rPr>
            </w:pPr>
          </w:p>
        </w:tc>
        <w:tc>
          <w:tcPr>
            <w:tcW w:w="3200" w:type="pct"/>
            <w:tcBorders>
              <w:top w:val="nil"/>
              <w:left w:val="nil"/>
              <w:bottom w:val="nil"/>
              <w:right w:val="nil"/>
            </w:tcBorders>
          </w:tcPr>
          <w:p w14:paraId="6956A27A" w14:textId="77777777" w:rsidR="00B166D9" w:rsidRPr="005A313F" w:rsidRDefault="00B166D9" w:rsidP="00B166D9">
            <w:pPr>
              <w:rPr>
                <w:szCs w:val="24"/>
              </w:rPr>
            </w:pPr>
          </w:p>
        </w:tc>
        <w:tc>
          <w:tcPr>
            <w:tcW w:w="615" w:type="pct"/>
            <w:tcBorders>
              <w:top w:val="nil"/>
              <w:left w:val="nil"/>
              <w:bottom w:val="nil"/>
              <w:right w:val="nil"/>
            </w:tcBorders>
          </w:tcPr>
          <w:p w14:paraId="3BA41962" w14:textId="77777777" w:rsidR="00B166D9" w:rsidRPr="005A313F" w:rsidRDefault="00B166D9" w:rsidP="00B166D9">
            <w:pPr>
              <w:jc w:val="right"/>
              <w:rPr>
                <w:szCs w:val="24"/>
              </w:rPr>
            </w:pPr>
          </w:p>
        </w:tc>
        <w:tc>
          <w:tcPr>
            <w:tcW w:w="615" w:type="pct"/>
            <w:tcBorders>
              <w:top w:val="nil"/>
              <w:left w:val="nil"/>
              <w:bottom w:val="nil"/>
            </w:tcBorders>
          </w:tcPr>
          <w:p w14:paraId="216E9022" w14:textId="77777777" w:rsidR="00B166D9" w:rsidRPr="005A313F" w:rsidRDefault="00B166D9" w:rsidP="00B166D9">
            <w:pPr>
              <w:jc w:val="right"/>
              <w:rPr>
                <w:szCs w:val="24"/>
              </w:rPr>
            </w:pPr>
          </w:p>
        </w:tc>
      </w:tr>
      <w:tr w:rsidR="00B166D9" w:rsidRPr="005A313F" w14:paraId="5895F3C7" w14:textId="77777777" w:rsidTr="00B166D9">
        <w:tc>
          <w:tcPr>
            <w:tcW w:w="570" w:type="pct"/>
            <w:tcBorders>
              <w:top w:val="nil"/>
              <w:bottom w:val="nil"/>
              <w:right w:val="nil"/>
            </w:tcBorders>
          </w:tcPr>
          <w:p w14:paraId="656E5F7A" w14:textId="77777777" w:rsidR="00B166D9" w:rsidRPr="005A313F" w:rsidRDefault="00B166D9" w:rsidP="00B166D9">
            <w:pPr>
              <w:rPr>
                <w:szCs w:val="24"/>
              </w:rPr>
            </w:pPr>
            <w:r w:rsidRPr="005A313F">
              <w:rPr>
                <w:szCs w:val="24"/>
              </w:rPr>
              <w:t>Feb. 2</w:t>
            </w:r>
          </w:p>
        </w:tc>
        <w:tc>
          <w:tcPr>
            <w:tcW w:w="3200" w:type="pct"/>
            <w:tcBorders>
              <w:top w:val="nil"/>
              <w:left w:val="nil"/>
              <w:bottom w:val="nil"/>
              <w:right w:val="nil"/>
            </w:tcBorders>
          </w:tcPr>
          <w:p w14:paraId="5651C514" w14:textId="77777777" w:rsidR="00B166D9" w:rsidRPr="005A313F" w:rsidRDefault="00B166D9" w:rsidP="00B166D9">
            <w:pPr>
              <w:rPr>
                <w:szCs w:val="24"/>
              </w:rPr>
            </w:pPr>
            <w:r w:rsidRPr="005A313F">
              <w:rPr>
                <w:szCs w:val="24"/>
              </w:rPr>
              <w:t>Dr. Accounts payable</w:t>
            </w:r>
          </w:p>
        </w:tc>
        <w:tc>
          <w:tcPr>
            <w:tcW w:w="615" w:type="pct"/>
            <w:tcBorders>
              <w:top w:val="nil"/>
              <w:left w:val="nil"/>
              <w:bottom w:val="nil"/>
              <w:right w:val="nil"/>
            </w:tcBorders>
          </w:tcPr>
          <w:p w14:paraId="1A02707A" w14:textId="77777777" w:rsidR="00B166D9" w:rsidRPr="005A313F" w:rsidRDefault="00B166D9" w:rsidP="00B166D9">
            <w:pPr>
              <w:jc w:val="right"/>
              <w:rPr>
                <w:szCs w:val="24"/>
              </w:rPr>
            </w:pPr>
            <w:r w:rsidRPr="005A313F">
              <w:rPr>
                <w:szCs w:val="24"/>
              </w:rPr>
              <w:t>297,000</w:t>
            </w:r>
          </w:p>
        </w:tc>
        <w:tc>
          <w:tcPr>
            <w:tcW w:w="615" w:type="pct"/>
            <w:tcBorders>
              <w:top w:val="nil"/>
              <w:left w:val="nil"/>
              <w:bottom w:val="nil"/>
            </w:tcBorders>
          </w:tcPr>
          <w:p w14:paraId="6AA1B47C" w14:textId="77777777" w:rsidR="00B166D9" w:rsidRPr="005A313F" w:rsidRDefault="00B166D9" w:rsidP="00B166D9">
            <w:pPr>
              <w:jc w:val="right"/>
              <w:rPr>
                <w:szCs w:val="24"/>
              </w:rPr>
            </w:pPr>
          </w:p>
        </w:tc>
      </w:tr>
      <w:tr w:rsidR="00B166D9" w:rsidRPr="005A313F" w14:paraId="0795A117" w14:textId="77777777" w:rsidTr="00B166D9">
        <w:tc>
          <w:tcPr>
            <w:tcW w:w="570" w:type="pct"/>
            <w:tcBorders>
              <w:top w:val="nil"/>
              <w:bottom w:val="nil"/>
              <w:right w:val="nil"/>
            </w:tcBorders>
          </w:tcPr>
          <w:p w14:paraId="0BB6075E" w14:textId="77777777" w:rsidR="00B166D9" w:rsidRPr="005A313F" w:rsidRDefault="00B166D9" w:rsidP="00B166D9">
            <w:pPr>
              <w:rPr>
                <w:szCs w:val="24"/>
              </w:rPr>
            </w:pPr>
          </w:p>
        </w:tc>
        <w:tc>
          <w:tcPr>
            <w:tcW w:w="3200" w:type="pct"/>
            <w:tcBorders>
              <w:top w:val="nil"/>
              <w:left w:val="nil"/>
              <w:bottom w:val="nil"/>
              <w:right w:val="nil"/>
            </w:tcBorders>
          </w:tcPr>
          <w:p w14:paraId="61454E1B" w14:textId="77777777" w:rsidR="00B166D9" w:rsidRPr="005A313F" w:rsidRDefault="00B166D9" w:rsidP="00B166D9">
            <w:pPr>
              <w:rPr>
                <w:szCs w:val="24"/>
              </w:rPr>
            </w:pPr>
            <w:r w:rsidRPr="005A313F">
              <w:rPr>
                <w:szCs w:val="24"/>
              </w:rPr>
              <w:t>Dr. Purchase discounts lost</w:t>
            </w:r>
          </w:p>
        </w:tc>
        <w:tc>
          <w:tcPr>
            <w:tcW w:w="615" w:type="pct"/>
            <w:tcBorders>
              <w:top w:val="nil"/>
              <w:left w:val="nil"/>
              <w:bottom w:val="nil"/>
              <w:right w:val="nil"/>
            </w:tcBorders>
          </w:tcPr>
          <w:p w14:paraId="3AD23B0D" w14:textId="77777777" w:rsidR="00B166D9" w:rsidRPr="005A313F" w:rsidRDefault="00B166D9" w:rsidP="00B166D9">
            <w:pPr>
              <w:jc w:val="right"/>
              <w:rPr>
                <w:szCs w:val="24"/>
              </w:rPr>
            </w:pPr>
            <w:r w:rsidRPr="005A313F">
              <w:rPr>
                <w:szCs w:val="24"/>
              </w:rPr>
              <w:t>3,000</w:t>
            </w:r>
          </w:p>
        </w:tc>
        <w:tc>
          <w:tcPr>
            <w:tcW w:w="615" w:type="pct"/>
            <w:tcBorders>
              <w:top w:val="nil"/>
              <w:left w:val="nil"/>
              <w:bottom w:val="nil"/>
            </w:tcBorders>
          </w:tcPr>
          <w:p w14:paraId="2E302203" w14:textId="77777777" w:rsidR="00B166D9" w:rsidRPr="005A313F" w:rsidRDefault="00B166D9" w:rsidP="00B166D9">
            <w:pPr>
              <w:jc w:val="right"/>
              <w:rPr>
                <w:szCs w:val="24"/>
              </w:rPr>
            </w:pPr>
          </w:p>
        </w:tc>
      </w:tr>
      <w:tr w:rsidR="00B166D9" w:rsidRPr="005A313F" w14:paraId="1E19E4A4" w14:textId="77777777" w:rsidTr="00493E31">
        <w:tc>
          <w:tcPr>
            <w:tcW w:w="570" w:type="pct"/>
            <w:tcBorders>
              <w:top w:val="nil"/>
              <w:bottom w:val="single" w:sz="4" w:space="0" w:color="auto"/>
              <w:right w:val="nil"/>
            </w:tcBorders>
          </w:tcPr>
          <w:p w14:paraId="12519439" w14:textId="77777777" w:rsidR="00B166D9" w:rsidRPr="005A313F" w:rsidRDefault="00B166D9" w:rsidP="00B166D9">
            <w:pPr>
              <w:rPr>
                <w:szCs w:val="24"/>
              </w:rPr>
            </w:pPr>
          </w:p>
        </w:tc>
        <w:tc>
          <w:tcPr>
            <w:tcW w:w="3200" w:type="pct"/>
            <w:tcBorders>
              <w:top w:val="nil"/>
              <w:left w:val="nil"/>
              <w:bottom w:val="single" w:sz="4" w:space="0" w:color="auto"/>
              <w:right w:val="nil"/>
            </w:tcBorders>
          </w:tcPr>
          <w:p w14:paraId="5EB01045" w14:textId="77777777" w:rsidR="00B166D9" w:rsidRPr="005A313F" w:rsidRDefault="00B166D9" w:rsidP="00B166D9">
            <w:pPr>
              <w:rPr>
                <w:szCs w:val="24"/>
              </w:rPr>
            </w:pPr>
            <w:r w:rsidRPr="005A313F">
              <w:rPr>
                <w:szCs w:val="24"/>
              </w:rPr>
              <w:tab/>
              <w:t xml:space="preserve">Cr. Cash </w:t>
            </w:r>
          </w:p>
        </w:tc>
        <w:tc>
          <w:tcPr>
            <w:tcW w:w="615" w:type="pct"/>
            <w:tcBorders>
              <w:top w:val="nil"/>
              <w:left w:val="nil"/>
              <w:bottom w:val="single" w:sz="4" w:space="0" w:color="auto"/>
              <w:right w:val="nil"/>
            </w:tcBorders>
          </w:tcPr>
          <w:p w14:paraId="236CFE6F" w14:textId="77777777" w:rsidR="00B166D9" w:rsidRPr="005A313F" w:rsidRDefault="00B166D9" w:rsidP="00B166D9">
            <w:pPr>
              <w:jc w:val="right"/>
              <w:rPr>
                <w:szCs w:val="24"/>
              </w:rPr>
            </w:pPr>
          </w:p>
        </w:tc>
        <w:tc>
          <w:tcPr>
            <w:tcW w:w="615" w:type="pct"/>
            <w:tcBorders>
              <w:top w:val="nil"/>
              <w:left w:val="nil"/>
              <w:bottom w:val="single" w:sz="4" w:space="0" w:color="auto"/>
            </w:tcBorders>
          </w:tcPr>
          <w:p w14:paraId="2769BA39" w14:textId="77777777" w:rsidR="00B166D9" w:rsidRPr="005A313F" w:rsidRDefault="00B166D9" w:rsidP="00B166D9">
            <w:pPr>
              <w:jc w:val="right"/>
              <w:rPr>
                <w:szCs w:val="24"/>
              </w:rPr>
            </w:pPr>
            <w:r w:rsidRPr="005A313F">
              <w:rPr>
                <w:szCs w:val="24"/>
              </w:rPr>
              <w:t>300,000</w:t>
            </w:r>
          </w:p>
        </w:tc>
      </w:tr>
      <w:tr w:rsidR="00E5503D" w:rsidRPr="005A313F" w14:paraId="3AC27F03" w14:textId="77777777" w:rsidTr="00493E31">
        <w:tc>
          <w:tcPr>
            <w:tcW w:w="570" w:type="pct"/>
            <w:tcBorders>
              <w:top w:val="single" w:sz="4" w:space="0" w:color="auto"/>
              <w:right w:val="nil"/>
            </w:tcBorders>
          </w:tcPr>
          <w:p w14:paraId="1FF4A8B1" w14:textId="77777777" w:rsidR="00E5503D" w:rsidRPr="005A313F" w:rsidRDefault="00E5503D" w:rsidP="00B166D9">
            <w:pPr>
              <w:rPr>
                <w:szCs w:val="24"/>
              </w:rPr>
            </w:pPr>
          </w:p>
        </w:tc>
        <w:tc>
          <w:tcPr>
            <w:tcW w:w="3200" w:type="pct"/>
            <w:tcBorders>
              <w:top w:val="single" w:sz="4" w:space="0" w:color="auto"/>
              <w:left w:val="nil"/>
              <w:right w:val="nil"/>
            </w:tcBorders>
          </w:tcPr>
          <w:p w14:paraId="07F86047" w14:textId="77777777" w:rsidR="00E5503D" w:rsidRPr="005A313F" w:rsidRDefault="00E5503D" w:rsidP="00B166D9">
            <w:pPr>
              <w:rPr>
                <w:szCs w:val="24"/>
              </w:rPr>
            </w:pPr>
          </w:p>
        </w:tc>
        <w:tc>
          <w:tcPr>
            <w:tcW w:w="615" w:type="pct"/>
            <w:tcBorders>
              <w:top w:val="single" w:sz="4" w:space="0" w:color="auto"/>
              <w:left w:val="nil"/>
              <w:right w:val="nil"/>
            </w:tcBorders>
          </w:tcPr>
          <w:p w14:paraId="5E922C54" w14:textId="77777777" w:rsidR="00E5503D" w:rsidRPr="005A313F" w:rsidRDefault="00E5503D" w:rsidP="00B166D9">
            <w:pPr>
              <w:jc w:val="right"/>
              <w:rPr>
                <w:szCs w:val="24"/>
              </w:rPr>
            </w:pPr>
          </w:p>
        </w:tc>
        <w:tc>
          <w:tcPr>
            <w:tcW w:w="615" w:type="pct"/>
            <w:tcBorders>
              <w:top w:val="single" w:sz="4" w:space="0" w:color="auto"/>
              <w:left w:val="nil"/>
            </w:tcBorders>
          </w:tcPr>
          <w:p w14:paraId="28BB769F" w14:textId="77777777" w:rsidR="00E5503D" w:rsidRPr="005A313F" w:rsidRDefault="00E5503D" w:rsidP="00B166D9">
            <w:pPr>
              <w:jc w:val="right"/>
              <w:rPr>
                <w:szCs w:val="24"/>
              </w:rPr>
            </w:pPr>
          </w:p>
        </w:tc>
      </w:tr>
    </w:tbl>
    <w:p w14:paraId="62652970" w14:textId="77777777" w:rsidR="00B166D9" w:rsidRPr="005A313F" w:rsidRDefault="00B166D9" w:rsidP="00B166D9">
      <w:pPr>
        <w:rPr>
          <w:b/>
          <w:i/>
          <w:szCs w:val="24"/>
        </w:rPr>
      </w:pPr>
    </w:p>
    <w:p w14:paraId="6513CCBC" w14:textId="43A23817" w:rsidR="00B166D9" w:rsidRDefault="00B166D9" w:rsidP="00F51C6C"/>
    <w:p w14:paraId="414EA47F" w14:textId="77777777" w:rsidR="00B166D9" w:rsidRPr="00251558" w:rsidRDefault="00B166D9" w:rsidP="00F51C6C"/>
    <w:p w14:paraId="098E804F" w14:textId="09CA5F41" w:rsidR="00D55E38" w:rsidRPr="00023EED" w:rsidRDefault="00D55E38" w:rsidP="00F51C6C">
      <w:pPr>
        <w:rPr>
          <w:b/>
          <w:i/>
          <w:szCs w:val="24"/>
        </w:rPr>
      </w:pPr>
      <w:r w:rsidRPr="00023EED">
        <w:rPr>
          <w:b/>
          <w:szCs w:val="24"/>
        </w:rPr>
        <w:t>P11-</w:t>
      </w:r>
      <w:r w:rsidR="00FE3D39">
        <w:rPr>
          <w:b/>
          <w:szCs w:val="24"/>
        </w:rPr>
        <w:t>7</w:t>
      </w:r>
      <w:r w:rsidRPr="00023EED">
        <w:rPr>
          <w:b/>
          <w:szCs w:val="24"/>
        </w:rPr>
        <w:t>.</w:t>
      </w:r>
      <w:r>
        <w:rPr>
          <w:szCs w:val="24"/>
        </w:rPr>
        <w:t>  </w:t>
      </w:r>
      <w:r>
        <w:rPr>
          <w:b/>
          <w:i/>
          <w:szCs w:val="24"/>
        </w:rPr>
        <w:t>Suggested s</w:t>
      </w:r>
      <w:r w:rsidRPr="00023EED">
        <w:rPr>
          <w:b/>
          <w:i/>
          <w:szCs w:val="24"/>
        </w:rPr>
        <w:t>olution:</w:t>
      </w:r>
    </w:p>
    <w:p w14:paraId="3ADD09CD" w14:textId="77777777" w:rsidR="00D55E38" w:rsidRPr="00023EED" w:rsidRDefault="00D55E38" w:rsidP="00F51C6C">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
        <w:gridCol w:w="6546"/>
        <w:gridCol w:w="1157"/>
        <w:gridCol w:w="1157"/>
        <w:gridCol w:w="257"/>
      </w:tblGrid>
      <w:tr w:rsidR="00D55E38" w:rsidRPr="00237BC2" w14:paraId="0F17B1C1" w14:textId="77777777">
        <w:tc>
          <w:tcPr>
            <w:tcW w:w="5000" w:type="pct"/>
            <w:gridSpan w:val="5"/>
          </w:tcPr>
          <w:p w14:paraId="4CCDD2AA" w14:textId="77777777" w:rsidR="00D55E38" w:rsidRPr="00023EED" w:rsidRDefault="00D55E38" w:rsidP="00F51C6C">
            <w:pPr>
              <w:rPr>
                <w:bCs/>
                <w:szCs w:val="24"/>
              </w:rPr>
            </w:pPr>
            <w:r w:rsidRPr="00023EED">
              <w:rPr>
                <w:b/>
                <w:bCs/>
                <w:szCs w:val="24"/>
              </w:rPr>
              <w:t>Summary journal entries</w:t>
            </w:r>
            <w:r w:rsidRPr="00023EED">
              <w:rPr>
                <w:bCs/>
                <w:szCs w:val="24"/>
              </w:rPr>
              <w:t xml:space="preserve"> </w:t>
            </w:r>
          </w:p>
        </w:tc>
      </w:tr>
      <w:tr w:rsidR="00D55E38" w:rsidRPr="00237BC2" w14:paraId="10DD8398" w14:textId="77777777">
        <w:tc>
          <w:tcPr>
            <w:tcW w:w="5000" w:type="pct"/>
            <w:gridSpan w:val="5"/>
          </w:tcPr>
          <w:p w14:paraId="1B0B0578" w14:textId="77777777" w:rsidR="00D55E38" w:rsidRPr="00023EED" w:rsidRDefault="00D55E38" w:rsidP="00F51C6C">
            <w:pPr>
              <w:rPr>
                <w:bCs/>
                <w:szCs w:val="24"/>
              </w:rPr>
            </w:pPr>
          </w:p>
        </w:tc>
      </w:tr>
      <w:tr w:rsidR="00D55E38" w:rsidRPr="00237BC2" w14:paraId="43AC7156" w14:textId="77777777">
        <w:tblPrEx>
          <w:tblBorders>
            <w:insideH w:val="none" w:sz="0" w:space="0" w:color="auto"/>
            <w:insideV w:val="none" w:sz="0" w:space="0" w:color="auto"/>
          </w:tblBorders>
          <w:tblLook w:val="01E0" w:firstRow="1" w:lastRow="1" w:firstColumn="1" w:lastColumn="1" w:noHBand="0" w:noVBand="0"/>
        </w:tblPrEx>
        <w:tc>
          <w:tcPr>
            <w:tcW w:w="240" w:type="pct"/>
          </w:tcPr>
          <w:p w14:paraId="1D0E1E23" w14:textId="77777777" w:rsidR="00D55E38" w:rsidRPr="00023EED" w:rsidRDefault="00D55E38" w:rsidP="00F51C6C">
            <w:pPr>
              <w:rPr>
                <w:szCs w:val="24"/>
                <w:lang w:val="en-GB"/>
              </w:rPr>
            </w:pPr>
            <w:r w:rsidRPr="00023EED">
              <w:rPr>
                <w:szCs w:val="24"/>
                <w:lang w:val="en-GB"/>
              </w:rPr>
              <w:t>1.</w:t>
            </w:r>
          </w:p>
        </w:tc>
        <w:tc>
          <w:tcPr>
            <w:tcW w:w="3418" w:type="pct"/>
          </w:tcPr>
          <w:p w14:paraId="41A6D5DE" w14:textId="77777777" w:rsidR="00D55E38" w:rsidRPr="00023EED" w:rsidRDefault="00D55E38" w:rsidP="00F51C6C">
            <w:pPr>
              <w:rPr>
                <w:szCs w:val="24"/>
                <w:lang w:val="en-GB"/>
              </w:rPr>
            </w:pPr>
            <w:proofErr w:type="spellStart"/>
            <w:r w:rsidRPr="00023EED">
              <w:rPr>
                <w:szCs w:val="24"/>
                <w:lang w:val="en-GB"/>
              </w:rPr>
              <w:t>Dr.</w:t>
            </w:r>
            <w:proofErr w:type="spellEnd"/>
            <w:r w:rsidRPr="00023EED">
              <w:rPr>
                <w:szCs w:val="24"/>
                <w:lang w:val="en-GB"/>
              </w:rPr>
              <w:t xml:space="preserve"> Inventory</w:t>
            </w:r>
          </w:p>
        </w:tc>
        <w:tc>
          <w:tcPr>
            <w:tcW w:w="604" w:type="pct"/>
          </w:tcPr>
          <w:p w14:paraId="3867857C" w14:textId="77777777" w:rsidR="00D55E38" w:rsidRPr="00023EED" w:rsidRDefault="00D55E38" w:rsidP="00F51C6C">
            <w:pPr>
              <w:jc w:val="right"/>
              <w:rPr>
                <w:szCs w:val="24"/>
                <w:lang w:val="en-GB"/>
              </w:rPr>
            </w:pPr>
            <w:r w:rsidRPr="00023EED">
              <w:rPr>
                <w:szCs w:val="24"/>
                <w:lang w:val="en-GB"/>
              </w:rPr>
              <w:t>10,000</w:t>
            </w:r>
          </w:p>
        </w:tc>
        <w:tc>
          <w:tcPr>
            <w:tcW w:w="604" w:type="pct"/>
          </w:tcPr>
          <w:p w14:paraId="7678A5BC" w14:textId="77777777" w:rsidR="00D55E38" w:rsidRPr="00023EED" w:rsidRDefault="00D55E38" w:rsidP="00F51C6C">
            <w:pPr>
              <w:jc w:val="right"/>
              <w:rPr>
                <w:szCs w:val="24"/>
                <w:lang w:val="en-GB"/>
              </w:rPr>
            </w:pPr>
          </w:p>
        </w:tc>
        <w:tc>
          <w:tcPr>
            <w:tcW w:w="135" w:type="pct"/>
          </w:tcPr>
          <w:p w14:paraId="0D7B0646" w14:textId="77777777" w:rsidR="00D55E38" w:rsidRPr="00023EED" w:rsidRDefault="00D55E38" w:rsidP="00F51C6C">
            <w:pPr>
              <w:tabs>
                <w:tab w:val="decimal" w:pos="252"/>
              </w:tabs>
              <w:jc w:val="right"/>
              <w:rPr>
                <w:szCs w:val="24"/>
                <w:lang w:val="en-GB"/>
              </w:rPr>
            </w:pPr>
          </w:p>
        </w:tc>
      </w:tr>
      <w:tr w:rsidR="00D55E38" w:rsidRPr="00237BC2" w14:paraId="493D72E6" w14:textId="77777777">
        <w:tblPrEx>
          <w:tblBorders>
            <w:insideH w:val="none" w:sz="0" w:space="0" w:color="auto"/>
            <w:insideV w:val="none" w:sz="0" w:space="0" w:color="auto"/>
          </w:tblBorders>
          <w:tblLook w:val="01E0" w:firstRow="1" w:lastRow="1" w:firstColumn="1" w:lastColumn="1" w:noHBand="0" w:noVBand="0"/>
        </w:tblPrEx>
        <w:tc>
          <w:tcPr>
            <w:tcW w:w="240" w:type="pct"/>
          </w:tcPr>
          <w:p w14:paraId="4984DC23" w14:textId="77777777" w:rsidR="00D55E38" w:rsidRPr="00023EED" w:rsidRDefault="00D55E38" w:rsidP="00F51C6C">
            <w:pPr>
              <w:rPr>
                <w:szCs w:val="24"/>
                <w:lang w:val="en-GB"/>
              </w:rPr>
            </w:pPr>
          </w:p>
        </w:tc>
        <w:tc>
          <w:tcPr>
            <w:tcW w:w="3418" w:type="pct"/>
          </w:tcPr>
          <w:p w14:paraId="08FE1A23" w14:textId="77777777" w:rsidR="00D55E38" w:rsidRPr="00023EED" w:rsidRDefault="00D55E38" w:rsidP="00F51C6C">
            <w:pPr>
              <w:rPr>
                <w:szCs w:val="24"/>
                <w:lang w:val="en-GB"/>
              </w:rPr>
            </w:pPr>
            <w:proofErr w:type="spellStart"/>
            <w:r w:rsidRPr="00023EED">
              <w:rPr>
                <w:szCs w:val="24"/>
                <w:lang w:val="en-GB"/>
              </w:rPr>
              <w:t>Dr.</w:t>
            </w:r>
            <w:proofErr w:type="spellEnd"/>
            <w:r w:rsidRPr="00023EED">
              <w:rPr>
                <w:szCs w:val="24"/>
                <w:lang w:val="en-GB"/>
              </w:rPr>
              <w:t xml:space="preserve"> HST recoverable ($10,000 </w:t>
            </w:r>
            <w:r>
              <w:rPr>
                <w:szCs w:val="24"/>
                <w:lang w:val="en-GB"/>
              </w:rPr>
              <w:t>×</w:t>
            </w:r>
            <w:r w:rsidRPr="00023EED">
              <w:rPr>
                <w:szCs w:val="24"/>
                <w:lang w:val="en-GB"/>
              </w:rPr>
              <w:t xml:space="preserve"> </w:t>
            </w:r>
            <w:r w:rsidR="00FD6F6F">
              <w:rPr>
                <w:szCs w:val="24"/>
                <w:lang w:val="en-GB"/>
              </w:rPr>
              <w:t>15%</w:t>
            </w:r>
            <w:r w:rsidRPr="00023EED">
              <w:rPr>
                <w:szCs w:val="24"/>
                <w:lang w:val="en-GB"/>
              </w:rPr>
              <w:t>)</w:t>
            </w:r>
          </w:p>
        </w:tc>
        <w:tc>
          <w:tcPr>
            <w:tcW w:w="604" w:type="pct"/>
          </w:tcPr>
          <w:p w14:paraId="173D6804" w14:textId="77777777" w:rsidR="00D55E38" w:rsidRPr="00023EED" w:rsidRDefault="00D55E38" w:rsidP="00F51C6C">
            <w:pPr>
              <w:jc w:val="right"/>
              <w:rPr>
                <w:szCs w:val="24"/>
                <w:lang w:val="en-GB"/>
              </w:rPr>
            </w:pPr>
            <w:r w:rsidRPr="00023EED">
              <w:rPr>
                <w:szCs w:val="24"/>
                <w:lang w:val="en-GB"/>
              </w:rPr>
              <w:t>1,</w:t>
            </w:r>
            <w:r w:rsidR="00FD6F6F">
              <w:rPr>
                <w:szCs w:val="24"/>
                <w:lang w:val="en-GB"/>
              </w:rPr>
              <w:t>5</w:t>
            </w:r>
            <w:r w:rsidRPr="00023EED">
              <w:rPr>
                <w:szCs w:val="24"/>
                <w:lang w:val="en-GB"/>
              </w:rPr>
              <w:t>00</w:t>
            </w:r>
          </w:p>
        </w:tc>
        <w:tc>
          <w:tcPr>
            <w:tcW w:w="604" w:type="pct"/>
          </w:tcPr>
          <w:p w14:paraId="29CC16E1" w14:textId="77777777" w:rsidR="00D55E38" w:rsidRPr="00023EED" w:rsidRDefault="00D55E38" w:rsidP="00F51C6C">
            <w:pPr>
              <w:jc w:val="right"/>
              <w:rPr>
                <w:szCs w:val="24"/>
                <w:lang w:val="en-GB"/>
              </w:rPr>
            </w:pPr>
          </w:p>
        </w:tc>
        <w:tc>
          <w:tcPr>
            <w:tcW w:w="135" w:type="pct"/>
          </w:tcPr>
          <w:p w14:paraId="15967CC6" w14:textId="77777777" w:rsidR="00D55E38" w:rsidRPr="00023EED" w:rsidRDefault="00D55E38" w:rsidP="00F51C6C">
            <w:pPr>
              <w:tabs>
                <w:tab w:val="decimal" w:pos="252"/>
              </w:tabs>
              <w:jc w:val="right"/>
              <w:rPr>
                <w:szCs w:val="24"/>
                <w:lang w:val="en-GB"/>
              </w:rPr>
            </w:pPr>
          </w:p>
        </w:tc>
      </w:tr>
      <w:tr w:rsidR="00D55E38" w:rsidRPr="00237BC2" w14:paraId="7B3CF4B7" w14:textId="77777777">
        <w:tblPrEx>
          <w:tblBorders>
            <w:insideH w:val="none" w:sz="0" w:space="0" w:color="auto"/>
            <w:insideV w:val="none" w:sz="0" w:space="0" w:color="auto"/>
          </w:tblBorders>
          <w:tblLook w:val="01E0" w:firstRow="1" w:lastRow="1" w:firstColumn="1" w:lastColumn="1" w:noHBand="0" w:noVBand="0"/>
        </w:tblPrEx>
        <w:tc>
          <w:tcPr>
            <w:tcW w:w="240" w:type="pct"/>
          </w:tcPr>
          <w:p w14:paraId="556DB985" w14:textId="77777777" w:rsidR="00D55E38" w:rsidRPr="00023EED" w:rsidRDefault="00D55E38" w:rsidP="00F51C6C">
            <w:pPr>
              <w:rPr>
                <w:szCs w:val="24"/>
                <w:lang w:val="en-GB"/>
              </w:rPr>
            </w:pPr>
          </w:p>
        </w:tc>
        <w:tc>
          <w:tcPr>
            <w:tcW w:w="3418" w:type="pct"/>
          </w:tcPr>
          <w:p w14:paraId="6D730698" w14:textId="77777777" w:rsidR="00D55E38" w:rsidRPr="00023EED" w:rsidRDefault="00D55E38" w:rsidP="00F51C6C">
            <w:pPr>
              <w:rPr>
                <w:szCs w:val="24"/>
                <w:lang w:val="en-GB"/>
              </w:rPr>
            </w:pPr>
            <w:r w:rsidRPr="00023EED">
              <w:rPr>
                <w:szCs w:val="24"/>
                <w:lang w:val="en-GB"/>
              </w:rPr>
              <w:tab/>
              <w:t>Cr. Accounts payable ($10,000 + $1,</w:t>
            </w:r>
            <w:r w:rsidR="00FD6F6F">
              <w:rPr>
                <w:szCs w:val="24"/>
                <w:lang w:val="en-GB"/>
              </w:rPr>
              <w:t>5</w:t>
            </w:r>
            <w:r w:rsidRPr="00023EED">
              <w:rPr>
                <w:szCs w:val="24"/>
                <w:lang w:val="en-GB"/>
              </w:rPr>
              <w:t>00)</w:t>
            </w:r>
          </w:p>
        </w:tc>
        <w:tc>
          <w:tcPr>
            <w:tcW w:w="604" w:type="pct"/>
          </w:tcPr>
          <w:p w14:paraId="70D0E8E8" w14:textId="77777777" w:rsidR="00D55E38" w:rsidRPr="00023EED" w:rsidRDefault="00D55E38" w:rsidP="00F51C6C">
            <w:pPr>
              <w:jc w:val="right"/>
              <w:rPr>
                <w:szCs w:val="24"/>
                <w:lang w:val="en-GB"/>
              </w:rPr>
            </w:pPr>
          </w:p>
        </w:tc>
        <w:tc>
          <w:tcPr>
            <w:tcW w:w="604" w:type="pct"/>
          </w:tcPr>
          <w:p w14:paraId="1983F782" w14:textId="77777777" w:rsidR="00D55E38" w:rsidRPr="00023EED" w:rsidRDefault="00D55E38" w:rsidP="00F51C6C">
            <w:pPr>
              <w:tabs>
                <w:tab w:val="decimal" w:pos="252"/>
              </w:tabs>
              <w:jc w:val="right"/>
              <w:rPr>
                <w:szCs w:val="24"/>
                <w:lang w:val="en-GB"/>
              </w:rPr>
            </w:pPr>
            <w:r w:rsidRPr="00023EED">
              <w:rPr>
                <w:szCs w:val="24"/>
                <w:lang w:val="en-GB"/>
              </w:rPr>
              <w:t>11,</w:t>
            </w:r>
            <w:r w:rsidR="00FD6F6F">
              <w:rPr>
                <w:szCs w:val="24"/>
                <w:lang w:val="en-GB"/>
              </w:rPr>
              <w:t>5</w:t>
            </w:r>
            <w:r w:rsidRPr="00023EED">
              <w:rPr>
                <w:szCs w:val="24"/>
                <w:lang w:val="en-GB"/>
              </w:rPr>
              <w:t>00</w:t>
            </w:r>
          </w:p>
        </w:tc>
        <w:tc>
          <w:tcPr>
            <w:tcW w:w="135" w:type="pct"/>
          </w:tcPr>
          <w:p w14:paraId="76BAE700" w14:textId="77777777" w:rsidR="00D55E38" w:rsidRPr="00023EED" w:rsidRDefault="00D55E38" w:rsidP="00F51C6C">
            <w:pPr>
              <w:tabs>
                <w:tab w:val="decimal" w:pos="252"/>
              </w:tabs>
              <w:jc w:val="right"/>
              <w:rPr>
                <w:szCs w:val="24"/>
                <w:lang w:val="en-GB"/>
              </w:rPr>
            </w:pPr>
          </w:p>
        </w:tc>
      </w:tr>
      <w:tr w:rsidR="00D55E38" w:rsidRPr="00237BC2" w14:paraId="470EE4A2" w14:textId="77777777">
        <w:tblPrEx>
          <w:tblBorders>
            <w:insideH w:val="none" w:sz="0" w:space="0" w:color="auto"/>
            <w:insideV w:val="none" w:sz="0" w:space="0" w:color="auto"/>
          </w:tblBorders>
          <w:tblLook w:val="01E0" w:firstRow="1" w:lastRow="1" w:firstColumn="1" w:lastColumn="1" w:noHBand="0" w:noVBand="0"/>
        </w:tblPrEx>
        <w:tc>
          <w:tcPr>
            <w:tcW w:w="5000" w:type="pct"/>
            <w:gridSpan w:val="5"/>
          </w:tcPr>
          <w:p w14:paraId="6C850B49" w14:textId="77777777" w:rsidR="00D55E38" w:rsidRPr="00023EED" w:rsidRDefault="00D55E38" w:rsidP="00F51C6C">
            <w:pPr>
              <w:tabs>
                <w:tab w:val="decimal" w:pos="252"/>
              </w:tabs>
              <w:rPr>
                <w:szCs w:val="24"/>
                <w:lang w:val="en-GB"/>
              </w:rPr>
            </w:pPr>
          </w:p>
        </w:tc>
      </w:tr>
      <w:tr w:rsidR="00D55E38" w:rsidRPr="00237BC2" w14:paraId="5692ED6F" w14:textId="77777777">
        <w:tblPrEx>
          <w:tblBorders>
            <w:insideH w:val="none" w:sz="0" w:space="0" w:color="auto"/>
            <w:insideV w:val="none" w:sz="0" w:space="0" w:color="auto"/>
          </w:tblBorders>
          <w:tblLook w:val="01E0" w:firstRow="1" w:lastRow="1" w:firstColumn="1" w:lastColumn="1" w:noHBand="0" w:noVBand="0"/>
        </w:tblPrEx>
        <w:tc>
          <w:tcPr>
            <w:tcW w:w="240" w:type="pct"/>
          </w:tcPr>
          <w:p w14:paraId="2165F119" w14:textId="77777777" w:rsidR="00D55E38" w:rsidRPr="00023EED" w:rsidRDefault="00D55E38" w:rsidP="00F51C6C">
            <w:pPr>
              <w:rPr>
                <w:szCs w:val="24"/>
                <w:lang w:val="en-GB"/>
              </w:rPr>
            </w:pPr>
            <w:r w:rsidRPr="00023EED">
              <w:rPr>
                <w:szCs w:val="24"/>
                <w:lang w:val="en-GB"/>
              </w:rPr>
              <w:t>2.</w:t>
            </w:r>
          </w:p>
        </w:tc>
        <w:tc>
          <w:tcPr>
            <w:tcW w:w="3418" w:type="pct"/>
          </w:tcPr>
          <w:p w14:paraId="5EDF022E" w14:textId="77777777" w:rsidR="00D55E38" w:rsidRPr="00023EED" w:rsidRDefault="00D55E38" w:rsidP="00F51C6C">
            <w:pPr>
              <w:rPr>
                <w:szCs w:val="24"/>
                <w:lang w:val="en-GB"/>
              </w:rPr>
            </w:pPr>
            <w:proofErr w:type="spellStart"/>
            <w:r w:rsidRPr="00023EED">
              <w:rPr>
                <w:szCs w:val="24"/>
                <w:lang w:val="en-GB"/>
              </w:rPr>
              <w:t>Dr.</w:t>
            </w:r>
            <w:proofErr w:type="spellEnd"/>
            <w:r w:rsidRPr="00023EED">
              <w:rPr>
                <w:szCs w:val="24"/>
                <w:lang w:val="en-GB"/>
              </w:rPr>
              <w:t xml:space="preserve"> Equipment ($20,000 + $500)</w:t>
            </w:r>
          </w:p>
        </w:tc>
        <w:tc>
          <w:tcPr>
            <w:tcW w:w="604" w:type="pct"/>
          </w:tcPr>
          <w:p w14:paraId="2C637E19" w14:textId="77777777" w:rsidR="00D55E38" w:rsidRPr="00023EED" w:rsidRDefault="00D55E38" w:rsidP="00F51C6C">
            <w:pPr>
              <w:jc w:val="right"/>
              <w:rPr>
                <w:szCs w:val="24"/>
                <w:lang w:val="en-GB"/>
              </w:rPr>
            </w:pPr>
            <w:r w:rsidRPr="00023EED">
              <w:rPr>
                <w:szCs w:val="24"/>
                <w:lang w:val="en-GB"/>
              </w:rPr>
              <w:t>20,500</w:t>
            </w:r>
          </w:p>
        </w:tc>
        <w:tc>
          <w:tcPr>
            <w:tcW w:w="604" w:type="pct"/>
          </w:tcPr>
          <w:p w14:paraId="7FE94152" w14:textId="77777777" w:rsidR="00D55E38" w:rsidRPr="00023EED" w:rsidRDefault="00D55E38" w:rsidP="00F51C6C">
            <w:pPr>
              <w:tabs>
                <w:tab w:val="decimal" w:pos="252"/>
              </w:tabs>
              <w:jc w:val="right"/>
              <w:rPr>
                <w:szCs w:val="24"/>
                <w:lang w:val="en-GB"/>
              </w:rPr>
            </w:pPr>
          </w:p>
        </w:tc>
        <w:tc>
          <w:tcPr>
            <w:tcW w:w="135" w:type="pct"/>
          </w:tcPr>
          <w:p w14:paraId="327BE87E" w14:textId="77777777" w:rsidR="00D55E38" w:rsidRPr="00023EED" w:rsidRDefault="00D55E38" w:rsidP="00F51C6C">
            <w:pPr>
              <w:tabs>
                <w:tab w:val="decimal" w:pos="252"/>
              </w:tabs>
              <w:jc w:val="right"/>
              <w:rPr>
                <w:szCs w:val="24"/>
                <w:lang w:val="en-GB"/>
              </w:rPr>
            </w:pPr>
          </w:p>
        </w:tc>
      </w:tr>
      <w:tr w:rsidR="00D55E38" w:rsidRPr="00237BC2" w14:paraId="3FB0C4DC" w14:textId="77777777">
        <w:tblPrEx>
          <w:tblBorders>
            <w:insideH w:val="none" w:sz="0" w:space="0" w:color="auto"/>
            <w:insideV w:val="none" w:sz="0" w:space="0" w:color="auto"/>
          </w:tblBorders>
          <w:tblLook w:val="01E0" w:firstRow="1" w:lastRow="1" w:firstColumn="1" w:lastColumn="1" w:noHBand="0" w:noVBand="0"/>
        </w:tblPrEx>
        <w:tc>
          <w:tcPr>
            <w:tcW w:w="240" w:type="pct"/>
          </w:tcPr>
          <w:p w14:paraId="5DAB95FC" w14:textId="77777777" w:rsidR="00D55E38" w:rsidRPr="00023EED" w:rsidRDefault="00D55E38" w:rsidP="00F51C6C">
            <w:pPr>
              <w:rPr>
                <w:szCs w:val="24"/>
                <w:lang w:val="en-GB"/>
              </w:rPr>
            </w:pPr>
          </w:p>
        </w:tc>
        <w:tc>
          <w:tcPr>
            <w:tcW w:w="3418" w:type="pct"/>
          </w:tcPr>
          <w:p w14:paraId="1AA5DC82" w14:textId="77777777" w:rsidR="00D55E38" w:rsidRPr="00023EED" w:rsidRDefault="00D55E38" w:rsidP="00F51C6C">
            <w:pPr>
              <w:rPr>
                <w:szCs w:val="24"/>
                <w:lang w:val="en-GB"/>
              </w:rPr>
            </w:pPr>
            <w:proofErr w:type="spellStart"/>
            <w:r w:rsidRPr="00023EED">
              <w:rPr>
                <w:szCs w:val="24"/>
                <w:lang w:val="en-GB"/>
              </w:rPr>
              <w:t>Dr.</w:t>
            </w:r>
            <w:proofErr w:type="spellEnd"/>
            <w:r w:rsidRPr="00023EED">
              <w:rPr>
                <w:szCs w:val="24"/>
                <w:lang w:val="en-GB"/>
              </w:rPr>
              <w:t xml:space="preserve"> HST recoverable ($20,500 </w:t>
            </w:r>
            <w:r>
              <w:rPr>
                <w:szCs w:val="24"/>
                <w:lang w:val="en-GB"/>
              </w:rPr>
              <w:t>×</w:t>
            </w:r>
            <w:r w:rsidRPr="00023EED">
              <w:rPr>
                <w:szCs w:val="24"/>
                <w:lang w:val="en-GB"/>
              </w:rPr>
              <w:t xml:space="preserve"> </w:t>
            </w:r>
            <w:r w:rsidR="00FD6F6F">
              <w:rPr>
                <w:szCs w:val="24"/>
                <w:lang w:val="en-GB"/>
              </w:rPr>
              <w:t>15%</w:t>
            </w:r>
            <w:r w:rsidRPr="00023EED">
              <w:rPr>
                <w:szCs w:val="24"/>
                <w:lang w:val="en-GB"/>
              </w:rPr>
              <w:t>)</w:t>
            </w:r>
          </w:p>
        </w:tc>
        <w:tc>
          <w:tcPr>
            <w:tcW w:w="604" w:type="pct"/>
          </w:tcPr>
          <w:p w14:paraId="680939A5" w14:textId="77777777" w:rsidR="00D55E38" w:rsidRPr="00023EED" w:rsidRDefault="00057025" w:rsidP="00F51C6C">
            <w:pPr>
              <w:jc w:val="right"/>
              <w:rPr>
                <w:szCs w:val="24"/>
                <w:lang w:val="en-GB"/>
              </w:rPr>
            </w:pPr>
            <w:r>
              <w:rPr>
                <w:szCs w:val="24"/>
                <w:lang w:val="en-GB"/>
              </w:rPr>
              <w:t>3,075</w:t>
            </w:r>
          </w:p>
        </w:tc>
        <w:tc>
          <w:tcPr>
            <w:tcW w:w="604" w:type="pct"/>
          </w:tcPr>
          <w:p w14:paraId="44F567A7" w14:textId="77777777" w:rsidR="00D55E38" w:rsidRPr="00023EED" w:rsidRDefault="00D55E38" w:rsidP="00F51C6C">
            <w:pPr>
              <w:tabs>
                <w:tab w:val="decimal" w:pos="252"/>
              </w:tabs>
              <w:jc w:val="right"/>
              <w:rPr>
                <w:szCs w:val="24"/>
                <w:lang w:val="en-GB"/>
              </w:rPr>
            </w:pPr>
          </w:p>
        </w:tc>
        <w:tc>
          <w:tcPr>
            <w:tcW w:w="135" w:type="pct"/>
          </w:tcPr>
          <w:p w14:paraId="15963D0C" w14:textId="77777777" w:rsidR="00D55E38" w:rsidRPr="00023EED" w:rsidRDefault="00D55E38" w:rsidP="00F51C6C">
            <w:pPr>
              <w:tabs>
                <w:tab w:val="decimal" w:pos="252"/>
              </w:tabs>
              <w:jc w:val="right"/>
              <w:rPr>
                <w:szCs w:val="24"/>
                <w:lang w:val="en-GB"/>
              </w:rPr>
            </w:pPr>
          </w:p>
        </w:tc>
      </w:tr>
      <w:tr w:rsidR="00D55E38" w:rsidRPr="00237BC2" w14:paraId="000C6F31" w14:textId="77777777">
        <w:tblPrEx>
          <w:tblBorders>
            <w:insideH w:val="none" w:sz="0" w:space="0" w:color="auto"/>
            <w:insideV w:val="none" w:sz="0" w:space="0" w:color="auto"/>
          </w:tblBorders>
          <w:tblLook w:val="01E0" w:firstRow="1" w:lastRow="1" w:firstColumn="1" w:lastColumn="1" w:noHBand="0" w:noVBand="0"/>
        </w:tblPrEx>
        <w:tc>
          <w:tcPr>
            <w:tcW w:w="240" w:type="pct"/>
          </w:tcPr>
          <w:p w14:paraId="7B7CFB0B" w14:textId="77777777" w:rsidR="00D55E38" w:rsidRPr="00023EED" w:rsidRDefault="00D55E38" w:rsidP="00F51C6C">
            <w:pPr>
              <w:rPr>
                <w:szCs w:val="24"/>
                <w:lang w:val="en-GB"/>
              </w:rPr>
            </w:pPr>
          </w:p>
        </w:tc>
        <w:tc>
          <w:tcPr>
            <w:tcW w:w="3418" w:type="pct"/>
          </w:tcPr>
          <w:p w14:paraId="04B7CE02" w14:textId="77777777" w:rsidR="00D55E38" w:rsidRPr="00023EED" w:rsidRDefault="00D55E38" w:rsidP="00B32B4F">
            <w:pPr>
              <w:ind w:left="720"/>
              <w:rPr>
                <w:szCs w:val="24"/>
                <w:lang w:val="en-GB"/>
              </w:rPr>
            </w:pPr>
            <w:r w:rsidRPr="00023EED">
              <w:rPr>
                <w:szCs w:val="24"/>
                <w:lang w:val="en-GB"/>
              </w:rPr>
              <w:t>Cr. Accounts payable ($20,500 + $</w:t>
            </w:r>
            <w:r w:rsidR="00057025">
              <w:rPr>
                <w:szCs w:val="24"/>
                <w:lang w:val="en-GB"/>
              </w:rPr>
              <w:t>3,075</w:t>
            </w:r>
            <w:r w:rsidRPr="00023EED">
              <w:rPr>
                <w:szCs w:val="24"/>
                <w:lang w:val="en-GB"/>
              </w:rPr>
              <w:t>)</w:t>
            </w:r>
          </w:p>
        </w:tc>
        <w:tc>
          <w:tcPr>
            <w:tcW w:w="604" w:type="pct"/>
          </w:tcPr>
          <w:p w14:paraId="1A66E3B1" w14:textId="77777777" w:rsidR="00D55E38" w:rsidRPr="00023EED" w:rsidRDefault="00D55E38" w:rsidP="00F51C6C">
            <w:pPr>
              <w:jc w:val="right"/>
              <w:rPr>
                <w:szCs w:val="24"/>
                <w:lang w:val="en-GB"/>
              </w:rPr>
            </w:pPr>
          </w:p>
        </w:tc>
        <w:tc>
          <w:tcPr>
            <w:tcW w:w="604" w:type="pct"/>
          </w:tcPr>
          <w:p w14:paraId="7839C348" w14:textId="77777777" w:rsidR="00D55E38" w:rsidRPr="00023EED" w:rsidRDefault="00CA43CA" w:rsidP="00F51C6C">
            <w:pPr>
              <w:tabs>
                <w:tab w:val="decimal" w:pos="252"/>
              </w:tabs>
              <w:jc w:val="right"/>
              <w:rPr>
                <w:szCs w:val="24"/>
                <w:lang w:val="en-GB"/>
              </w:rPr>
            </w:pPr>
            <w:r>
              <w:rPr>
                <w:szCs w:val="24"/>
                <w:lang w:val="en-GB"/>
              </w:rPr>
              <w:t>23,</w:t>
            </w:r>
            <w:r w:rsidR="00057025">
              <w:rPr>
                <w:szCs w:val="24"/>
                <w:lang w:val="en-GB"/>
              </w:rPr>
              <w:t>575</w:t>
            </w:r>
          </w:p>
        </w:tc>
        <w:tc>
          <w:tcPr>
            <w:tcW w:w="135" w:type="pct"/>
          </w:tcPr>
          <w:p w14:paraId="5B059405" w14:textId="77777777" w:rsidR="00D55E38" w:rsidRPr="00023EED" w:rsidRDefault="00D55E38" w:rsidP="00F51C6C">
            <w:pPr>
              <w:tabs>
                <w:tab w:val="decimal" w:pos="252"/>
              </w:tabs>
              <w:jc w:val="right"/>
              <w:rPr>
                <w:szCs w:val="24"/>
                <w:lang w:val="en-GB"/>
              </w:rPr>
            </w:pPr>
          </w:p>
        </w:tc>
      </w:tr>
      <w:tr w:rsidR="00D55E38" w:rsidRPr="00237BC2" w14:paraId="7563E832" w14:textId="77777777">
        <w:tblPrEx>
          <w:tblBorders>
            <w:insideH w:val="none" w:sz="0" w:space="0" w:color="auto"/>
            <w:insideV w:val="none" w:sz="0" w:space="0" w:color="auto"/>
          </w:tblBorders>
          <w:tblLook w:val="01E0" w:firstRow="1" w:lastRow="1" w:firstColumn="1" w:lastColumn="1" w:noHBand="0" w:noVBand="0"/>
        </w:tblPrEx>
        <w:tc>
          <w:tcPr>
            <w:tcW w:w="5000" w:type="pct"/>
            <w:gridSpan w:val="5"/>
          </w:tcPr>
          <w:p w14:paraId="78126970" w14:textId="77777777" w:rsidR="00D55E38" w:rsidRPr="00023EED" w:rsidRDefault="00D55E38" w:rsidP="00F51C6C">
            <w:pPr>
              <w:tabs>
                <w:tab w:val="decimal" w:pos="252"/>
              </w:tabs>
              <w:jc w:val="right"/>
              <w:rPr>
                <w:szCs w:val="24"/>
                <w:lang w:val="en-GB"/>
              </w:rPr>
            </w:pPr>
          </w:p>
        </w:tc>
      </w:tr>
      <w:tr w:rsidR="00D55E38" w:rsidRPr="00237BC2" w14:paraId="58E42305" w14:textId="77777777">
        <w:tblPrEx>
          <w:tblBorders>
            <w:insideH w:val="none" w:sz="0" w:space="0" w:color="auto"/>
            <w:insideV w:val="none" w:sz="0" w:space="0" w:color="auto"/>
          </w:tblBorders>
          <w:tblLook w:val="01E0" w:firstRow="1" w:lastRow="1" w:firstColumn="1" w:lastColumn="1" w:noHBand="0" w:noVBand="0"/>
        </w:tblPrEx>
        <w:tc>
          <w:tcPr>
            <w:tcW w:w="240" w:type="pct"/>
          </w:tcPr>
          <w:p w14:paraId="14CFAD0B" w14:textId="77777777" w:rsidR="00D55E38" w:rsidRPr="00023EED" w:rsidRDefault="00D55E38" w:rsidP="00F51C6C">
            <w:pPr>
              <w:rPr>
                <w:szCs w:val="24"/>
                <w:lang w:val="en-GB"/>
              </w:rPr>
            </w:pPr>
            <w:r w:rsidRPr="00023EED">
              <w:rPr>
                <w:szCs w:val="24"/>
                <w:lang w:val="en-GB"/>
              </w:rPr>
              <w:t>3.</w:t>
            </w:r>
          </w:p>
        </w:tc>
        <w:tc>
          <w:tcPr>
            <w:tcW w:w="3418" w:type="pct"/>
          </w:tcPr>
          <w:p w14:paraId="7E2E419B" w14:textId="77777777" w:rsidR="00D55E38" w:rsidRPr="00023EED" w:rsidRDefault="00D55E38" w:rsidP="00F51C6C">
            <w:pPr>
              <w:rPr>
                <w:szCs w:val="24"/>
                <w:lang w:val="en-GB"/>
              </w:rPr>
            </w:pPr>
            <w:proofErr w:type="spellStart"/>
            <w:r w:rsidRPr="00023EED">
              <w:rPr>
                <w:szCs w:val="24"/>
                <w:lang w:val="en-GB"/>
              </w:rPr>
              <w:t>Dr.</w:t>
            </w:r>
            <w:proofErr w:type="spellEnd"/>
            <w:r w:rsidRPr="00023EED">
              <w:rPr>
                <w:szCs w:val="24"/>
                <w:lang w:val="en-GB"/>
              </w:rPr>
              <w:t xml:space="preserve"> Cash [$15,000 </w:t>
            </w:r>
            <w:r>
              <w:rPr>
                <w:szCs w:val="24"/>
                <w:lang w:val="en-GB"/>
              </w:rPr>
              <w:t>×</w:t>
            </w:r>
            <w:r w:rsidRPr="00023EED">
              <w:rPr>
                <w:szCs w:val="24"/>
                <w:lang w:val="en-GB"/>
              </w:rPr>
              <w:t xml:space="preserve"> (1 + </w:t>
            </w:r>
            <w:r w:rsidR="00FD6F6F">
              <w:rPr>
                <w:szCs w:val="24"/>
                <w:lang w:val="en-GB"/>
              </w:rPr>
              <w:t>15%</w:t>
            </w:r>
            <w:r w:rsidRPr="00023EED">
              <w:rPr>
                <w:szCs w:val="24"/>
                <w:lang w:val="en-GB"/>
              </w:rPr>
              <w:t>)]</w:t>
            </w:r>
          </w:p>
        </w:tc>
        <w:tc>
          <w:tcPr>
            <w:tcW w:w="604" w:type="pct"/>
          </w:tcPr>
          <w:p w14:paraId="4F97C381" w14:textId="77777777" w:rsidR="00D55E38" w:rsidRPr="00023EED" w:rsidRDefault="00CA43CA" w:rsidP="00F51C6C">
            <w:pPr>
              <w:jc w:val="right"/>
              <w:rPr>
                <w:szCs w:val="24"/>
                <w:lang w:val="en-GB"/>
              </w:rPr>
            </w:pPr>
            <w:r>
              <w:rPr>
                <w:szCs w:val="24"/>
                <w:lang w:val="en-GB"/>
              </w:rPr>
              <w:t>17,</w:t>
            </w:r>
            <w:r w:rsidR="00057025">
              <w:rPr>
                <w:szCs w:val="24"/>
                <w:lang w:val="en-GB"/>
              </w:rPr>
              <w:t>250</w:t>
            </w:r>
          </w:p>
        </w:tc>
        <w:tc>
          <w:tcPr>
            <w:tcW w:w="604" w:type="pct"/>
          </w:tcPr>
          <w:p w14:paraId="0C3410CC" w14:textId="77777777" w:rsidR="00D55E38" w:rsidRPr="00023EED" w:rsidRDefault="00D55E38" w:rsidP="00F51C6C">
            <w:pPr>
              <w:tabs>
                <w:tab w:val="decimal" w:pos="252"/>
              </w:tabs>
              <w:jc w:val="right"/>
              <w:rPr>
                <w:szCs w:val="24"/>
                <w:lang w:val="en-GB"/>
              </w:rPr>
            </w:pPr>
          </w:p>
        </w:tc>
        <w:tc>
          <w:tcPr>
            <w:tcW w:w="135" w:type="pct"/>
          </w:tcPr>
          <w:p w14:paraId="447508EC" w14:textId="77777777" w:rsidR="00D55E38" w:rsidRPr="00023EED" w:rsidRDefault="00D55E38" w:rsidP="00F51C6C">
            <w:pPr>
              <w:tabs>
                <w:tab w:val="decimal" w:pos="252"/>
              </w:tabs>
              <w:jc w:val="right"/>
              <w:rPr>
                <w:szCs w:val="24"/>
                <w:lang w:val="en-GB"/>
              </w:rPr>
            </w:pPr>
          </w:p>
        </w:tc>
      </w:tr>
      <w:tr w:rsidR="00D55E38" w:rsidRPr="00237BC2" w14:paraId="5CDB14B4" w14:textId="77777777">
        <w:tblPrEx>
          <w:tblBorders>
            <w:insideH w:val="none" w:sz="0" w:space="0" w:color="auto"/>
            <w:insideV w:val="none" w:sz="0" w:space="0" w:color="auto"/>
          </w:tblBorders>
          <w:tblLook w:val="01E0" w:firstRow="1" w:lastRow="1" w:firstColumn="1" w:lastColumn="1" w:noHBand="0" w:noVBand="0"/>
        </w:tblPrEx>
        <w:tc>
          <w:tcPr>
            <w:tcW w:w="240" w:type="pct"/>
          </w:tcPr>
          <w:p w14:paraId="43205620" w14:textId="77777777" w:rsidR="00D55E38" w:rsidRPr="00023EED" w:rsidRDefault="00D55E38" w:rsidP="00F51C6C">
            <w:pPr>
              <w:rPr>
                <w:szCs w:val="24"/>
                <w:lang w:val="en-GB"/>
              </w:rPr>
            </w:pPr>
          </w:p>
        </w:tc>
        <w:tc>
          <w:tcPr>
            <w:tcW w:w="3418" w:type="pct"/>
          </w:tcPr>
          <w:p w14:paraId="4A94E543" w14:textId="77777777" w:rsidR="00D55E38" w:rsidRPr="00023EED" w:rsidRDefault="00D55E38" w:rsidP="00B32B4F">
            <w:pPr>
              <w:ind w:left="720"/>
              <w:rPr>
                <w:szCs w:val="24"/>
                <w:lang w:val="en-GB"/>
              </w:rPr>
            </w:pPr>
            <w:r w:rsidRPr="00023EED">
              <w:rPr>
                <w:szCs w:val="24"/>
                <w:lang w:val="en-GB"/>
              </w:rPr>
              <w:t>Cr. Sales</w:t>
            </w:r>
          </w:p>
        </w:tc>
        <w:tc>
          <w:tcPr>
            <w:tcW w:w="604" w:type="pct"/>
          </w:tcPr>
          <w:p w14:paraId="4D2C1ACC" w14:textId="77777777" w:rsidR="00D55E38" w:rsidRPr="00023EED" w:rsidRDefault="00D55E38" w:rsidP="00F51C6C">
            <w:pPr>
              <w:jc w:val="right"/>
              <w:rPr>
                <w:szCs w:val="24"/>
                <w:lang w:val="en-GB"/>
              </w:rPr>
            </w:pPr>
          </w:p>
        </w:tc>
        <w:tc>
          <w:tcPr>
            <w:tcW w:w="604" w:type="pct"/>
          </w:tcPr>
          <w:p w14:paraId="300CEDAF" w14:textId="77777777" w:rsidR="00D55E38" w:rsidRPr="00023EED" w:rsidRDefault="00D55E38" w:rsidP="00F51C6C">
            <w:pPr>
              <w:tabs>
                <w:tab w:val="decimal" w:pos="252"/>
              </w:tabs>
              <w:jc w:val="right"/>
              <w:rPr>
                <w:szCs w:val="24"/>
                <w:lang w:val="en-GB"/>
              </w:rPr>
            </w:pPr>
            <w:r w:rsidRPr="00023EED">
              <w:rPr>
                <w:szCs w:val="24"/>
                <w:lang w:val="en-GB"/>
              </w:rPr>
              <w:t>15,000</w:t>
            </w:r>
          </w:p>
        </w:tc>
        <w:tc>
          <w:tcPr>
            <w:tcW w:w="135" w:type="pct"/>
          </w:tcPr>
          <w:p w14:paraId="7B0729CA" w14:textId="77777777" w:rsidR="00D55E38" w:rsidRPr="00023EED" w:rsidRDefault="00D55E38" w:rsidP="00F51C6C">
            <w:pPr>
              <w:tabs>
                <w:tab w:val="decimal" w:pos="252"/>
              </w:tabs>
              <w:jc w:val="right"/>
              <w:rPr>
                <w:szCs w:val="24"/>
                <w:lang w:val="en-GB"/>
              </w:rPr>
            </w:pPr>
          </w:p>
        </w:tc>
      </w:tr>
      <w:tr w:rsidR="00D55E38" w:rsidRPr="00237BC2" w14:paraId="4AC39097" w14:textId="77777777">
        <w:tblPrEx>
          <w:tblBorders>
            <w:insideH w:val="none" w:sz="0" w:space="0" w:color="auto"/>
            <w:insideV w:val="none" w:sz="0" w:space="0" w:color="auto"/>
          </w:tblBorders>
          <w:tblLook w:val="01E0" w:firstRow="1" w:lastRow="1" w:firstColumn="1" w:lastColumn="1" w:noHBand="0" w:noVBand="0"/>
        </w:tblPrEx>
        <w:tc>
          <w:tcPr>
            <w:tcW w:w="240" w:type="pct"/>
          </w:tcPr>
          <w:p w14:paraId="5BB63400" w14:textId="77777777" w:rsidR="00D55E38" w:rsidRPr="00023EED" w:rsidRDefault="00D55E38" w:rsidP="00F51C6C">
            <w:pPr>
              <w:rPr>
                <w:szCs w:val="24"/>
                <w:lang w:val="en-GB"/>
              </w:rPr>
            </w:pPr>
          </w:p>
        </w:tc>
        <w:tc>
          <w:tcPr>
            <w:tcW w:w="3418" w:type="pct"/>
          </w:tcPr>
          <w:p w14:paraId="77F5D271" w14:textId="77777777" w:rsidR="00D55E38" w:rsidRPr="00023EED" w:rsidRDefault="00D55E38" w:rsidP="00B32B4F">
            <w:pPr>
              <w:ind w:left="720"/>
              <w:rPr>
                <w:szCs w:val="24"/>
                <w:lang w:val="en-GB"/>
              </w:rPr>
            </w:pPr>
            <w:r w:rsidRPr="00023EED">
              <w:rPr>
                <w:szCs w:val="24"/>
                <w:lang w:val="en-GB"/>
              </w:rPr>
              <w:t xml:space="preserve">Cr. HST payable ($15,000 </w:t>
            </w:r>
            <w:r>
              <w:rPr>
                <w:szCs w:val="24"/>
                <w:lang w:val="en-GB"/>
              </w:rPr>
              <w:t>×</w:t>
            </w:r>
            <w:r w:rsidRPr="00023EED">
              <w:rPr>
                <w:szCs w:val="24"/>
                <w:lang w:val="en-GB"/>
              </w:rPr>
              <w:t xml:space="preserve"> </w:t>
            </w:r>
            <w:r w:rsidR="00FD6F6F">
              <w:rPr>
                <w:szCs w:val="24"/>
                <w:lang w:val="en-GB"/>
              </w:rPr>
              <w:t>15%</w:t>
            </w:r>
            <w:r w:rsidRPr="00023EED">
              <w:rPr>
                <w:szCs w:val="24"/>
                <w:lang w:val="en-GB"/>
              </w:rPr>
              <w:t>)</w:t>
            </w:r>
          </w:p>
        </w:tc>
        <w:tc>
          <w:tcPr>
            <w:tcW w:w="604" w:type="pct"/>
          </w:tcPr>
          <w:p w14:paraId="2C972F37" w14:textId="77777777" w:rsidR="00D55E38" w:rsidRPr="00023EED" w:rsidRDefault="00D55E38" w:rsidP="00F51C6C">
            <w:pPr>
              <w:jc w:val="right"/>
              <w:rPr>
                <w:szCs w:val="24"/>
                <w:lang w:val="en-GB"/>
              </w:rPr>
            </w:pPr>
          </w:p>
        </w:tc>
        <w:tc>
          <w:tcPr>
            <w:tcW w:w="604" w:type="pct"/>
          </w:tcPr>
          <w:p w14:paraId="3EFB15B1" w14:textId="77777777" w:rsidR="00D55E38" w:rsidRPr="00023EED" w:rsidRDefault="006A28F4" w:rsidP="00F51C6C">
            <w:pPr>
              <w:tabs>
                <w:tab w:val="decimal" w:pos="252"/>
              </w:tabs>
              <w:jc w:val="right"/>
              <w:rPr>
                <w:szCs w:val="24"/>
                <w:lang w:val="en-GB"/>
              </w:rPr>
            </w:pPr>
            <w:r>
              <w:rPr>
                <w:szCs w:val="24"/>
                <w:lang w:val="en-GB"/>
              </w:rPr>
              <w:t>2,</w:t>
            </w:r>
            <w:r w:rsidR="001304BB">
              <w:rPr>
                <w:szCs w:val="24"/>
                <w:lang w:val="en-GB"/>
              </w:rPr>
              <w:t>25</w:t>
            </w:r>
            <w:r>
              <w:rPr>
                <w:szCs w:val="24"/>
                <w:lang w:val="en-GB"/>
              </w:rPr>
              <w:t>0</w:t>
            </w:r>
          </w:p>
        </w:tc>
        <w:tc>
          <w:tcPr>
            <w:tcW w:w="135" w:type="pct"/>
          </w:tcPr>
          <w:p w14:paraId="417BF06E" w14:textId="77777777" w:rsidR="00D55E38" w:rsidRPr="00023EED" w:rsidRDefault="00D55E38" w:rsidP="00F51C6C">
            <w:pPr>
              <w:tabs>
                <w:tab w:val="decimal" w:pos="252"/>
              </w:tabs>
              <w:jc w:val="right"/>
              <w:rPr>
                <w:szCs w:val="24"/>
                <w:lang w:val="en-GB"/>
              </w:rPr>
            </w:pPr>
          </w:p>
        </w:tc>
      </w:tr>
      <w:tr w:rsidR="00D55E38" w:rsidRPr="00237BC2" w14:paraId="70CEBF81" w14:textId="77777777">
        <w:tblPrEx>
          <w:tblBorders>
            <w:insideH w:val="none" w:sz="0" w:space="0" w:color="auto"/>
            <w:insideV w:val="none" w:sz="0" w:space="0" w:color="auto"/>
          </w:tblBorders>
          <w:tblLook w:val="01E0" w:firstRow="1" w:lastRow="1" w:firstColumn="1" w:lastColumn="1" w:noHBand="0" w:noVBand="0"/>
        </w:tblPrEx>
        <w:tc>
          <w:tcPr>
            <w:tcW w:w="240" w:type="pct"/>
          </w:tcPr>
          <w:p w14:paraId="4B8EC885" w14:textId="77777777" w:rsidR="00D55E38" w:rsidRPr="00023EED" w:rsidRDefault="00D55E38" w:rsidP="00F51C6C">
            <w:pPr>
              <w:rPr>
                <w:szCs w:val="24"/>
                <w:lang w:val="en-GB"/>
              </w:rPr>
            </w:pPr>
          </w:p>
        </w:tc>
        <w:tc>
          <w:tcPr>
            <w:tcW w:w="3418" w:type="pct"/>
          </w:tcPr>
          <w:p w14:paraId="3FAF8416" w14:textId="77777777" w:rsidR="00D55E38" w:rsidRPr="00023EED" w:rsidRDefault="00D55E38" w:rsidP="00F51C6C">
            <w:pPr>
              <w:rPr>
                <w:szCs w:val="24"/>
                <w:lang w:val="en-GB"/>
              </w:rPr>
            </w:pPr>
            <w:proofErr w:type="spellStart"/>
            <w:r w:rsidRPr="00023EED">
              <w:rPr>
                <w:szCs w:val="24"/>
                <w:lang w:val="en-GB"/>
              </w:rPr>
              <w:t>Dr.</w:t>
            </w:r>
            <w:proofErr w:type="spellEnd"/>
            <w:r w:rsidRPr="00023EED">
              <w:rPr>
                <w:szCs w:val="24"/>
                <w:lang w:val="en-GB"/>
              </w:rPr>
              <w:t xml:space="preserve"> Cost of goods sold ($15,000</w:t>
            </w:r>
            <w:r w:rsidR="005E24D8">
              <w:rPr>
                <w:szCs w:val="24"/>
                <w:lang w:val="en-GB"/>
              </w:rPr>
              <w:t xml:space="preserve"> x 50%</w:t>
            </w:r>
            <w:r w:rsidRPr="00023EED">
              <w:rPr>
                <w:szCs w:val="24"/>
                <w:lang w:val="en-GB"/>
              </w:rPr>
              <w:t>)</w:t>
            </w:r>
          </w:p>
        </w:tc>
        <w:tc>
          <w:tcPr>
            <w:tcW w:w="604" w:type="pct"/>
          </w:tcPr>
          <w:p w14:paraId="4B6B1DCD" w14:textId="77777777" w:rsidR="00D55E38" w:rsidRPr="00023EED" w:rsidRDefault="00D55E38" w:rsidP="00F51C6C">
            <w:pPr>
              <w:jc w:val="right"/>
              <w:rPr>
                <w:szCs w:val="24"/>
                <w:lang w:val="en-GB"/>
              </w:rPr>
            </w:pPr>
            <w:r w:rsidRPr="00023EED">
              <w:rPr>
                <w:szCs w:val="24"/>
                <w:lang w:val="en-GB"/>
              </w:rPr>
              <w:t>7,500</w:t>
            </w:r>
          </w:p>
        </w:tc>
        <w:tc>
          <w:tcPr>
            <w:tcW w:w="604" w:type="pct"/>
          </w:tcPr>
          <w:p w14:paraId="67632B32" w14:textId="77777777" w:rsidR="00D55E38" w:rsidRPr="00023EED" w:rsidRDefault="00D55E38" w:rsidP="00F51C6C">
            <w:pPr>
              <w:tabs>
                <w:tab w:val="decimal" w:pos="252"/>
              </w:tabs>
              <w:jc w:val="right"/>
              <w:rPr>
                <w:szCs w:val="24"/>
                <w:lang w:val="en-GB"/>
              </w:rPr>
            </w:pPr>
          </w:p>
        </w:tc>
        <w:tc>
          <w:tcPr>
            <w:tcW w:w="135" w:type="pct"/>
          </w:tcPr>
          <w:p w14:paraId="627D0251" w14:textId="77777777" w:rsidR="00D55E38" w:rsidRPr="00023EED" w:rsidRDefault="00D55E38" w:rsidP="00F51C6C">
            <w:pPr>
              <w:tabs>
                <w:tab w:val="decimal" w:pos="252"/>
              </w:tabs>
              <w:jc w:val="right"/>
              <w:rPr>
                <w:szCs w:val="24"/>
                <w:lang w:val="en-GB"/>
              </w:rPr>
            </w:pPr>
          </w:p>
        </w:tc>
      </w:tr>
      <w:tr w:rsidR="00D55E38" w:rsidRPr="00237BC2" w14:paraId="4AB592A8" w14:textId="77777777">
        <w:tblPrEx>
          <w:tblBorders>
            <w:insideH w:val="none" w:sz="0" w:space="0" w:color="auto"/>
            <w:insideV w:val="none" w:sz="0" w:space="0" w:color="auto"/>
          </w:tblBorders>
          <w:tblLook w:val="01E0" w:firstRow="1" w:lastRow="1" w:firstColumn="1" w:lastColumn="1" w:noHBand="0" w:noVBand="0"/>
        </w:tblPrEx>
        <w:tc>
          <w:tcPr>
            <w:tcW w:w="240" w:type="pct"/>
          </w:tcPr>
          <w:p w14:paraId="4695AF26" w14:textId="77777777" w:rsidR="00D55E38" w:rsidRPr="00023EED" w:rsidRDefault="00D55E38" w:rsidP="00F51C6C">
            <w:pPr>
              <w:rPr>
                <w:szCs w:val="24"/>
                <w:lang w:val="en-GB"/>
              </w:rPr>
            </w:pPr>
          </w:p>
        </w:tc>
        <w:tc>
          <w:tcPr>
            <w:tcW w:w="3418" w:type="pct"/>
          </w:tcPr>
          <w:p w14:paraId="776D253C" w14:textId="77777777" w:rsidR="00D55E38" w:rsidRPr="00023EED" w:rsidRDefault="00D55E38" w:rsidP="00B32B4F">
            <w:pPr>
              <w:ind w:left="720"/>
              <w:rPr>
                <w:szCs w:val="24"/>
                <w:lang w:val="en-GB"/>
              </w:rPr>
            </w:pPr>
            <w:r w:rsidRPr="00023EED">
              <w:rPr>
                <w:szCs w:val="24"/>
                <w:lang w:val="en-GB"/>
              </w:rPr>
              <w:t>Cr. Inventory</w:t>
            </w:r>
          </w:p>
        </w:tc>
        <w:tc>
          <w:tcPr>
            <w:tcW w:w="604" w:type="pct"/>
          </w:tcPr>
          <w:p w14:paraId="313A663C" w14:textId="77777777" w:rsidR="00D55E38" w:rsidRPr="00023EED" w:rsidRDefault="00D55E38" w:rsidP="00F51C6C">
            <w:pPr>
              <w:jc w:val="right"/>
              <w:rPr>
                <w:szCs w:val="24"/>
                <w:lang w:val="en-GB"/>
              </w:rPr>
            </w:pPr>
          </w:p>
        </w:tc>
        <w:tc>
          <w:tcPr>
            <w:tcW w:w="604" w:type="pct"/>
          </w:tcPr>
          <w:p w14:paraId="2870D3F4" w14:textId="77777777" w:rsidR="00D55E38" w:rsidRPr="00023EED" w:rsidRDefault="00D55E38" w:rsidP="00F51C6C">
            <w:pPr>
              <w:tabs>
                <w:tab w:val="decimal" w:pos="252"/>
              </w:tabs>
              <w:jc w:val="right"/>
              <w:rPr>
                <w:szCs w:val="24"/>
                <w:lang w:val="en-GB"/>
              </w:rPr>
            </w:pPr>
            <w:r w:rsidRPr="00023EED">
              <w:rPr>
                <w:szCs w:val="24"/>
                <w:lang w:val="en-GB"/>
              </w:rPr>
              <w:t>7,500</w:t>
            </w:r>
          </w:p>
        </w:tc>
        <w:tc>
          <w:tcPr>
            <w:tcW w:w="135" w:type="pct"/>
          </w:tcPr>
          <w:p w14:paraId="0B800E69" w14:textId="77777777" w:rsidR="00D55E38" w:rsidRPr="00023EED" w:rsidRDefault="00D55E38" w:rsidP="00F51C6C">
            <w:pPr>
              <w:tabs>
                <w:tab w:val="decimal" w:pos="252"/>
              </w:tabs>
              <w:jc w:val="right"/>
              <w:rPr>
                <w:szCs w:val="24"/>
                <w:lang w:val="en-GB"/>
              </w:rPr>
            </w:pPr>
          </w:p>
        </w:tc>
      </w:tr>
      <w:tr w:rsidR="00D55E38" w:rsidRPr="00237BC2" w14:paraId="3BD6BF85" w14:textId="77777777">
        <w:tblPrEx>
          <w:tblBorders>
            <w:insideH w:val="none" w:sz="0" w:space="0" w:color="auto"/>
            <w:insideV w:val="none" w:sz="0" w:space="0" w:color="auto"/>
          </w:tblBorders>
          <w:tblLook w:val="01E0" w:firstRow="1" w:lastRow="1" w:firstColumn="1" w:lastColumn="1" w:noHBand="0" w:noVBand="0"/>
        </w:tblPrEx>
        <w:tc>
          <w:tcPr>
            <w:tcW w:w="240" w:type="pct"/>
          </w:tcPr>
          <w:p w14:paraId="32C81FEF" w14:textId="77777777" w:rsidR="00D55E38" w:rsidRPr="00023EED" w:rsidRDefault="00D55E38" w:rsidP="00F51C6C">
            <w:pPr>
              <w:rPr>
                <w:szCs w:val="24"/>
                <w:lang w:val="en-GB"/>
              </w:rPr>
            </w:pPr>
          </w:p>
        </w:tc>
        <w:tc>
          <w:tcPr>
            <w:tcW w:w="3418" w:type="pct"/>
          </w:tcPr>
          <w:p w14:paraId="427DD2B0" w14:textId="77777777" w:rsidR="00D55E38" w:rsidRPr="00023EED" w:rsidRDefault="00D55E38" w:rsidP="00F51C6C">
            <w:pPr>
              <w:rPr>
                <w:szCs w:val="24"/>
                <w:lang w:val="en-GB"/>
              </w:rPr>
            </w:pPr>
          </w:p>
        </w:tc>
        <w:tc>
          <w:tcPr>
            <w:tcW w:w="604" w:type="pct"/>
          </w:tcPr>
          <w:p w14:paraId="700892FC" w14:textId="77777777" w:rsidR="00D55E38" w:rsidRPr="00023EED" w:rsidRDefault="00D55E38" w:rsidP="00F51C6C">
            <w:pPr>
              <w:jc w:val="right"/>
              <w:rPr>
                <w:szCs w:val="24"/>
                <w:lang w:val="en-GB"/>
              </w:rPr>
            </w:pPr>
          </w:p>
        </w:tc>
        <w:tc>
          <w:tcPr>
            <w:tcW w:w="604" w:type="pct"/>
          </w:tcPr>
          <w:p w14:paraId="13FBC0B7" w14:textId="77777777" w:rsidR="00D55E38" w:rsidRPr="00023EED" w:rsidRDefault="00D55E38" w:rsidP="00F51C6C">
            <w:pPr>
              <w:tabs>
                <w:tab w:val="decimal" w:pos="252"/>
              </w:tabs>
              <w:jc w:val="right"/>
              <w:rPr>
                <w:szCs w:val="24"/>
                <w:lang w:val="en-GB"/>
              </w:rPr>
            </w:pPr>
          </w:p>
        </w:tc>
        <w:tc>
          <w:tcPr>
            <w:tcW w:w="135" w:type="pct"/>
          </w:tcPr>
          <w:p w14:paraId="3C1CE700" w14:textId="77777777" w:rsidR="00D55E38" w:rsidRPr="00023EED" w:rsidRDefault="00D55E38" w:rsidP="00F51C6C">
            <w:pPr>
              <w:tabs>
                <w:tab w:val="decimal" w:pos="252"/>
              </w:tabs>
              <w:jc w:val="right"/>
              <w:rPr>
                <w:szCs w:val="24"/>
                <w:lang w:val="en-GB"/>
              </w:rPr>
            </w:pPr>
          </w:p>
        </w:tc>
      </w:tr>
      <w:tr w:rsidR="00D55E38" w:rsidRPr="00237BC2" w14:paraId="78ACA646" w14:textId="77777777">
        <w:tblPrEx>
          <w:tblBorders>
            <w:insideH w:val="none" w:sz="0" w:space="0" w:color="auto"/>
            <w:insideV w:val="none" w:sz="0" w:space="0" w:color="auto"/>
          </w:tblBorders>
          <w:tblLook w:val="01E0" w:firstRow="1" w:lastRow="1" w:firstColumn="1" w:lastColumn="1" w:noHBand="0" w:noVBand="0"/>
        </w:tblPrEx>
        <w:tc>
          <w:tcPr>
            <w:tcW w:w="240" w:type="pct"/>
          </w:tcPr>
          <w:p w14:paraId="387E26F6" w14:textId="77777777" w:rsidR="00D55E38" w:rsidRPr="00023EED" w:rsidRDefault="00D55E38" w:rsidP="00F51C6C">
            <w:pPr>
              <w:rPr>
                <w:szCs w:val="24"/>
                <w:lang w:val="en-GB"/>
              </w:rPr>
            </w:pPr>
            <w:r w:rsidRPr="00023EED">
              <w:rPr>
                <w:szCs w:val="24"/>
                <w:lang w:val="en-GB"/>
              </w:rPr>
              <w:t>4.</w:t>
            </w:r>
          </w:p>
        </w:tc>
        <w:tc>
          <w:tcPr>
            <w:tcW w:w="3418" w:type="pct"/>
          </w:tcPr>
          <w:p w14:paraId="5AA97672" w14:textId="77777777" w:rsidR="00D55E38" w:rsidRPr="00023EED" w:rsidRDefault="00D55E38" w:rsidP="00F51C6C">
            <w:pPr>
              <w:rPr>
                <w:szCs w:val="24"/>
                <w:lang w:val="en-GB"/>
              </w:rPr>
            </w:pPr>
            <w:proofErr w:type="spellStart"/>
            <w:r w:rsidRPr="00023EED">
              <w:rPr>
                <w:szCs w:val="24"/>
                <w:lang w:val="en-GB"/>
              </w:rPr>
              <w:t>Dr.</w:t>
            </w:r>
            <w:proofErr w:type="spellEnd"/>
            <w:r w:rsidRPr="00023EED">
              <w:rPr>
                <w:szCs w:val="24"/>
                <w:lang w:val="en-GB"/>
              </w:rPr>
              <w:t xml:space="preserve"> Accounts receivable</w:t>
            </w:r>
            <w:r>
              <w:rPr>
                <w:szCs w:val="24"/>
                <w:lang w:val="en-GB"/>
              </w:rPr>
              <w:t xml:space="preserve"> </w:t>
            </w:r>
            <w:r w:rsidRPr="00023EED">
              <w:rPr>
                <w:szCs w:val="24"/>
                <w:lang w:val="en-GB"/>
              </w:rPr>
              <w:t xml:space="preserve">[$20,000 </w:t>
            </w:r>
            <w:r>
              <w:rPr>
                <w:szCs w:val="24"/>
                <w:lang w:val="en-GB"/>
              </w:rPr>
              <w:t>×</w:t>
            </w:r>
            <w:r w:rsidRPr="00023EED">
              <w:rPr>
                <w:szCs w:val="24"/>
                <w:lang w:val="en-GB"/>
              </w:rPr>
              <w:t xml:space="preserve"> (1 + </w:t>
            </w:r>
            <w:r w:rsidR="00FD6F6F">
              <w:rPr>
                <w:szCs w:val="24"/>
                <w:lang w:val="en-GB"/>
              </w:rPr>
              <w:t>15%</w:t>
            </w:r>
            <w:r w:rsidRPr="00023EED">
              <w:rPr>
                <w:szCs w:val="24"/>
                <w:lang w:val="en-GB"/>
              </w:rPr>
              <w:t>)]</w:t>
            </w:r>
          </w:p>
        </w:tc>
        <w:tc>
          <w:tcPr>
            <w:tcW w:w="604" w:type="pct"/>
          </w:tcPr>
          <w:p w14:paraId="3231CD67" w14:textId="77777777" w:rsidR="00D55E38" w:rsidRPr="00023EED" w:rsidRDefault="00D55E38" w:rsidP="00F51C6C">
            <w:pPr>
              <w:jc w:val="right"/>
              <w:rPr>
                <w:szCs w:val="24"/>
                <w:lang w:val="en-GB"/>
              </w:rPr>
            </w:pPr>
            <w:r w:rsidRPr="00023EED">
              <w:rPr>
                <w:szCs w:val="24"/>
                <w:lang w:val="en-GB"/>
              </w:rPr>
              <w:t>2</w:t>
            </w:r>
            <w:r w:rsidR="001304BB">
              <w:rPr>
                <w:szCs w:val="24"/>
                <w:lang w:val="en-GB"/>
              </w:rPr>
              <w:t>3,000</w:t>
            </w:r>
          </w:p>
        </w:tc>
        <w:tc>
          <w:tcPr>
            <w:tcW w:w="604" w:type="pct"/>
          </w:tcPr>
          <w:p w14:paraId="3BA1C807" w14:textId="77777777" w:rsidR="00D55E38" w:rsidRPr="00023EED" w:rsidRDefault="00D55E38" w:rsidP="00F51C6C">
            <w:pPr>
              <w:tabs>
                <w:tab w:val="decimal" w:pos="252"/>
              </w:tabs>
              <w:jc w:val="right"/>
              <w:rPr>
                <w:szCs w:val="24"/>
                <w:lang w:val="en-GB"/>
              </w:rPr>
            </w:pPr>
          </w:p>
        </w:tc>
        <w:tc>
          <w:tcPr>
            <w:tcW w:w="135" w:type="pct"/>
          </w:tcPr>
          <w:p w14:paraId="488385B1" w14:textId="77777777" w:rsidR="00D55E38" w:rsidRPr="00023EED" w:rsidRDefault="00D55E38" w:rsidP="00F51C6C">
            <w:pPr>
              <w:tabs>
                <w:tab w:val="decimal" w:pos="252"/>
              </w:tabs>
              <w:jc w:val="right"/>
              <w:rPr>
                <w:szCs w:val="24"/>
                <w:lang w:val="en-GB"/>
              </w:rPr>
            </w:pPr>
          </w:p>
        </w:tc>
      </w:tr>
      <w:tr w:rsidR="00D55E38" w:rsidRPr="00237BC2" w14:paraId="4C34759B" w14:textId="77777777">
        <w:tblPrEx>
          <w:tblBorders>
            <w:insideH w:val="none" w:sz="0" w:space="0" w:color="auto"/>
            <w:insideV w:val="none" w:sz="0" w:space="0" w:color="auto"/>
          </w:tblBorders>
          <w:tblLook w:val="01E0" w:firstRow="1" w:lastRow="1" w:firstColumn="1" w:lastColumn="1" w:noHBand="0" w:noVBand="0"/>
        </w:tblPrEx>
        <w:tc>
          <w:tcPr>
            <w:tcW w:w="240" w:type="pct"/>
          </w:tcPr>
          <w:p w14:paraId="1273B681" w14:textId="77777777" w:rsidR="00D55E38" w:rsidRPr="00023EED" w:rsidRDefault="00D55E38" w:rsidP="00F51C6C">
            <w:pPr>
              <w:rPr>
                <w:szCs w:val="24"/>
                <w:lang w:val="en-GB"/>
              </w:rPr>
            </w:pPr>
          </w:p>
        </w:tc>
        <w:tc>
          <w:tcPr>
            <w:tcW w:w="3418" w:type="pct"/>
          </w:tcPr>
          <w:p w14:paraId="7C2D3C11" w14:textId="77777777" w:rsidR="00D55E38" w:rsidRPr="00023EED" w:rsidRDefault="00D55E38" w:rsidP="00B32B4F">
            <w:pPr>
              <w:ind w:left="720"/>
              <w:rPr>
                <w:szCs w:val="24"/>
                <w:lang w:val="en-GB"/>
              </w:rPr>
            </w:pPr>
            <w:r w:rsidRPr="00023EED">
              <w:rPr>
                <w:szCs w:val="24"/>
                <w:lang w:val="en-GB"/>
              </w:rPr>
              <w:t>Cr. Sales</w:t>
            </w:r>
          </w:p>
        </w:tc>
        <w:tc>
          <w:tcPr>
            <w:tcW w:w="604" w:type="pct"/>
          </w:tcPr>
          <w:p w14:paraId="6E6643C5" w14:textId="77777777" w:rsidR="00D55E38" w:rsidRPr="00023EED" w:rsidRDefault="00D55E38" w:rsidP="00F51C6C">
            <w:pPr>
              <w:jc w:val="right"/>
              <w:rPr>
                <w:szCs w:val="24"/>
                <w:lang w:val="en-GB"/>
              </w:rPr>
            </w:pPr>
          </w:p>
        </w:tc>
        <w:tc>
          <w:tcPr>
            <w:tcW w:w="604" w:type="pct"/>
          </w:tcPr>
          <w:p w14:paraId="6442D679" w14:textId="77777777" w:rsidR="00D55E38" w:rsidRPr="00023EED" w:rsidRDefault="00D55E38" w:rsidP="00F51C6C">
            <w:pPr>
              <w:tabs>
                <w:tab w:val="decimal" w:pos="252"/>
              </w:tabs>
              <w:jc w:val="right"/>
              <w:rPr>
                <w:szCs w:val="24"/>
                <w:lang w:val="en-GB"/>
              </w:rPr>
            </w:pPr>
            <w:r w:rsidRPr="00023EED">
              <w:rPr>
                <w:szCs w:val="24"/>
                <w:lang w:val="en-GB"/>
              </w:rPr>
              <w:t>20,000</w:t>
            </w:r>
          </w:p>
        </w:tc>
        <w:tc>
          <w:tcPr>
            <w:tcW w:w="135" w:type="pct"/>
          </w:tcPr>
          <w:p w14:paraId="732ACE2C" w14:textId="77777777" w:rsidR="00D55E38" w:rsidRPr="00023EED" w:rsidRDefault="00D55E38" w:rsidP="00F51C6C">
            <w:pPr>
              <w:tabs>
                <w:tab w:val="decimal" w:pos="252"/>
              </w:tabs>
              <w:jc w:val="right"/>
              <w:rPr>
                <w:szCs w:val="24"/>
                <w:lang w:val="en-GB"/>
              </w:rPr>
            </w:pPr>
          </w:p>
        </w:tc>
      </w:tr>
      <w:tr w:rsidR="00D55E38" w:rsidRPr="00237BC2" w14:paraId="5F3BA009" w14:textId="77777777">
        <w:tblPrEx>
          <w:tblBorders>
            <w:insideH w:val="none" w:sz="0" w:space="0" w:color="auto"/>
            <w:insideV w:val="none" w:sz="0" w:space="0" w:color="auto"/>
          </w:tblBorders>
          <w:tblLook w:val="01E0" w:firstRow="1" w:lastRow="1" w:firstColumn="1" w:lastColumn="1" w:noHBand="0" w:noVBand="0"/>
        </w:tblPrEx>
        <w:tc>
          <w:tcPr>
            <w:tcW w:w="240" w:type="pct"/>
          </w:tcPr>
          <w:p w14:paraId="13908C75" w14:textId="77777777" w:rsidR="00D55E38" w:rsidRPr="00023EED" w:rsidRDefault="00D55E38" w:rsidP="00F51C6C">
            <w:pPr>
              <w:rPr>
                <w:szCs w:val="24"/>
                <w:lang w:val="en-GB"/>
              </w:rPr>
            </w:pPr>
          </w:p>
        </w:tc>
        <w:tc>
          <w:tcPr>
            <w:tcW w:w="3418" w:type="pct"/>
          </w:tcPr>
          <w:p w14:paraId="2B69337B" w14:textId="77777777" w:rsidR="00D55E38" w:rsidRPr="00023EED" w:rsidRDefault="00D55E38" w:rsidP="00B32B4F">
            <w:pPr>
              <w:ind w:left="720"/>
              <w:rPr>
                <w:szCs w:val="24"/>
                <w:lang w:val="en-GB"/>
              </w:rPr>
            </w:pPr>
            <w:r w:rsidRPr="00023EED">
              <w:rPr>
                <w:szCs w:val="24"/>
                <w:lang w:val="en-GB"/>
              </w:rPr>
              <w:t xml:space="preserve">Cr. HST payable ($20,000 </w:t>
            </w:r>
            <w:r>
              <w:rPr>
                <w:szCs w:val="24"/>
                <w:lang w:val="en-GB"/>
              </w:rPr>
              <w:t>×</w:t>
            </w:r>
            <w:r w:rsidRPr="00023EED">
              <w:rPr>
                <w:szCs w:val="24"/>
                <w:lang w:val="en-GB"/>
              </w:rPr>
              <w:t xml:space="preserve"> </w:t>
            </w:r>
            <w:r w:rsidR="00FD6F6F">
              <w:rPr>
                <w:szCs w:val="24"/>
                <w:lang w:val="en-GB"/>
              </w:rPr>
              <w:t>15%</w:t>
            </w:r>
            <w:r w:rsidRPr="00023EED">
              <w:rPr>
                <w:szCs w:val="24"/>
                <w:lang w:val="en-GB"/>
              </w:rPr>
              <w:t>)</w:t>
            </w:r>
          </w:p>
        </w:tc>
        <w:tc>
          <w:tcPr>
            <w:tcW w:w="604" w:type="pct"/>
          </w:tcPr>
          <w:p w14:paraId="7DE8BA64" w14:textId="77777777" w:rsidR="00D55E38" w:rsidRPr="00023EED" w:rsidRDefault="00D55E38" w:rsidP="00F51C6C">
            <w:pPr>
              <w:jc w:val="right"/>
              <w:rPr>
                <w:szCs w:val="24"/>
                <w:lang w:val="en-GB"/>
              </w:rPr>
            </w:pPr>
          </w:p>
        </w:tc>
        <w:tc>
          <w:tcPr>
            <w:tcW w:w="604" w:type="pct"/>
          </w:tcPr>
          <w:p w14:paraId="64437DD2" w14:textId="77777777" w:rsidR="00D55E38" w:rsidRPr="00023EED" w:rsidRDefault="001304BB" w:rsidP="00F51C6C">
            <w:pPr>
              <w:tabs>
                <w:tab w:val="decimal" w:pos="252"/>
              </w:tabs>
              <w:jc w:val="right"/>
              <w:rPr>
                <w:szCs w:val="24"/>
                <w:lang w:val="en-GB"/>
              </w:rPr>
            </w:pPr>
            <w:r>
              <w:rPr>
                <w:szCs w:val="24"/>
                <w:lang w:val="en-GB"/>
              </w:rPr>
              <w:t>3,0</w:t>
            </w:r>
            <w:r w:rsidR="006A28F4">
              <w:rPr>
                <w:szCs w:val="24"/>
                <w:lang w:val="en-GB"/>
              </w:rPr>
              <w:t>00</w:t>
            </w:r>
          </w:p>
        </w:tc>
        <w:tc>
          <w:tcPr>
            <w:tcW w:w="135" w:type="pct"/>
          </w:tcPr>
          <w:p w14:paraId="0C3EC5EC" w14:textId="77777777" w:rsidR="00D55E38" w:rsidRPr="00023EED" w:rsidRDefault="00D55E38" w:rsidP="00F51C6C">
            <w:pPr>
              <w:tabs>
                <w:tab w:val="decimal" w:pos="252"/>
              </w:tabs>
              <w:jc w:val="right"/>
              <w:rPr>
                <w:szCs w:val="24"/>
                <w:lang w:val="en-GB"/>
              </w:rPr>
            </w:pPr>
          </w:p>
        </w:tc>
      </w:tr>
      <w:tr w:rsidR="00D55E38" w:rsidRPr="00237BC2" w14:paraId="4925FB0A" w14:textId="77777777">
        <w:tblPrEx>
          <w:tblBorders>
            <w:insideH w:val="none" w:sz="0" w:space="0" w:color="auto"/>
            <w:insideV w:val="none" w:sz="0" w:space="0" w:color="auto"/>
          </w:tblBorders>
          <w:tblLook w:val="01E0" w:firstRow="1" w:lastRow="1" w:firstColumn="1" w:lastColumn="1" w:noHBand="0" w:noVBand="0"/>
        </w:tblPrEx>
        <w:tc>
          <w:tcPr>
            <w:tcW w:w="240" w:type="pct"/>
          </w:tcPr>
          <w:p w14:paraId="0D77670B" w14:textId="77777777" w:rsidR="00D55E38" w:rsidRPr="00023EED" w:rsidRDefault="00D55E38" w:rsidP="00F51C6C">
            <w:pPr>
              <w:rPr>
                <w:szCs w:val="24"/>
                <w:lang w:val="en-GB"/>
              </w:rPr>
            </w:pPr>
          </w:p>
        </w:tc>
        <w:tc>
          <w:tcPr>
            <w:tcW w:w="3418" w:type="pct"/>
          </w:tcPr>
          <w:p w14:paraId="38B8C872" w14:textId="77777777" w:rsidR="00D55E38" w:rsidRPr="00023EED" w:rsidRDefault="00D55E38" w:rsidP="00F51C6C">
            <w:pPr>
              <w:rPr>
                <w:szCs w:val="24"/>
                <w:lang w:val="en-GB"/>
              </w:rPr>
            </w:pPr>
            <w:proofErr w:type="spellStart"/>
            <w:r w:rsidRPr="00023EED">
              <w:rPr>
                <w:szCs w:val="24"/>
                <w:lang w:val="en-GB"/>
              </w:rPr>
              <w:t>Dr.</w:t>
            </w:r>
            <w:proofErr w:type="spellEnd"/>
            <w:r w:rsidRPr="00023EED">
              <w:rPr>
                <w:szCs w:val="24"/>
                <w:lang w:val="en-GB"/>
              </w:rPr>
              <w:t xml:space="preserve"> Cost of goods sold ($20,000 </w:t>
            </w:r>
            <w:r w:rsidR="005E24D8">
              <w:rPr>
                <w:szCs w:val="24"/>
                <w:lang w:val="en-GB"/>
              </w:rPr>
              <w:t>x 50%</w:t>
            </w:r>
            <w:r w:rsidRPr="00023EED">
              <w:rPr>
                <w:szCs w:val="24"/>
                <w:lang w:val="en-GB"/>
              </w:rPr>
              <w:t>)</w:t>
            </w:r>
          </w:p>
        </w:tc>
        <w:tc>
          <w:tcPr>
            <w:tcW w:w="604" w:type="pct"/>
          </w:tcPr>
          <w:p w14:paraId="23EE80C7" w14:textId="77777777" w:rsidR="00D55E38" w:rsidRPr="00023EED" w:rsidRDefault="00D55E38" w:rsidP="00F51C6C">
            <w:pPr>
              <w:jc w:val="right"/>
              <w:rPr>
                <w:szCs w:val="24"/>
                <w:lang w:val="en-GB"/>
              </w:rPr>
            </w:pPr>
            <w:r w:rsidRPr="00023EED">
              <w:rPr>
                <w:szCs w:val="24"/>
                <w:lang w:val="en-GB"/>
              </w:rPr>
              <w:t>10,000</w:t>
            </w:r>
          </w:p>
        </w:tc>
        <w:tc>
          <w:tcPr>
            <w:tcW w:w="604" w:type="pct"/>
          </w:tcPr>
          <w:p w14:paraId="0FCF1116" w14:textId="77777777" w:rsidR="00D55E38" w:rsidRPr="00023EED" w:rsidRDefault="00D55E38" w:rsidP="00F51C6C">
            <w:pPr>
              <w:tabs>
                <w:tab w:val="decimal" w:pos="252"/>
              </w:tabs>
              <w:jc w:val="right"/>
              <w:rPr>
                <w:szCs w:val="24"/>
                <w:lang w:val="en-GB"/>
              </w:rPr>
            </w:pPr>
          </w:p>
        </w:tc>
        <w:tc>
          <w:tcPr>
            <w:tcW w:w="135" w:type="pct"/>
          </w:tcPr>
          <w:p w14:paraId="15CF34B7" w14:textId="77777777" w:rsidR="00D55E38" w:rsidRPr="00023EED" w:rsidRDefault="00D55E38" w:rsidP="00F51C6C">
            <w:pPr>
              <w:tabs>
                <w:tab w:val="decimal" w:pos="252"/>
              </w:tabs>
              <w:jc w:val="right"/>
              <w:rPr>
                <w:szCs w:val="24"/>
                <w:lang w:val="en-GB"/>
              </w:rPr>
            </w:pPr>
          </w:p>
        </w:tc>
      </w:tr>
      <w:tr w:rsidR="00D55E38" w:rsidRPr="00237BC2" w14:paraId="476428CB" w14:textId="77777777">
        <w:tblPrEx>
          <w:tblBorders>
            <w:insideH w:val="none" w:sz="0" w:space="0" w:color="auto"/>
            <w:insideV w:val="none" w:sz="0" w:space="0" w:color="auto"/>
          </w:tblBorders>
          <w:tblLook w:val="01E0" w:firstRow="1" w:lastRow="1" w:firstColumn="1" w:lastColumn="1" w:noHBand="0" w:noVBand="0"/>
        </w:tblPrEx>
        <w:tc>
          <w:tcPr>
            <w:tcW w:w="240" w:type="pct"/>
          </w:tcPr>
          <w:p w14:paraId="511C8F11" w14:textId="77777777" w:rsidR="00D55E38" w:rsidRPr="00023EED" w:rsidRDefault="00D55E38" w:rsidP="00F51C6C">
            <w:pPr>
              <w:rPr>
                <w:szCs w:val="24"/>
                <w:lang w:val="en-GB"/>
              </w:rPr>
            </w:pPr>
          </w:p>
        </w:tc>
        <w:tc>
          <w:tcPr>
            <w:tcW w:w="3418" w:type="pct"/>
          </w:tcPr>
          <w:p w14:paraId="4FA9503F" w14:textId="77777777" w:rsidR="00D55E38" w:rsidRPr="00023EED" w:rsidRDefault="00D55E38" w:rsidP="00B32B4F">
            <w:pPr>
              <w:ind w:left="720"/>
              <w:rPr>
                <w:szCs w:val="24"/>
                <w:lang w:val="en-GB"/>
              </w:rPr>
            </w:pPr>
            <w:r w:rsidRPr="00023EED">
              <w:rPr>
                <w:szCs w:val="24"/>
                <w:lang w:val="en-GB"/>
              </w:rPr>
              <w:t>Cr. Inventory</w:t>
            </w:r>
          </w:p>
        </w:tc>
        <w:tc>
          <w:tcPr>
            <w:tcW w:w="604" w:type="pct"/>
          </w:tcPr>
          <w:p w14:paraId="2D786F42" w14:textId="77777777" w:rsidR="00D55E38" w:rsidRPr="00023EED" w:rsidRDefault="00D55E38" w:rsidP="00F51C6C">
            <w:pPr>
              <w:jc w:val="right"/>
              <w:rPr>
                <w:szCs w:val="24"/>
                <w:lang w:val="en-GB"/>
              </w:rPr>
            </w:pPr>
          </w:p>
        </w:tc>
        <w:tc>
          <w:tcPr>
            <w:tcW w:w="604" w:type="pct"/>
          </w:tcPr>
          <w:p w14:paraId="0050FFD0" w14:textId="77777777" w:rsidR="00D55E38" w:rsidRPr="00023EED" w:rsidRDefault="00D55E38" w:rsidP="00F51C6C">
            <w:pPr>
              <w:tabs>
                <w:tab w:val="decimal" w:pos="252"/>
              </w:tabs>
              <w:jc w:val="right"/>
              <w:rPr>
                <w:szCs w:val="24"/>
                <w:lang w:val="en-GB"/>
              </w:rPr>
            </w:pPr>
            <w:r w:rsidRPr="00023EED">
              <w:rPr>
                <w:szCs w:val="24"/>
                <w:lang w:val="en-GB"/>
              </w:rPr>
              <w:t>10,000</w:t>
            </w:r>
          </w:p>
        </w:tc>
        <w:tc>
          <w:tcPr>
            <w:tcW w:w="135" w:type="pct"/>
          </w:tcPr>
          <w:p w14:paraId="3E7270F4" w14:textId="77777777" w:rsidR="00D55E38" w:rsidRPr="00023EED" w:rsidRDefault="00D55E38" w:rsidP="00F51C6C">
            <w:pPr>
              <w:tabs>
                <w:tab w:val="decimal" w:pos="252"/>
              </w:tabs>
              <w:jc w:val="right"/>
              <w:rPr>
                <w:szCs w:val="24"/>
                <w:lang w:val="en-GB"/>
              </w:rPr>
            </w:pPr>
          </w:p>
        </w:tc>
      </w:tr>
      <w:tr w:rsidR="00D55E38" w:rsidRPr="00237BC2" w14:paraId="613219CB" w14:textId="77777777">
        <w:tblPrEx>
          <w:tblBorders>
            <w:insideH w:val="none" w:sz="0" w:space="0" w:color="auto"/>
            <w:insideV w:val="none" w:sz="0" w:space="0" w:color="auto"/>
          </w:tblBorders>
          <w:tblLook w:val="01E0" w:firstRow="1" w:lastRow="1" w:firstColumn="1" w:lastColumn="1" w:noHBand="0" w:noVBand="0"/>
        </w:tblPrEx>
        <w:tc>
          <w:tcPr>
            <w:tcW w:w="240" w:type="pct"/>
          </w:tcPr>
          <w:p w14:paraId="687DC80A" w14:textId="77777777" w:rsidR="00D55E38" w:rsidRPr="00023EED" w:rsidRDefault="00D55E38" w:rsidP="00F51C6C">
            <w:pPr>
              <w:rPr>
                <w:szCs w:val="24"/>
                <w:lang w:val="en-GB"/>
              </w:rPr>
            </w:pPr>
          </w:p>
        </w:tc>
        <w:tc>
          <w:tcPr>
            <w:tcW w:w="3418" w:type="pct"/>
          </w:tcPr>
          <w:p w14:paraId="3C700EBC" w14:textId="77777777" w:rsidR="00D55E38" w:rsidRPr="00023EED" w:rsidRDefault="00D55E38" w:rsidP="00F51C6C">
            <w:pPr>
              <w:rPr>
                <w:szCs w:val="24"/>
                <w:lang w:val="en-GB"/>
              </w:rPr>
            </w:pPr>
          </w:p>
        </w:tc>
        <w:tc>
          <w:tcPr>
            <w:tcW w:w="604" w:type="pct"/>
          </w:tcPr>
          <w:p w14:paraId="31F219BD" w14:textId="77777777" w:rsidR="00D55E38" w:rsidRPr="00023EED" w:rsidRDefault="00D55E38" w:rsidP="00F51C6C">
            <w:pPr>
              <w:jc w:val="right"/>
              <w:rPr>
                <w:szCs w:val="24"/>
                <w:lang w:val="en-GB"/>
              </w:rPr>
            </w:pPr>
          </w:p>
        </w:tc>
        <w:tc>
          <w:tcPr>
            <w:tcW w:w="604" w:type="pct"/>
          </w:tcPr>
          <w:p w14:paraId="2FD24087" w14:textId="77777777" w:rsidR="00D55E38" w:rsidRPr="00023EED" w:rsidRDefault="00D55E38" w:rsidP="00F51C6C">
            <w:pPr>
              <w:tabs>
                <w:tab w:val="decimal" w:pos="252"/>
              </w:tabs>
              <w:jc w:val="right"/>
              <w:rPr>
                <w:szCs w:val="24"/>
                <w:lang w:val="en-GB"/>
              </w:rPr>
            </w:pPr>
          </w:p>
        </w:tc>
        <w:tc>
          <w:tcPr>
            <w:tcW w:w="135" w:type="pct"/>
          </w:tcPr>
          <w:p w14:paraId="30023EDB" w14:textId="77777777" w:rsidR="00D55E38" w:rsidRPr="00023EED" w:rsidRDefault="00D55E38" w:rsidP="00F51C6C">
            <w:pPr>
              <w:tabs>
                <w:tab w:val="decimal" w:pos="252"/>
              </w:tabs>
              <w:jc w:val="right"/>
              <w:rPr>
                <w:szCs w:val="24"/>
                <w:lang w:val="en-GB"/>
              </w:rPr>
            </w:pPr>
          </w:p>
        </w:tc>
      </w:tr>
      <w:tr w:rsidR="00D55E38" w:rsidRPr="00237BC2" w14:paraId="71524AA0" w14:textId="77777777">
        <w:tblPrEx>
          <w:tblBorders>
            <w:insideH w:val="none" w:sz="0" w:space="0" w:color="auto"/>
            <w:insideV w:val="none" w:sz="0" w:space="0" w:color="auto"/>
          </w:tblBorders>
          <w:tblLook w:val="01E0" w:firstRow="1" w:lastRow="1" w:firstColumn="1" w:lastColumn="1" w:noHBand="0" w:noVBand="0"/>
        </w:tblPrEx>
        <w:tc>
          <w:tcPr>
            <w:tcW w:w="240" w:type="pct"/>
          </w:tcPr>
          <w:p w14:paraId="5A147077" w14:textId="77777777" w:rsidR="00D55E38" w:rsidRPr="00023EED" w:rsidRDefault="00D55E38" w:rsidP="00F51C6C">
            <w:pPr>
              <w:rPr>
                <w:szCs w:val="24"/>
                <w:lang w:val="en-GB"/>
              </w:rPr>
            </w:pPr>
            <w:r w:rsidRPr="00023EED">
              <w:rPr>
                <w:szCs w:val="24"/>
                <w:lang w:val="en-GB"/>
              </w:rPr>
              <w:t>5.</w:t>
            </w:r>
          </w:p>
        </w:tc>
        <w:tc>
          <w:tcPr>
            <w:tcW w:w="3418" w:type="pct"/>
          </w:tcPr>
          <w:p w14:paraId="5D2B5866" w14:textId="77777777" w:rsidR="00D55E38" w:rsidRPr="00023EED" w:rsidRDefault="00D55E38" w:rsidP="00F51C6C">
            <w:pPr>
              <w:rPr>
                <w:szCs w:val="24"/>
                <w:lang w:val="en-GB"/>
              </w:rPr>
            </w:pPr>
            <w:proofErr w:type="spellStart"/>
            <w:r w:rsidRPr="00023EED">
              <w:rPr>
                <w:szCs w:val="24"/>
                <w:lang w:val="en-GB"/>
              </w:rPr>
              <w:t>Dr.</w:t>
            </w:r>
            <w:proofErr w:type="spellEnd"/>
            <w:r w:rsidRPr="00023EED">
              <w:rPr>
                <w:szCs w:val="24"/>
                <w:lang w:val="en-GB"/>
              </w:rPr>
              <w:t xml:space="preserve"> Accounts payable</w:t>
            </w:r>
          </w:p>
        </w:tc>
        <w:tc>
          <w:tcPr>
            <w:tcW w:w="604" w:type="pct"/>
          </w:tcPr>
          <w:p w14:paraId="62EB32B8" w14:textId="77777777" w:rsidR="00D55E38" w:rsidRPr="00023EED" w:rsidRDefault="006A28F4" w:rsidP="00F51C6C">
            <w:pPr>
              <w:jc w:val="right"/>
              <w:rPr>
                <w:szCs w:val="24"/>
                <w:lang w:val="en-GB"/>
              </w:rPr>
            </w:pPr>
            <w:r>
              <w:rPr>
                <w:szCs w:val="24"/>
                <w:lang w:val="en-GB"/>
              </w:rPr>
              <w:t>23,</w:t>
            </w:r>
            <w:r w:rsidR="001304BB">
              <w:rPr>
                <w:szCs w:val="24"/>
                <w:lang w:val="en-GB"/>
              </w:rPr>
              <w:t>575</w:t>
            </w:r>
          </w:p>
        </w:tc>
        <w:tc>
          <w:tcPr>
            <w:tcW w:w="604" w:type="pct"/>
          </w:tcPr>
          <w:p w14:paraId="7405ABBC" w14:textId="77777777" w:rsidR="00D55E38" w:rsidRPr="00023EED" w:rsidRDefault="00D55E38" w:rsidP="00F51C6C">
            <w:pPr>
              <w:tabs>
                <w:tab w:val="decimal" w:pos="252"/>
              </w:tabs>
              <w:jc w:val="right"/>
              <w:rPr>
                <w:szCs w:val="24"/>
                <w:lang w:val="en-GB"/>
              </w:rPr>
            </w:pPr>
          </w:p>
        </w:tc>
        <w:tc>
          <w:tcPr>
            <w:tcW w:w="135" w:type="pct"/>
          </w:tcPr>
          <w:p w14:paraId="189A44E9" w14:textId="77777777" w:rsidR="00D55E38" w:rsidRPr="00023EED" w:rsidRDefault="00D55E38" w:rsidP="00F51C6C">
            <w:pPr>
              <w:tabs>
                <w:tab w:val="decimal" w:pos="252"/>
              </w:tabs>
              <w:jc w:val="right"/>
              <w:rPr>
                <w:szCs w:val="24"/>
                <w:lang w:val="en-GB"/>
              </w:rPr>
            </w:pPr>
          </w:p>
        </w:tc>
      </w:tr>
      <w:tr w:rsidR="00D55E38" w:rsidRPr="00237BC2" w14:paraId="7A242CC4" w14:textId="77777777">
        <w:tblPrEx>
          <w:tblBorders>
            <w:insideH w:val="none" w:sz="0" w:space="0" w:color="auto"/>
            <w:insideV w:val="none" w:sz="0" w:space="0" w:color="auto"/>
          </w:tblBorders>
          <w:tblLook w:val="01E0" w:firstRow="1" w:lastRow="1" w:firstColumn="1" w:lastColumn="1" w:noHBand="0" w:noVBand="0"/>
        </w:tblPrEx>
        <w:tc>
          <w:tcPr>
            <w:tcW w:w="240" w:type="pct"/>
          </w:tcPr>
          <w:p w14:paraId="7D05CDDD" w14:textId="77777777" w:rsidR="00D55E38" w:rsidRPr="00023EED" w:rsidRDefault="00D55E38" w:rsidP="00F51C6C">
            <w:pPr>
              <w:rPr>
                <w:szCs w:val="24"/>
                <w:lang w:val="en-GB"/>
              </w:rPr>
            </w:pPr>
          </w:p>
        </w:tc>
        <w:tc>
          <w:tcPr>
            <w:tcW w:w="3418" w:type="pct"/>
          </w:tcPr>
          <w:p w14:paraId="62B78D4C" w14:textId="77777777" w:rsidR="00D55E38" w:rsidRPr="00023EED" w:rsidRDefault="00D55E38" w:rsidP="00B32B4F">
            <w:pPr>
              <w:ind w:left="720"/>
              <w:rPr>
                <w:szCs w:val="24"/>
                <w:lang w:val="en-GB"/>
              </w:rPr>
            </w:pPr>
            <w:r w:rsidRPr="00023EED">
              <w:rPr>
                <w:szCs w:val="24"/>
                <w:lang w:val="en-GB"/>
              </w:rPr>
              <w:t>Cr. Cash</w:t>
            </w:r>
          </w:p>
        </w:tc>
        <w:tc>
          <w:tcPr>
            <w:tcW w:w="604" w:type="pct"/>
          </w:tcPr>
          <w:p w14:paraId="36B479BF" w14:textId="77777777" w:rsidR="00D55E38" w:rsidRPr="00023EED" w:rsidRDefault="00D55E38" w:rsidP="00F51C6C">
            <w:pPr>
              <w:jc w:val="right"/>
              <w:rPr>
                <w:szCs w:val="24"/>
                <w:lang w:val="en-GB"/>
              </w:rPr>
            </w:pPr>
          </w:p>
        </w:tc>
        <w:tc>
          <w:tcPr>
            <w:tcW w:w="604" w:type="pct"/>
          </w:tcPr>
          <w:p w14:paraId="44AF65C2" w14:textId="77777777" w:rsidR="00D55E38" w:rsidRPr="00023EED" w:rsidRDefault="006A28F4" w:rsidP="00F51C6C">
            <w:pPr>
              <w:tabs>
                <w:tab w:val="decimal" w:pos="252"/>
              </w:tabs>
              <w:jc w:val="right"/>
              <w:rPr>
                <w:szCs w:val="24"/>
                <w:lang w:val="en-GB"/>
              </w:rPr>
            </w:pPr>
            <w:r>
              <w:rPr>
                <w:szCs w:val="24"/>
                <w:lang w:val="en-GB"/>
              </w:rPr>
              <w:t>23,</w:t>
            </w:r>
            <w:r w:rsidR="001304BB">
              <w:rPr>
                <w:szCs w:val="24"/>
                <w:lang w:val="en-GB"/>
              </w:rPr>
              <w:t>575</w:t>
            </w:r>
          </w:p>
        </w:tc>
        <w:tc>
          <w:tcPr>
            <w:tcW w:w="135" w:type="pct"/>
          </w:tcPr>
          <w:p w14:paraId="17DFA75C" w14:textId="77777777" w:rsidR="00D55E38" w:rsidRPr="00023EED" w:rsidRDefault="00D55E38" w:rsidP="00F51C6C">
            <w:pPr>
              <w:tabs>
                <w:tab w:val="decimal" w:pos="252"/>
              </w:tabs>
              <w:jc w:val="right"/>
              <w:rPr>
                <w:szCs w:val="24"/>
                <w:lang w:val="en-GB"/>
              </w:rPr>
            </w:pPr>
          </w:p>
        </w:tc>
      </w:tr>
      <w:tr w:rsidR="00D55E38" w:rsidRPr="00237BC2" w14:paraId="432C4EFD" w14:textId="77777777">
        <w:tblPrEx>
          <w:tblBorders>
            <w:insideH w:val="none" w:sz="0" w:space="0" w:color="auto"/>
            <w:insideV w:val="none" w:sz="0" w:space="0" w:color="auto"/>
          </w:tblBorders>
          <w:tblLook w:val="01E0" w:firstRow="1" w:lastRow="1" w:firstColumn="1" w:lastColumn="1" w:noHBand="0" w:noVBand="0"/>
        </w:tblPrEx>
        <w:tc>
          <w:tcPr>
            <w:tcW w:w="240" w:type="pct"/>
          </w:tcPr>
          <w:p w14:paraId="58D64BD2" w14:textId="77777777" w:rsidR="00D55E38" w:rsidRPr="00023EED" w:rsidRDefault="00D55E38" w:rsidP="00F51C6C">
            <w:pPr>
              <w:rPr>
                <w:szCs w:val="24"/>
                <w:lang w:val="en-GB"/>
              </w:rPr>
            </w:pPr>
          </w:p>
        </w:tc>
        <w:tc>
          <w:tcPr>
            <w:tcW w:w="3418" w:type="pct"/>
          </w:tcPr>
          <w:p w14:paraId="3027916E" w14:textId="77777777" w:rsidR="00D55E38" w:rsidRPr="00023EED" w:rsidRDefault="00D55E38" w:rsidP="00F51C6C">
            <w:pPr>
              <w:rPr>
                <w:szCs w:val="24"/>
                <w:lang w:val="en-GB"/>
              </w:rPr>
            </w:pPr>
          </w:p>
        </w:tc>
        <w:tc>
          <w:tcPr>
            <w:tcW w:w="604" w:type="pct"/>
          </w:tcPr>
          <w:p w14:paraId="7902F024" w14:textId="77777777" w:rsidR="00D55E38" w:rsidRPr="00023EED" w:rsidRDefault="00D55E38" w:rsidP="00F51C6C">
            <w:pPr>
              <w:jc w:val="right"/>
              <w:rPr>
                <w:szCs w:val="24"/>
                <w:lang w:val="en-GB"/>
              </w:rPr>
            </w:pPr>
          </w:p>
        </w:tc>
        <w:tc>
          <w:tcPr>
            <w:tcW w:w="604" w:type="pct"/>
          </w:tcPr>
          <w:p w14:paraId="00C3845A" w14:textId="77777777" w:rsidR="00D55E38" w:rsidRPr="00023EED" w:rsidRDefault="00D55E38" w:rsidP="00F51C6C">
            <w:pPr>
              <w:tabs>
                <w:tab w:val="decimal" w:pos="252"/>
              </w:tabs>
              <w:jc w:val="right"/>
              <w:rPr>
                <w:szCs w:val="24"/>
                <w:lang w:val="en-GB"/>
              </w:rPr>
            </w:pPr>
          </w:p>
        </w:tc>
        <w:tc>
          <w:tcPr>
            <w:tcW w:w="135" w:type="pct"/>
          </w:tcPr>
          <w:p w14:paraId="67B91A21" w14:textId="77777777" w:rsidR="00D55E38" w:rsidRPr="00023EED" w:rsidRDefault="00D55E38" w:rsidP="00F51C6C">
            <w:pPr>
              <w:tabs>
                <w:tab w:val="decimal" w:pos="252"/>
              </w:tabs>
              <w:jc w:val="right"/>
              <w:rPr>
                <w:szCs w:val="24"/>
                <w:lang w:val="en-GB"/>
              </w:rPr>
            </w:pPr>
          </w:p>
        </w:tc>
      </w:tr>
      <w:tr w:rsidR="00D55E38" w:rsidRPr="00237BC2" w14:paraId="1B3611E1" w14:textId="77777777">
        <w:tblPrEx>
          <w:tblBorders>
            <w:insideH w:val="none" w:sz="0" w:space="0" w:color="auto"/>
            <w:insideV w:val="none" w:sz="0" w:space="0" w:color="auto"/>
          </w:tblBorders>
          <w:tblLook w:val="01E0" w:firstRow="1" w:lastRow="1" w:firstColumn="1" w:lastColumn="1" w:noHBand="0" w:noVBand="0"/>
        </w:tblPrEx>
        <w:tc>
          <w:tcPr>
            <w:tcW w:w="240" w:type="pct"/>
          </w:tcPr>
          <w:p w14:paraId="15DF0D8A" w14:textId="77777777" w:rsidR="00D55E38" w:rsidRPr="00023EED" w:rsidRDefault="00D55E38" w:rsidP="00F51C6C">
            <w:pPr>
              <w:rPr>
                <w:szCs w:val="24"/>
                <w:lang w:val="en-GB"/>
              </w:rPr>
            </w:pPr>
            <w:r w:rsidRPr="00023EED">
              <w:rPr>
                <w:szCs w:val="24"/>
                <w:lang w:val="en-GB"/>
              </w:rPr>
              <w:t>6.</w:t>
            </w:r>
          </w:p>
        </w:tc>
        <w:tc>
          <w:tcPr>
            <w:tcW w:w="3418" w:type="pct"/>
          </w:tcPr>
          <w:p w14:paraId="29172181" w14:textId="77777777" w:rsidR="00D55E38" w:rsidRPr="00023EED" w:rsidRDefault="00D55E38" w:rsidP="00F51C6C">
            <w:pPr>
              <w:rPr>
                <w:szCs w:val="24"/>
                <w:lang w:val="en-GB"/>
              </w:rPr>
            </w:pPr>
            <w:proofErr w:type="spellStart"/>
            <w:r w:rsidRPr="00023EED">
              <w:rPr>
                <w:szCs w:val="24"/>
                <w:lang w:val="en-GB"/>
              </w:rPr>
              <w:t>Dr.</w:t>
            </w:r>
            <w:proofErr w:type="spellEnd"/>
            <w:r w:rsidRPr="00023EED">
              <w:rPr>
                <w:szCs w:val="24"/>
                <w:lang w:val="en-GB"/>
              </w:rPr>
              <w:t xml:space="preserve"> HST payable ($12,000 + $</w:t>
            </w:r>
            <w:r w:rsidR="00677FEF">
              <w:rPr>
                <w:szCs w:val="24"/>
                <w:lang w:val="en-GB"/>
              </w:rPr>
              <w:t>2,</w:t>
            </w:r>
            <w:r w:rsidR="00D32D09">
              <w:rPr>
                <w:szCs w:val="24"/>
                <w:lang w:val="en-GB"/>
              </w:rPr>
              <w:t>250</w:t>
            </w:r>
            <w:r w:rsidRPr="00023EED">
              <w:rPr>
                <w:szCs w:val="24"/>
                <w:lang w:val="en-GB"/>
              </w:rPr>
              <w:t xml:space="preserve"> + $</w:t>
            </w:r>
            <w:r w:rsidR="00D32D09">
              <w:rPr>
                <w:szCs w:val="24"/>
                <w:lang w:val="en-GB"/>
              </w:rPr>
              <w:t>3,0</w:t>
            </w:r>
            <w:r w:rsidR="00677FEF">
              <w:rPr>
                <w:szCs w:val="24"/>
                <w:lang w:val="en-GB"/>
              </w:rPr>
              <w:t>00</w:t>
            </w:r>
            <w:r w:rsidRPr="00023EED">
              <w:rPr>
                <w:szCs w:val="24"/>
                <w:lang w:val="en-GB"/>
              </w:rPr>
              <w:t>)</w:t>
            </w:r>
          </w:p>
        </w:tc>
        <w:tc>
          <w:tcPr>
            <w:tcW w:w="604" w:type="pct"/>
          </w:tcPr>
          <w:p w14:paraId="776D1871" w14:textId="77777777" w:rsidR="00D55E38" w:rsidRPr="00023EED" w:rsidRDefault="00D32D09" w:rsidP="00F51C6C">
            <w:pPr>
              <w:jc w:val="right"/>
              <w:rPr>
                <w:szCs w:val="24"/>
                <w:lang w:val="en-GB"/>
              </w:rPr>
            </w:pPr>
            <w:r>
              <w:rPr>
                <w:szCs w:val="24"/>
                <w:lang w:val="en-GB"/>
              </w:rPr>
              <w:t>17,25</w:t>
            </w:r>
            <w:r w:rsidR="00D55E38" w:rsidRPr="00023EED">
              <w:rPr>
                <w:szCs w:val="24"/>
                <w:lang w:val="en-GB"/>
              </w:rPr>
              <w:t>0</w:t>
            </w:r>
          </w:p>
        </w:tc>
        <w:tc>
          <w:tcPr>
            <w:tcW w:w="604" w:type="pct"/>
          </w:tcPr>
          <w:p w14:paraId="2F4FAB4D" w14:textId="77777777" w:rsidR="00D55E38" w:rsidRPr="00023EED" w:rsidRDefault="00D55E38" w:rsidP="00F51C6C">
            <w:pPr>
              <w:tabs>
                <w:tab w:val="decimal" w:pos="252"/>
              </w:tabs>
              <w:jc w:val="right"/>
              <w:rPr>
                <w:szCs w:val="24"/>
                <w:lang w:val="en-GB"/>
              </w:rPr>
            </w:pPr>
          </w:p>
        </w:tc>
        <w:tc>
          <w:tcPr>
            <w:tcW w:w="135" w:type="pct"/>
          </w:tcPr>
          <w:p w14:paraId="1E6B7361" w14:textId="77777777" w:rsidR="00D55E38" w:rsidRPr="00023EED" w:rsidRDefault="00D55E38" w:rsidP="00F51C6C">
            <w:pPr>
              <w:tabs>
                <w:tab w:val="decimal" w:pos="252"/>
              </w:tabs>
              <w:jc w:val="right"/>
              <w:rPr>
                <w:szCs w:val="24"/>
                <w:lang w:val="en-GB"/>
              </w:rPr>
            </w:pPr>
          </w:p>
        </w:tc>
      </w:tr>
      <w:tr w:rsidR="00D55E38" w:rsidRPr="00237BC2" w14:paraId="5782F262" w14:textId="77777777">
        <w:tblPrEx>
          <w:tblBorders>
            <w:insideH w:val="none" w:sz="0" w:space="0" w:color="auto"/>
            <w:insideV w:val="none" w:sz="0" w:space="0" w:color="auto"/>
          </w:tblBorders>
          <w:tblLook w:val="01E0" w:firstRow="1" w:lastRow="1" w:firstColumn="1" w:lastColumn="1" w:noHBand="0" w:noVBand="0"/>
        </w:tblPrEx>
        <w:tc>
          <w:tcPr>
            <w:tcW w:w="240" w:type="pct"/>
          </w:tcPr>
          <w:p w14:paraId="04589CB7" w14:textId="77777777" w:rsidR="00D55E38" w:rsidRPr="00023EED" w:rsidRDefault="00D55E38" w:rsidP="00F51C6C">
            <w:pPr>
              <w:rPr>
                <w:szCs w:val="24"/>
                <w:lang w:val="en-GB"/>
              </w:rPr>
            </w:pPr>
          </w:p>
        </w:tc>
        <w:tc>
          <w:tcPr>
            <w:tcW w:w="3418" w:type="pct"/>
          </w:tcPr>
          <w:p w14:paraId="5680BFE4" w14:textId="77777777" w:rsidR="00D55E38" w:rsidRPr="00023EED" w:rsidRDefault="00D55E38" w:rsidP="00B32B4F">
            <w:pPr>
              <w:ind w:left="720"/>
              <w:rPr>
                <w:szCs w:val="24"/>
                <w:lang w:val="en-GB"/>
              </w:rPr>
            </w:pPr>
            <w:r w:rsidRPr="00023EED">
              <w:rPr>
                <w:szCs w:val="24"/>
                <w:lang w:val="en-GB"/>
              </w:rPr>
              <w:t>Cr. HST recoverable ($8,000 + $</w:t>
            </w:r>
            <w:r w:rsidR="00321713">
              <w:rPr>
                <w:szCs w:val="24"/>
                <w:lang w:val="en-GB"/>
              </w:rPr>
              <w:t>1,</w:t>
            </w:r>
            <w:r w:rsidR="00D32D09">
              <w:rPr>
                <w:szCs w:val="24"/>
                <w:lang w:val="en-GB"/>
              </w:rPr>
              <w:t>5</w:t>
            </w:r>
            <w:r w:rsidR="00321713">
              <w:rPr>
                <w:szCs w:val="24"/>
                <w:lang w:val="en-GB"/>
              </w:rPr>
              <w:t>00</w:t>
            </w:r>
            <w:r w:rsidRPr="00023EED">
              <w:rPr>
                <w:szCs w:val="24"/>
                <w:lang w:val="en-GB"/>
              </w:rPr>
              <w:t xml:space="preserve"> + $</w:t>
            </w:r>
            <w:r w:rsidR="00D32D09">
              <w:rPr>
                <w:szCs w:val="24"/>
                <w:lang w:val="en-GB"/>
              </w:rPr>
              <w:t>3,075</w:t>
            </w:r>
            <w:r w:rsidRPr="00023EED">
              <w:rPr>
                <w:szCs w:val="24"/>
                <w:lang w:val="en-GB"/>
              </w:rPr>
              <w:t>)</w:t>
            </w:r>
          </w:p>
        </w:tc>
        <w:tc>
          <w:tcPr>
            <w:tcW w:w="604" w:type="pct"/>
          </w:tcPr>
          <w:p w14:paraId="244E7C80" w14:textId="77777777" w:rsidR="00D55E38" w:rsidRPr="00023EED" w:rsidRDefault="00D55E38" w:rsidP="00F51C6C">
            <w:pPr>
              <w:jc w:val="right"/>
              <w:rPr>
                <w:szCs w:val="24"/>
                <w:lang w:val="en-GB"/>
              </w:rPr>
            </w:pPr>
          </w:p>
        </w:tc>
        <w:tc>
          <w:tcPr>
            <w:tcW w:w="604" w:type="pct"/>
          </w:tcPr>
          <w:p w14:paraId="720AF8D6" w14:textId="77777777" w:rsidR="00D55E38" w:rsidRPr="00023EED" w:rsidRDefault="00321713" w:rsidP="00F51C6C">
            <w:pPr>
              <w:tabs>
                <w:tab w:val="decimal" w:pos="252"/>
              </w:tabs>
              <w:jc w:val="right"/>
              <w:rPr>
                <w:szCs w:val="24"/>
                <w:lang w:val="en-GB"/>
              </w:rPr>
            </w:pPr>
            <w:r>
              <w:rPr>
                <w:szCs w:val="24"/>
                <w:lang w:val="en-GB"/>
              </w:rPr>
              <w:t>12,</w:t>
            </w:r>
            <w:r w:rsidR="0009174F">
              <w:rPr>
                <w:szCs w:val="24"/>
                <w:lang w:val="en-GB"/>
              </w:rPr>
              <w:t>575</w:t>
            </w:r>
          </w:p>
        </w:tc>
        <w:tc>
          <w:tcPr>
            <w:tcW w:w="135" w:type="pct"/>
          </w:tcPr>
          <w:p w14:paraId="29F92EBE" w14:textId="77777777" w:rsidR="00D55E38" w:rsidRPr="00023EED" w:rsidRDefault="00D55E38" w:rsidP="00F51C6C">
            <w:pPr>
              <w:tabs>
                <w:tab w:val="decimal" w:pos="252"/>
              </w:tabs>
              <w:jc w:val="right"/>
              <w:rPr>
                <w:szCs w:val="24"/>
                <w:lang w:val="en-GB"/>
              </w:rPr>
            </w:pPr>
          </w:p>
        </w:tc>
      </w:tr>
      <w:tr w:rsidR="00D55E38" w:rsidRPr="00237BC2" w14:paraId="2952477E" w14:textId="77777777">
        <w:tblPrEx>
          <w:tblBorders>
            <w:insideH w:val="none" w:sz="0" w:space="0" w:color="auto"/>
            <w:insideV w:val="none" w:sz="0" w:space="0" w:color="auto"/>
          </w:tblBorders>
          <w:tblLook w:val="01E0" w:firstRow="1" w:lastRow="1" w:firstColumn="1" w:lastColumn="1" w:noHBand="0" w:noVBand="0"/>
        </w:tblPrEx>
        <w:tc>
          <w:tcPr>
            <w:tcW w:w="240" w:type="pct"/>
          </w:tcPr>
          <w:p w14:paraId="55997EC1" w14:textId="77777777" w:rsidR="00D55E38" w:rsidRPr="00023EED" w:rsidRDefault="00D55E38" w:rsidP="00F51C6C">
            <w:pPr>
              <w:rPr>
                <w:szCs w:val="24"/>
                <w:lang w:val="en-GB"/>
              </w:rPr>
            </w:pPr>
          </w:p>
        </w:tc>
        <w:tc>
          <w:tcPr>
            <w:tcW w:w="3418" w:type="pct"/>
          </w:tcPr>
          <w:p w14:paraId="7CA09431" w14:textId="77777777" w:rsidR="00D55E38" w:rsidRPr="00023EED" w:rsidRDefault="00D55E38" w:rsidP="00B32B4F">
            <w:pPr>
              <w:ind w:left="720"/>
              <w:rPr>
                <w:szCs w:val="24"/>
                <w:lang w:val="en-GB"/>
              </w:rPr>
            </w:pPr>
            <w:r w:rsidRPr="00023EED">
              <w:rPr>
                <w:szCs w:val="24"/>
                <w:lang w:val="en-GB"/>
              </w:rPr>
              <w:t>Cr. Cash ($1</w:t>
            </w:r>
            <w:r w:rsidR="0009174F">
              <w:rPr>
                <w:szCs w:val="24"/>
                <w:lang w:val="en-GB"/>
              </w:rPr>
              <w:t>7,250</w:t>
            </w:r>
            <w:r w:rsidRPr="00023EED">
              <w:rPr>
                <w:szCs w:val="24"/>
                <w:lang w:val="en-GB"/>
              </w:rPr>
              <w:t xml:space="preserve"> </w:t>
            </w:r>
            <w:r>
              <w:rPr>
                <w:szCs w:val="24"/>
                <w:lang w:val="en-GB"/>
              </w:rPr>
              <w:t>–</w:t>
            </w:r>
            <w:r w:rsidRPr="00023EED">
              <w:rPr>
                <w:szCs w:val="24"/>
                <w:lang w:val="en-GB"/>
              </w:rPr>
              <w:t xml:space="preserve"> $</w:t>
            </w:r>
            <w:r w:rsidR="00321713">
              <w:rPr>
                <w:szCs w:val="24"/>
                <w:lang w:val="en-GB"/>
              </w:rPr>
              <w:t>12,</w:t>
            </w:r>
            <w:r w:rsidR="0009174F">
              <w:rPr>
                <w:szCs w:val="24"/>
                <w:lang w:val="en-GB"/>
              </w:rPr>
              <w:t>575</w:t>
            </w:r>
            <w:r w:rsidRPr="00023EED">
              <w:rPr>
                <w:szCs w:val="24"/>
                <w:lang w:val="en-GB"/>
              </w:rPr>
              <w:t>)</w:t>
            </w:r>
          </w:p>
        </w:tc>
        <w:tc>
          <w:tcPr>
            <w:tcW w:w="604" w:type="pct"/>
          </w:tcPr>
          <w:p w14:paraId="37621316" w14:textId="77777777" w:rsidR="00D55E38" w:rsidRPr="00023EED" w:rsidRDefault="00D55E38" w:rsidP="00F51C6C">
            <w:pPr>
              <w:jc w:val="right"/>
              <w:rPr>
                <w:szCs w:val="24"/>
                <w:lang w:val="en-GB"/>
              </w:rPr>
            </w:pPr>
          </w:p>
        </w:tc>
        <w:tc>
          <w:tcPr>
            <w:tcW w:w="604" w:type="pct"/>
          </w:tcPr>
          <w:p w14:paraId="4883136D" w14:textId="77777777" w:rsidR="00D55E38" w:rsidRPr="00023EED" w:rsidRDefault="00321713" w:rsidP="00F51C6C">
            <w:pPr>
              <w:tabs>
                <w:tab w:val="decimal" w:pos="252"/>
              </w:tabs>
              <w:jc w:val="right"/>
              <w:rPr>
                <w:szCs w:val="24"/>
                <w:lang w:val="en-GB"/>
              </w:rPr>
            </w:pPr>
            <w:r>
              <w:rPr>
                <w:szCs w:val="24"/>
                <w:lang w:val="en-GB"/>
              </w:rPr>
              <w:t>4,6</w:t>
            </w:r>
            <w:r w:rsidR="0009174F">
              <w:rPr>
                <w:szCs w:val="24"/>
                <w:lang w:val="en-GB"/>
              </w:rPr>
              <w:t>75</w:t>
            </w:r>
          </w:p>
        </w:tc>
        <w:tc>
          <w:tcPr>
            <w:tcW w:w="135" w:type="pct"/>
          </w:tcPr>
          <w:p w14:paraId="678D0DAB" w14:textId="77777777" w:rsidR="00D55E38" w:rsidRPr="00023EED" w:rsidRDefault="00D55E38" w:rsidP="00F51C6C">
            <w:pPr>
              <w:tabs>
                <w:tab w:val="decimal" w:pos="252"/>
              </w:tabs>
              <w:jc w:val="right"/>
              <w:rPr>
                <w:szCs w:val="24"/>
                <w:lang w:val="en-GB"/>
              </w:rPr>
            </w:pPr>
          </w:p>
        </w:tc>
      </w:tr>
      <w:tr w:rsidR="00D55E38" w:rsidRPr="00237BC2" w14:paraId="51E58410" w14:textId="77777777">
        <w:tc>
          <w:tcPr>
            <w:tcW w:w="5000" w:type="pct"/>
            <w:gridSpan w:val="5"/>
          </w:tcPr>
          <w:p w14:paraId="548D759A" w14:textId="77777777" w:rsidR="00D55E38" w:rsidRPr="00023EED" w:rsidRDefault="00D55E38" w:rsidP="00F51C6C">
            <w:pPr>
              <w:shd w:val="clear" w:color="auto" w:fill="FFFFFF"/>
              <w:rPr>
                <w:b/>
                <w:bCs/>
                <w:szCs w:val="24"/>
                <w:lang w:val="en-US"/>
              </w:rPr>
            </w:pPr>
          </w:p>
        </w:tc>
      </w:tr>
    </w:tbl>
    <w:p w14:paraId="6D0841F6" w14:textId="77777777" w:rsidR="00081981" w:rsidRDefault="00081981" w:rsidP="001705B4">
      <w:pPr>
        <w:rPr>
          <w:b/>
          <w:szCs w:val="24"/>
        </w:rPr>
      </w:pPr>
    </w:p>
    <w:p w14:paraId="70D766A3" w14:textId="33B4EB2C" w:rsidR="001705B4" w:rsidRPr="001705B4" w:rsidRDefault="00251558" w:rsidP="001705B4">
      <w:pPr>
        <w:rPr>
          <w:b/>
          <w:i/>
          <w:szCs w:val="24"/>
        </w:rPr>
      </w:pPr>
      <w:r>
        <w:rPr>
          <w:b/>
          <w:szCs w:val="24"/>
        </w:rPr>
        <w:br w:type="page"/>
      </w:r>
      <w:r w:rsidR="001705B4" w:rsidRPr="001705B4">
        <w:rPr>
          <w:b/>
          <w:szCs w:val="24"/>
        </w:rPr>
        <w:lastRenderedPageBreak/>
        <w:t>P11-</w:t>
      </w:r>
      <w:r w:rsidR="00FE3D39">
        <w:rPr>
          <w:b/>
          <w:szCs w:val="24"/>
        </w:rPr>
        <w:t>8</w:t>
      </w:r>
      <w:r w:rsidR="001705B4" w:rsidRPr="001705B4">
        <w:rPr>
          <w:b/>
          <w:szCs w:val="24"/>
        </w:rPr>
        <w:t>.</w:t>
      </w:r>
      <w:r w:rsidR="001705B4" w:rsidRPr="001705B4">
        <w:rPr>
          <w:szCs w:val="24"/>
        </w:rPr>
        <w:t>  </w:t>
      </w:r>
      <w:r w:rsidR="001705B4" w:rsidRPr="001705B4">
        <w:rPr>
          <w:b/>
          <w:i/>
          <w:szCs w:val="24"/>
        </w:rPr>
        <w:t>Suggested solution:</w:t>
      </w:r>
    </w:p>
    <w:p w14:paraId="12896731" w14:textId="77777777" w:rsidR="001705B4" w:rsidRPr="001705B4" w:rsidRDefault="001705B4" w:rsidP="001705B4">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
        <w:gridCol w:w="6546"/>
        <w:gridCol w:w="1157"/>
        <w:gridCol w:w="1157"/>
        <w:gridCol w:w="257"/>
      </w:tblGrid>
      <w:tr w:rsidR="001705B4" w:rsidRPr="001705B4" w14:paraId="4178A447" w14:textId="77777777" w:rsidTr="00330EC9">
        <w:tc>
          <w:tcPr>
            <w:tcW w:w="5000" w:type="pct"/>
            <w:gridSpan w:val="5"/>
          </w:tcPr>
          <w:p w14:paraId="3C486C89" w14:textId="77777777" w:rsidR="001705B4" w:rsidRPr="001705B4" w:rsidRDefault="001705B4" w:rsidP="001705B4">
            <w:pPr>
              <w:rPr>
                <w:bCs/>
                <w:szCs w:val="24"/>
              </w:rPr>
            </w:pPr>
            <w:r w:rsidRPr="001705B4">
              <w:rPr>
                <w:b/>
                <w:bCs/>
                <w:szCs w:val="24"/>
              </w:rPr>
              <w:t>Summary journal entries</w:t>
            </w:r>
            <w:r w:rsidRPr="001705B4">
              <w:rPr>
                <w:bCs/>
                <w:szCs w:val="24"/>
              </w:rPr>
              <w:t xml:space="preserve"> </w:t>
            </w:r>
          </w:p>
        </w:tc>
      </w:tr>
      <w:tr w:rsidR="001705B4" w:rsidRPr="001705B4" w14:paraId="43C348A1" w14:textId="77777777" w:rsidTr="00330EC9">
        <w:tc>
          <w:tcPr>
            <w:tcW w:w="5000" w:type="pct"/>
            <w:gridSpan w:val="5"/>
          </w:tcPr>
          <w:p w14:paraId="4C430FD5" w14:textId="77777777" w:rsidR="001705B4" w:rsidRPr="001705B4" w:rsidRDefault="001705B4" w:rsidP="001705B4">
            <w:pPr>
              <w:rPr>
                <w:bCs/>
                <w:szCs w:val="24"/>
              </w:rPr>
            </w:pPr>
          </w:p>
        </w:tc>
      </w:tr>
      <w:tr w:rsidR="001705B4" w:rsidRPr="001705B4" w14:paraId="076F2749" w14:textId="77777777" w:rsidTr="00330EC9">
        <w:tblPrEx>
          <w:tblBorders>
            <w:insideH w:val="none" w:sz="0" w:space="0" w:color="auto"/>
            <w:insideV w:val="none" w:sz="0" w:space="0" w:color="auto"/>
          </w:tblBorders>
          <w:tblLook w:val="01E0" w:firstRow="1" w:lastRow="1" w:firstColumn="1" w:lastColumn="1" w:noHBand="0" w:noVBand="0"/>
        </w:tblPrEx>
        <w:tc>
          <w:tcPr>
            <w:tcW w:w="240" w:type="pct"/>
          </w:tcPr>
          <w:p w14:paraId="35C611B2" w14:textId="77777777" w:rsidR="001705B4" w:rsidRPr="001705B4" w:rsidRDefault="001705B4" w:rsidP="001705B4">
            <w:pPr>
              <w:rPr>
                <w:szCs w:val="24"/>
                <w:lang w:val="en-GB"/>
              </w:rPr>
            </w:pPr>
            <w:r w:rsidRPr="001705B4">
              <w:rPr>
                <w:szCs w:val="24"/>
                <w:lang w:val="en-GB"/>
              </w:rPr>
              <w:t>1.</w:t>
            </w:r>
          </w:p>
        </w:tc>
        <w:tc>
          <w:tcPr>
            <w:tcW w:w="3418" w:type="pct"/>
          </w:tcPr>
          <w:p w14:paraId="0AA19EE7" w14:textId="77777777" w:rsidR="001705B4" w:rsidRPr="001705B4" w:rsidRDefault="001705B4" w:rsidP="001705B4">
            <w:pPr>
              <w:rPr>
                <w:szCs w:val="24"/>
                <w:lang w:val="en-GB"/>
              </w:rPr>
            </w:pPr>
            <w:proofErr w:type="spellStart"/>
            <w:r w:rsidRPr="001705B4">
              <w:rPr>
                <w:szCs w:val="24"/>
                <w:lang w:val="en-GB"/>
              </w:rPr>
              <w:t>Dr.</w:t>
            </w:r>
            <w:proofErr w:type="spellEnd"/>
            <w:r w:rsidRPr="001705B4">
              <w:rPr>
                <w:szCs w:val="24"/>
                <w:lang w:val="en-GB"/>
              </w:rPr>
              <w:t xml:space="preserve"> Inventory</w:t>
            </w:r>
          </w:p>
        </w:tc>
        <w:tc>
          <w:tcPr>
            <w:tcW w:w="604" w:type="pct"/>
          </w:tcPr>
          <w:p w14:paraId="7559B119" w14:textId="77777777" w:rsidR="001705B4" w:rsidRPr="001705B4" w:rsidRDefault="001705B4" w:rsidP="001705B4">
            <w:pPr>
              <w:jc w:val="right"/>
              <w:rPr>
                <w:szCs w:val="24"/>
                <w:lang w:val="en-GB"/>
              </w:rPr>
            </w:pPr>
            <w:r w:rsidRPr="001705B4">
              <w:rPr>
                <w:szCs w:val="24"/>
                <w:lang w:val="en-GB"/>
              </w:rPr>
              <w:t>12,000</w:t>
            </w:r>
          </w:p>
        </w:tc>
        <w:tc>
          <w:tcPr>
            <w:tcW w:w="604" w:type="pct"/>
          </w:tcPr>
          <w:p w14:paraId="0CEBFA3B" w14:textId="77777777" w:rsidR="001705B4" w:rsidRPr="001705B4" w:rsidRDefault="001705B4" w:rsidP="001705B4">
            <w:pPr>
              <w:jc w:val="right"/>
              <w:rPr>
                <w:szCs w:val="24"/>
                <w:lang w:val="en-GB"/>
              </w:rPr>
            </w:pPr>
          </w:p>
        </w:tc>
        <w:tc>
          <w:tcPr>
            <w:tcW w:w="134" w:type="pct"/>
          </w:tcPr>
          <w:p w14:paraId="53EB5D82" w14:textId="77777777" w:rsidR="001705B4" w:rsidRPr="001705B4" w:rsidRDefault="001705B4" w:rsidP="001705B4">
            <w:pPr>
              <w:tabs>
                <w:tab w:val="decimal" w:pos="252"/>
              </w:tabs>
              <w:jc w:val="right"/>
              <w:rPr>
                <w:szCs w:val="24"/>
                <w:lang w:val="en-GB"/>
              </w:rPr>
            </w:pPr>
          </w:p>
        </w:tc>
      </w:tr>
      <w:tr w:rsidR="001705B4" w:rsidRPr="001705B4" w14:paraId="6A3164BD" w14:textId="77777777" w:rsidTr="00330EC9">
        <w:tblPrEx>
          <w:tblBorders>
            <w:insideH w:val="none" w:sz="0" w:space="0" w:color="auto"/>
            <w:insideV w:val="none" w:sz="0" w:space="0" w:color="auto"/>
          </w:tblBorders>
          <w:tblLook w:val="01E0" w:firstRow="1" w:lastRow="1" w:firstColumn="1" w:lastColumn="1" w:noHBand="0" w:noVBand="0"/>
        </w:tblPrEx>
        <w:tc>
          <w:tcPr>
            <w:tcW w:w="240" w:type="pct"/>
          </w:tcPr>
          <w:p w14:paraId="4E42D3F1" w14:textId="77777777" w:rsidR="001705B4" w:rsidRPr="001705B4" w:rsidRDefault="001705B4" w:rsidP="001705B4">
            <w:pPr>
              <w:rPr>
                <w:szCs w:val="24"/>
                <w:lang w:val="en-GB"/>
              </w:rPr>
            </w:pPr>
          </w:p>
        </w:tc>
        <w:tc>
          <w:tcPr>
            <w:tcW w:w="3418" w:type="pct"/>
          </w:tcPr>
          <w:p w14:paraId="74C995C5" w14:textId="77777777" w:rsidR="001705B4" w:rsidRPr="001705B4" w:rsidRDefault="001705B4" w:rsidP="001705B4">
            <w:pPr>
              <w:rPr>
                <w:szCs w:val="24"/>
                <w:lang w:val="en-GB"/>
              </w:rPr>
            </w:pPr>
            <w:proofErr w:type="spellStart"/>
            <w:r w:rsidRPr="001705B4">
              <w:rPr>
                <w:szCs w:val="24"/>
                <w:lang w:val="en-GB"/>
              </w:rPr>
              <w:t>Dr.</w:t>
            </w:r>
            <w:proofErr w:type="spellEnd"/>
            <w:r w:rsidRPr="001705B4">
              <w:rPr>
                <w:szCs w:val="24"/>
                <w:lang w:val="en-GB"/>
              </w:rPr>
              <w:t xml:space="preserve"> HST recoverable ($12,000 × 15%)</w:t>
            </w:r>
          </w:p>
        </w:tc>
        <w:tc>
          <w:tcPr>
            <w:tcW w:w="604" w:type="pct"/>
          </w:tcPr>
          <w:p w14:paraId="7483A2DF" w14:textId="77777777" w:rsidR="001705B4" w:rsidRPr="001705B4" w:rsidRDefault="001705B4" w:rsidP="001705B4">
            <w:pPr>
              <w:jc w:val="right"/>
              <w:rPr>
                <w:szCs w:val="24"/>
                <w:lang w:val="en-GB"/>
              </w:rPr>
            </w:pPr>
            <w:r w:rsidRPr="001705B4">
              <w:rPr>
                <w:szCs w:val="24"/>
                <w:lang w:val="en-GB"/>
              </w:rPr>
              <w:t>1,800</w:t>
            </w:r>
          </w:p>
        </w:tc>
        <w:tc>
          <w:tcPr>
            <w:tcW w:w="604" w:type="pct"/>
          </w:tcPr>
          <w:p w14:paraId="790C2C09" w14:textId="77777777" w:rsidR="001705B4" w:rsidRPr="001705B4" w:rsidRDefault="001705B4" w:rsidP="001705B4">
            <w:pPr>
              <w:jc w:val="right"/>
              <w:rPr>
                <w:szCs w:val="24"/>
                <w:lang w:val="en-GB"/>
              </w:rPr>
            </w:pPr>
          </w:p>
        </w:tc>
        <w:tc>
          <w:tcPr>
            <w:tcW w:w="134" w:type="pct"/>
          </w:tcPr>
          <w:p w14:paraId="63024C2E" w14:textId="77777777" w:rsidR="001705B4" w:rsidRPr="001705B4" w:rsidRDefault="001705B4" w:rsidP="001705B4">
            <w:pPr>
              <w:tabs>
                <w:tab w:val="decimal" w:pos="252"/>
              </w:tabs>
              <w:jc w:val="right"/>
              <w:rPr>
                <w:szCs w:val="24"/>
                <w:lang w:val="en-GB"/>
              </w:rPr>
            </w:pPr>
          </w:p>
        </w:tc>
      </w:tr>
      <w:tr w:rsidR="001705B4" w:rsidRPr="001705B4" w14:paraId="6E8164E4" w14:textId="77777777" w:rsidTr="00330EC9">
        <w:tblPrEx>
          <w:tblBorders>
            <w:insideH w:val="none" w:sz="0" w:space="0" w:color="auto"/>
            <w:insideV w:val="none" w:sz="0" w:space="0" w:color="auto"/>
          </w:tblBorders>
          <w:tblLook w:val="01E0" w:firstRow="1" w:lastRow="1" w:firstColumn="1" w:lastColumn="1" w:noHBand="0" w:noVBand="0"/>
        </w:tblPrEx>
        <w:tc>
          <w:tcPr>
            <w:tcW w:w="240" w:type="pct"/>
          </w:tcPr>
          <w:p w14:paraId="03F2934F" w14:textId="77777777" w:rsidR="001705B4" w:rsidRPr="001705B4" w:rsidRDefault="001705B4" w:rsidP="001705B4">
            <w:pPr>
              <w:rPr>
                <w:szCs w:val="24"/>
                <w:lang w:val="en-GB"/>
              </w:rPr>
            </w:pPr>
          </w:p>
        </w:tc>
        <w:tc>
          <w:tcPr>
            <w:tcW w:w="3418" w:type="pct"/>
          </w:tcPr>
          <w:p w14:paraId="0C09FFB7" w14:textId="77777777" w:rsidR="001705B4" w:rsidRPr="001705B4" w:rsidRDefault="001705B4" w:rsidP="001705B4">
            <w:pPr>
              <w:rPr>
                <w:szCs w:val="24"/>
                <w:lang w:val="en-GB"/>
              </w:rPr>
            </w:pPr>
            <w:r w:rsidRPr="001705B4">
              <w:rPr>
                <w:szCs w:val="24"/>
                <w:lang w:val="en-GB"/>
              </w:rPr>
              <w:tab/>
              <w:t>Cr. Accounts payable ($12,000 + $1,800)</w:t>
            </w:r>
          </w:p>
        </w:tc>
        <w:tc>
          <w:tcPr>
            <w:tcW w:w="604" w:type="pct"/>
          </w:tcPr>
          <w:p w14:paraId="76A3C3ED" w14:textId="77777777" w:rsidR="001705B4" w:rsidRPr="001705B4" w:rsidRDefault="001705B4" w:rsidP="001705B4">
            <w:pPr>
              <w:jc w:val="right"/>
              <w:rPr>
                <w:szCs w:val="24"/>
                <w:lang w:val="en-GB"/>
              </w:rPr>
            </w:pPr>
          </w:p>
        </w:tc>
        <w:tc>
          <w:tcPr>
            <w:tcW w:w="604" w:type="pct"/>
          </w:tcPr>
          <w:p w14:paraId="03A06100" w14:textId="77777777" w:rsidR="001705B4" w:rsidRPr="001705B4" w:rsidRDefault="001705B4" w:rsidP="001705B4">
            <w:pPr>
              <w:tabs>
                <w:tab w:val="decimal" w:pos="252"/>
              </w:tabs>
              <w:jc w:val="right"/>
              <w:rPr>
                <w:szCs w:val="24"/>
                <w:lang w:val="en-GB"/>
              </w:rPr>
            </w:pPr>
            <w:r w:rsidRPr="001705B4">
              <w:rPr>
                <w:szCs w:val="24"/>
                <w:lang w:val="en-GB"/>
              </w:rPr>
              <w:t>13,800</w:t>
            </w:r>
          </w:p>
        </w:tc>
        <w:tc>
          <w:tcPr>
            <w:tcW w:w="134" w:type="pct"/>
          </w:tcPr>
          <w:p w14:paraId="3AB5E0E4" w14:textId="77777777" w:rsidR="001705B4" w:rsidRPr="001705B4" w:rsidRDefault="001705B4" w:rsidP="001705B4">
            <w:pPr>
              <w:tabs>
                <w:tab w:val="decimal" w:pos="252"/>
              </w:tabs>
              <w:jc w:val="right"/>
              <w:rPr>
                <w:szCs w:val="24"/>
                <w:lang w:val="en-GB"/>
              </w:rPr>
            </w:pPr>
          </w:p>
        </w:tc>
      </w:tr>
      <w:tr w:rsidR="001705B4" w:rsidRPr="001705B4" w14:paraId="5E2713E2" w14:textId="77777777" w:rsidTr="00330EC9">
        <w:tblPrEx>
          <w:tblBorders>
            <w:insideH w:val="none" w:sz="0" w:space="0" w:color="auto"/>
            <w:insideV w:val="none" w:sz="0" w:space="0" w:color="auto"/>
          </w:tblBorders>
          <w:tblLook w:val="01E0" w:firstRow="1" w:lastRow="1" w:firstColumn="1" w:lastColumn="1" w:noHBand="0" w:noVBand="0"/>
        </w:tblPrEx>
        <w:tc>
          <w:tcPr>
            <w:tcW w:w="5000" w:type="pct"/>
            <w:gridSpan w:val="5"/>
          </w:tcPr>
          <w:p w14:paraId="75086567" w14:textId="77777777" w:rsidR="001705B4" w:rsidRPr="001705B4" w:rsidRDefault="001705B4" w:rsidP="001705B4">
            <w:pPr>
              <w:tabs>
                <w:tab w:val="decimal" w:pos="252"/>
              </w:tabs>
              <w:rPr>
                <w:szCs w:val="24"/>
                <w:lang w:val="en-GB"/>
              </w:rPr>
            </w:pPr>
          </w:p>
        </w:tc>
      </w:tr>
      <w:tr w:rsidR="001705B4" w:rsidRPr="001705B4" w14:paraId="5B60106C" w14:textId="77777777" w:rsidTr="00330EC9">
        <w:tblPrEx>
          <w:tblBorders>
            <w:insideH w:val="none" w:sz="0" w:space="0" w:color="auto"/>
            <w:insideV w:val="none" w:sz="0" w:space="0" w:color="auto"/>
          </w:tblBorders>
          <w:tblLook w:val="01E0" w:firstRow="1" w:lastRow="1" w:firstColumn="1" w:lastColumn="1" w:noHBand="0" w:noVBand="0"/>
        </w:tblPrEx>
        <w:tc>
          <w:tcPr>
            <w:tcW w:w="240" w:type="pct"/>
          </w:tcPr>
          <w:p w14:paraId="1C329B7F" w14:textId="77777777" w:rsidR="001705B4" w:rsidRPr="001705B4" w:rsidRDefault="001705B4" w:rsidP="001705B4">
            <w:pPr>
              <w:rPr>
                <w:szCs w:val="24"/>
                <w:lang w:val="en-GB"/>
              </w:rPr>
            </w:pPr>
            <w:r w:rsidRPr="001705B4">
              <w:rPr>
                <w:szCs w:val="24"/>
                <w:lang w:val="en-GB"/>
              </w:rPr>
              <w:t>2.</w:t>
            </w:r>
          </w:p>
        </w:tc>
        <w:tc>
          <w:tcPr>
            <w:tcW w:w="3418" w:type="pct"/>
          </w:tcPr>
          <w:p w14:paraId="5C841B2C" w14:textId="77777777" w:rsidR="001705B4" w:rsidRPr="001705B4" w:rsidRDefault="001705B4" w:rsidP="001705B4">
            <w:pPr>
              <w:rPr>
                <w:szCs w:val="24"/>
                <w:lang w:val="en-GB"/>
              </w:rPr>
            </w:pPr>
            <w:proofErr w:type="spellStart"/>
            <w:r w:rsidRPr="001705B4">
              <w:rPr>
                <w:szCs w:val="24"/>
                <w:lang w:val="en-GB"/>
              </w:rPr>
              <w:t>Dr.</w:t>
            </w:r>
            <w:proofErr w:type="spellEnd"/>
            <w:r w:rsidRPr="001705B4">
              <w:rPr>
                <w:szCs w:val="24"/>
                <w:lang w:val="en-GB"/>
              </w:rPr>
              <w:t xml:space="preserve"> Equipment ($15,000 + $1,000)</w:t>
            </w:r>
          </w:p>
        </w:tc>
        <w:tc>
          <w:tcPr>
            <w:tcW w:w="604" w:type="pct"/>
          </w:tcPr>
          <w:p w14:paraId="53133E20" w14:textId="77777777" w:rsidR="001705B4" w:rsidRPr="001705B4" w:rsidRDefault="001705B4" w:rsidP="001705B4">
            <w:pPr>
              <w:jc w:val="right"/>
              <w:rPr>
                <w:szCs w:val="24"/>
                <w:lang w:val="en-GB"/>
              </w:rPr>
            </w:pPr>
            <w:r w:rsidRPr="001705B4">
              <w:rPr>
                <w:szCs w:val="24"/>
                <w:lang w:val="en-GB"/>
              </w:rPr>
              <w:t>16,000</w:t>
            </w:r>
          </w:p>
        </w:tc>
        <w:tc>
          <w:tcPr>
            <w:tcW w:w="604" w:type="pct"/>
          </w:tcPr>
          <w:p w14:paraId="244334FB" w14:textId="77777777" w:rsidR="001705B4" w:rsidRPr="001705B4" w:rsidRDefault="001705B4" w:rsidP="001705B4">
            <w:pPr>
              <w:tabs>
                <w:tab w:val="decimal" w:pos="252"/>
              </w:tabs>
              <w:jc w:val="right"/>
              <w:rPr>
                <w:szCs w:val="24"/>
                <w:lang w:val="en-GB"/>
              </w:rPr>
            </w:pPr>
          </w:p>
        </w:tc>
        <w:tc>
          <w:tcPr>
            <w:tcW w:w="134" w:type="pct"/>
          </w:tcPr>
          <w:p w14:paraId="4154557A" w14:textId="77777777" w:rsidR="001705B4" w:rsidRPr="001705B4" w:rsidRDefault="001705B4" w:rsidP="001705B4">
            <w:pPr>
              <w:tabs>
                <w:tab w:val="decimal" w:pos="252"/>
              </w:tabs>
              <w:jc w:val="right"/>
              <w:rPr>
                <w:szCs w:val="24"/>
                <w:lang w:val="en-GB"/>
              </w:rPr>
            </w:pPr>
          </w:p>
        </w:tc>
      </w:tr>
      <w:tr w:rsidR="001705B4" w:rsidRPr="001705B4" w14:paraId="046A8298" w14:textId="77777777" w:rsidTr="00330EC9">
        <w:tblPrEx>
          <w:tblBorders>
            <w:insideH w:val="none" w:sz="0" w:space="0" w:color="auto"/>
            <w:insideV w:val="none" w:sz="0" w:space="0" w:color="auto"/>
          </w:tblBorders>
          <w:tblLook w:val="01E0" w:firstRow="1" w:lastRow="1" w:firstColumn="1" w:lastColumn="1" w:noHBand="0" w:noVBand="0"/>
        </w:tblPrEx>
        <w:tc>
          <w:tcPr>
            <w:tcW w:w="240" w:type="pct"/>
          </w:tcPr>
          <w:p w14:paraId="0F62D6AE" w14:textId="77777777" w:rsidR="001705B4" w:rsidRPr="001705B4" w:rsidRDefault="001705B4" w:rsidP="001705B4">
            <w:pPr>
              <w:rPr>
                <w:szCs w:val="24"/>
                <w:lang w:val="en-GB"/>
              </w:rPr>
            </w:pPr>
          </w:p>
        </w:tc>
        <w:tc>
          <w:tcPr>
            <w:tcW w:w="3418" w:type="pct"/>
          </w:tcPr>
          <w:p w14:paraId="5DD283B6" w14:textId="77777777" w:rsidR="001705B4" w:rsidRPr="001705B4" w:rsidRDefault="001705B4" w:rsidP="001705B4">
            <w:pPr>
              <w:rPr>
                <w:szCs w:val="24"/>
                <w:lang w:val="en-GB"/>
              </w:rPr>
            </w:pPr>
            <w:proofErr w:type="spellStart"/>
            <w:r w:rsidRPr="001705B4">
              <w:rPr>
                <w:szCs w:val="24"/>
                <w:lang w:val="en-GB"/>
              </w:rPr>
              <w:t>Dr.</w:t>
            </w:r>
            <w:proofErr w:type="spellEnd"/>
            <w:r w:rsidRPr="001705B4">
              <w:rPr>
                <w:szCs w:val="24"/>
                <w:lang w:val="en-GB"/>
              </w:rPr>
              <w:t xml:space="preserve"> HST recoverable ($16,000 × 15%)</w:t>
            </w:r>
          </w:p>
        </w:tc>
        <w:tc>
          <w:tcPr>
            <w:tcW w:w="604" w:type="pct"/>
          </w:tcPr>
          <w:p w14:paraId="7013C74A" w14:textId="77777777" w:rsidR="001705B4" w:rsidRPr="001705B4" w:rsidRDefault="001705B4" w:rsidP="001705B4">
            <w:pPr>
              <w:jc w:val="right"/>
              <w:rPr>
                <w:szCs w:val="24"/>
                <w:lang w:val="en-GB"/>
              </w:rPr>
            </w:pPr>
            <w:r w:rsidRPr="001705B4">
              <w:rPr>
                <w:szCs w:val="24"/>
                <w:lang w:val="en-GB"/>
              </w:rPr>
              <w:t>2,400</w:t>
            </w:r>
          </w:p>
        </w:tc>
        <w:tc>
          <w:tcPr>
            <w:tcW w:w="604" w:type="pct"/>
          </w:tcPr>
          <w:p w14:paraId="41D14A7C" w14:textId="77777777" w:rsidR="001705B4" w:rsidRPr="001705B4" w:rsidRDefault="001705B4" w:rsidP="001705B4">
            <w:pPr>
              <w:tabs>
                <w:tab w:val="decimal" w:pos="252"/>
              </w:tabs>
              <w:jc w:val="right"/>
              <w:rPr>
                <w:szCs w:val="24"/>
                <w:lang w:val="en-GB"/>
              </w:rPr>
            </w:pPr>
          </w:p>
        </w:tc>
        <w:tc>
          <w:tcPr>
            <w:tcW w:w="134" w:type="pct"/>
          </w:tcPr>
          <w:p w14:paraId="15234068" w14:textId="77777777" w:rsidR="001705B4" w:rsidRPr="001705B4" w:rsidRDefault="001705B4" w:rsidP="001705B4">
            <w:pPr>
              <w:tabs>
                <w:tab w:val="decimal" w:pos="252"/>
              </w:tabs>
              <w:jc w:val="right"/>
              <w:rPr>
                <w:szCs w:val="24"/>
                <w:lang w:val="en-GB"/>
              </w:rPr>
            </w:pPr>
          </w:p>
        </w:tc>
      </w:tr>
      <w:tr w:rsidR="001705B4" w:rsidRPr="001705B4" w14:paraId="46D341F2" w14:textId="77777777" w:rsidTr="00330EC9">
        <w:tblPrEx>
          <w:tblBorders>
            <w:insideH w:val="none" w:sz="0" w:space="0" w:color="auto"/>
            <w:insideV w:val="none" w:sz="0" w:space="0" w:color="auto"/>
          </w:tblBorders>
          <w:tblLook w:val="01E0" w:firstRow="1" w:lastRow="1" w:firstColumn="1" w:lastColumn="1" w:noHBand="0" w:noVBand="0"/>
        </w:tblPrEx>
        <w:tc>
          <w:tcPr>
            <w:tcW w:w="240" w:type="pct"/>
          </w:tcPr>
          <w:p w14:paraId="0520A62A" w14:textId="77777777" w:rsidR="001705B4" w:rsidRPr="001705B4" w:rsidRDefault="001705B4" w:rsidP="001705B4">
            <w:pPr>
              <w:rPr>
                <w:szCs w:val="24"/>
                <w:lang w:val="en-GB"/>
              </w:rPr>
            </w:pPr>
          </w:p>
        </w:tc>
        <w:tc>
          <w:tcPr>
            <w:tcW w:w="3418" w:type="pct"/>
          </w:tcPr>
          <w:p w14:paraId="50933B6D" w14:textId="77777777" w:rsidR="001705B4" w:rsidRPr="001705B4" w:rsidRDefault="001705B4" w:rsidP="001705B4">
            <w:pPr>
              <w:ind w:left="720"/>
              <w:rPr>
                <w:szCs w:val="24"/>
                <w:lang w:val="en-GB"/>
              </w:rPr>
            </w:pPr>
            <w:r w:rsidRPr="001705B4">
              <w:rPr>
                <w:szCs w:val="24"/>
                <w:lang w:val="en-GB"/>
              </w:rPr>
              <w:t>Cr. Accounts payable ($16,000 + $2,400)</w:t>
            </w:r>
          </w:p>
        </w:tc>
        <w:tc>
          <w:tcPr>
            <w:tcW w:w="604" w:type="pct"/>
          </w:tcPr>
          <w:p w14:paraId="3B5B97D8" w14:textId="77777777" w:rsidR="001705B4" w:rsidRPr="001705B4" w:rsidRDefault="001705B4" w:rsidP="001705B4">
            <w:pPr>
              <w:jc w:val="right"/>
              <w:rPr>
                <w:szCs w:val="24"/>
                <w:lang w:val="en-GB"/>
              </w:rPr>
            </w:pPr>
          </w:p>
        </w:tc>
        <w:tc>
          <w:tcPr>
            <w:tcW w:w="604" w:type="pct"/>
          </w:tcPr>
          <w:p w14:paraId="43DD0BBD" w14:textId="77777777" w:rsidR="001705B4" w:rsidRPr="001705B4" w:rsidRDefault="001705B4" w:rsidP="001705B4">
            <w:pPr>
              <w:tabs>
                <w:tab w:val="decimal" w:pos="252"/>
              </w:tabs>
              <w:jc w:val="right"/>
              <w:rPr>
                <w:szCs w:val="24"/>
                <w:lang w:val="en-GB"/>
              </w:rPr>
            </w:pPr>
            <w:r w:rsidRPr="001705B4">
              <w:rPr>
                <w:szCs w:val="24"/>
                <w:lang w:val="en-GB"/>
              </w:rPr>
              <w:t>18,400</w:t>
            </w:r>
          </w:p>
        </w:tc>
        <w:tc>
          <w:tcPr>
            <w:tcW w:w="134" w:type="pct"/>
          </w:tcPr>
          <w:p w14:paraId="12183C70" w14:textId="77777777" w:rsidR="001705B4" w:rsidRPr="001705B4" w:rsidRDefault="001705B4" w:rsidP="001705B4">
            <w:pPr>
              <w:tabs>
                <w:tab w:val="decimal" w:pos="252"/>
              </w:tabs>
              <w:jc w:val="right"/>
              <w:rPr>
                <w:szCs w:val="24"/>
                <w:lang w:val="en-GB"/>
              </w:rPr>
            </w:pPr>
          </w:p>
        </w:tc>
      </w:tr>
      <w:tr w:rsidR="001705B4" w:rsidRPr="001705B4" w14:paraId="5680E2ED" w14:textId="77777777" w:rsidTr="00330EC9">
        <w:tblPrEx>
          <w:tblBorders>
            <w:insideH w:val="none" w:sz="0" w:space="0" w:color="auto"/>
            <w:insideV w:val="none" w:sz="0" w:space="0" w:color="auto"/>
          </w:tblBorders>
          <w:tblLook w:val="01E0" w:firstRow="1" w:lastRow="1" w:firstColumn="1" w:lastColumn="1" w:noHBand="0" w:noVBand="0"/>
        </w:tblPrEx>
        <w:tc>
          <w:tcPr>
            <w:tcW w:w="5000" w:type="pct"/>
            <w:gridSpan w:val="5"/>
          </w:tcPr>
          <w:p w14:paraId="3195AFAA" w14:textId="77777777" w:rsidR="001705B4" w:rsidRPr="001705B4" w:rsidRDefault="001705B4" w:rsidP="001705B4">
            <w:pPr>
              <w:tabs>
                <w:tab w:val="decimal" w:pos="252"/>
              </w:tabs>
              <w:jc w:val="right"/>
              <w:rPr>
                <w:szCs w:val="24"/>
                <w:lang w:val="en-GB"/>
              </w:rPr>
            </w:pPr>
          </w:p>
        </w:tc>
      </w:tr>
      <w:tr w:rsidR="001705B4" w:rsidRPr="001705B4" w14:paraId="044A159F" w14:textId="77777777" w:rsidTr="00330EC9">
        <w:tblPrEx>
          <w:tblBorders>
            <w:insideH w:val="none" w:sz="0" w:space="0" w:color="auto"/>
            <w:insideV w:val="none" w:sz="0" w:space="0" w:color="auto"/>
          </w:tblBorders>
          <w:tblLook w:val="01E0" w:firstRow="1" w:lastRow="1" w:firstColumn="1" w:lastColumn="1" w:noHBand="0" w:noVBand="0"/>
        </w:tblPrEx>
        <w:tc>
          <w:tcPr>
            <w:tcW w:w="240" w:type="pct"/>
          </w:tcPr>
          <w:p w14:paraId="298E7398" w14:textId="77777777" w:rsidR="001705B4" w:rsidRPr="001705B4" w:rsidRDefault="001705B4" w:rsidP="001705B4">
            <w:pPr>
              <w:rPr>
                <w:szCs w:val="24"/>
                <w:lang w:val="en-GB"/>
              </w:rPr>
            </w:pPr>
            <w:r w:rsidRPr="001705B4">
              <w:rPr>
                <w:szCs w:val="24"/>
                <w:lang w:val="en-GB"/>
              </w:rPr>
              <w:t>3.</w:t>
            </w:r>
          </w:p>
        </w:tc>
        <w:tc>
          <w:tcPr>
            <w:tcW w:w="3418" w:type="pct"/>
          </w:tcPr>
          <w:p w14:paraId="58F54B5C" w14:textId="77777777" w:rsidR="001705B4" w:rsidRPr="001705B4" w:rsidRDefault="001705B4" w:rsidP="001705B4">
            <w:pPr>
              <w:rPr>
                <w:szCs w:val="24"/>
                <w:lang w:val="en-GB"/>
              </w:rPr>
            </w:pPr>
            <w:proofErr w:type="spellStart"/>
            <w:r w:rsidRPr="001705B4">
              <w:rPr>
                <w:szCs w:val="24"/>
                <w:lang w:val="en-GB"/>
              </w:rPr>
              <w:t>Dr.</w:t>
            </w:r>
            <w:proofErr w:type="spellEnd"/>
            <w:r w:rsidRPr="001705B4">
              <w:rPr>
                <w:szCs w:val="24"/>
                <w:lang w:val="en-GB"/>
              </w:rPr>
              <w:t xml:space="preserve"> Cash [$11,000 × (1 + 15%)]</w:t>
            </w:r>
          </w:p>
        </w:tc>
        <w:tc>
          <w:tcPr>
            <w:tcW w:w="604" w:type="pct"/>
          </w:tcPr>
          <w:p w14:paraId="5558EAA7" w14:textId="77777777" w:rsidR="001705B4" w:rsidRPr="001705B4" w:rsidRDefault="001705B4" w:rsidP="001705B4">
            <w:pPr>
              <w:jc w:val="right"/>
              <w:rPr>
                <w:szCs w:val="24"/>
                <w:lang w:val="en-GB"/>
              </w:rPr>
            </w:pPr>
            <w:r w:rsidRPr="001705B4">
              <w:rPr>
                <w:szCs w:val="24"/>
                <w:lang w:val="en-GB"/>
              </w:rPr>
              <w:t>12,650</w:t>
            </w:r>
          </w:p>
        </w:tc>
        <w:tc>
          <w:tcPr>
            <w:tcW w:w="604" w:type="pct"/>
          </w:tcPr>
          <w:p w14:paraId="4F2EE787" w14:textId="77777777" w:rsidR="001705B4" w:rsidRPr="001705B4" w:rsidRDefault="001705B4" w:rsidP="001705B4">
            <w:pPr>
              <w:tabs>
                <w:tab w:val="decimal" w:pos="252"/>
              </w:tabs>
              <w:jc w:val="right"/>
              <w:rPr>
                <w:szCs w:val="24"/>
                <w:lang w:val="en-GB"/>
              </w:rPr>
            </w:pPr>
          </w:p>
        </w:tc>
        <w:tc>
          <w:tcPr>
            <w:tcW w:w="134" w:type="pct"/>
          </w:tcPr>
          <w:p w14:paraId="5574FE3C" w14:textId="77777777" w:rsidR="001705B4" w:rsidRPr="001705B4" w:rsidRDefault="001705B4" w:rsidP="001705B4">
            <w:pPr>
              <w:tabs>
                <w:tab w:val="decimal" w:pos="252"/>
              </w:tabs>
              <w:jc w:val="right"/>
              <w:rPr>
                <w:szCs w:val="24"/>
                <w:lang w:val="en-GB"/>
              </w:rPr>
            </w:pPr>
          </w:p>
        </w:tc>
      </w:tr>
      <w:tr w:rsidR="001705B4" w:rsidRPr="001705B4" w14:paraId="272723A4" w14:textId="77777777" w:rsidTr="00330EC9">
        <w:tblPrEx>
          <w:tblBorders>
            <w:insideH w:val="none" w:sz="0" w:space="0" w:color="auto"/>
            <w:insideV w:val="none" w:sz="0" w:space="0" w:color="auto"/>
          </w:tblBorders>
          <w:tblLook w:val="01E0" w:firstRow="1" w:lastRow="1" w:firstColumn="1" w:lastColumn="1" w:noHBand="0" w:noVBand="0"/>
        </w:tblPrEx>
        <w:tc>
          <w:tcPr>
            <w:tcW w:w="240" w:type="pct"/>
          </w:tcPr>
          <w:p w14:paraId="292C35BA" w14:textId="77777777" w:rsidR="001705B4" w:rsidRPr="001705B4" w:rsidRDefault="001705B4" w:rsidP="001705B4">
            <w:pPr>
              <w:rPr>
                <w:szCs w:val="24"/>
                <w:lang w:val="en-GB"/>
              </w:rPr>
            </w:pPr>
          </w:p>
        </w:tc>
        <w:tc>
          <w:tcPr>
            <w:tcW w:w="3418" w:type="pct"/>
          </w:tcPr>
          <w:p w14:paraId="2015E68E" w14:textId="77777777" w:rsidR="001705B4" w:rsidRPr="001705B4" w:rsidRDefault="001705B4" w:rsidP="001705B4">
            <w:pPr>
              <w:ind w:left="720"/>
              <w:rPr>
                <w:szCs w:val="24"/>
                <w:lang w:val="en-GB"/>
              </w:rPr>
            </w:pPr>
            <w:r w:rsidRPr="001705B4">
              <w:rPr>
                <w:szCs w:val="24"/>
                <w:lang w:val="en-GB"/>
              </w:rPr>
              <w:t>Cr. Sales</w:t>
            </w:r>
          </w:p>
        </w:tc>
        <w:tc>
          <w:tcPr>
            <w:tcW w:w="604" w:type="pct"/>
          </w:tcPr>
          <w:p w14:paraId="033AA217" w14:textId="77777777" w:rsidR="001705B4" w:rsidRPr="001705B4" w:rsidRDefault="001705B4" w:rsidP="001705B4">
            <w:pPr>
              <w:jc w:val="right"/>
              <w:rPr>
                <w:szCs w:val="24"/>
                <w:lang w:val="en-GB"/>
              </w:rPr>
            </w:pPr>
          </w:p>
        </w:tc>
        <w:tc>
          <w:tcPr>
            <w:tcW w:w="604" w:type="pct"/>
          </w:tcPr>
          <w:p w14:paraId="7B691149" w14:textId="77777777" w:rsidR="001705B4" w:rsidRPr="001705B4" w:rsidRDefault="001705B4" w:rsidP="001705B4">
            <w:pPr>
              <w:tabs>
                <w:tab w:val="decimal" w:pos="252"/>
              </w:tabs>
              <w:jc w:val="right"/>
              <w:rPr>
                <w:szCs w:val="24"/>
                <w:lang w:val="en-GB"/>
              </w:rPr>
            </w:pPr>
            <w:r w:rsidRPr="001705B4">
              <w:rPr>
                <w:szCs w:val="24"/>
                <w:lang w:val="en-GB"/>
              </w:rPr>
              <w:t>11,000</w:t>
            </w:r>
          </w:p>
        </w:tc>
        <w:tc>
          <w:tcPr>
            <w:tcW w:w="134" w:type="pct"/>
          </w:tcPr>
          <w:p w14:paraId="08C921ED" w14:textId="77777777" w:rsidR="001705B4" w:rsidRPr="001705B4" w:rsidRDefault="001705B4" w:rsidP="001705B4">
            <w:pPr>
              <w:tabs>
                <w:tab w:val="decimal" w:pos="252"/>
              </w:tabs>
              <w:jc w:val="right"/>
              <w:rPr>
                <w:szCs w:val="24"/>
                <w:lang w:val="en-GB"/>
              </w:rPr>
            </w:pPr>
          </w:p>
        </w:tc>
      </w:tr>
      <w:tr w:rsidR="001705B4" w:rsidRPr="001705B4" w14:paraId="256BF7B2" w14:textId="77777777" w:rsidTr="00330EC9">
        <w:tblPrEx>
          <w:tblBorders>
            <w:insideH w:val="none" w:sz="0" w:space="0" w:color="auto"/>
            <w:insideV w:val="none" w:sz="0" w:space="0" w:color="auto"/>
          </w:tblBorders>
          <w:tblLook w:val="01E0" w:firstRow="1" w:lastRow="1" w:firstColumn="1" w:lastColumn="1" w:noHBand="0" w:noVBand="0"/>
        </w:tblPrEx>
        <w:tc>
          <w:tcPr>
            <w:tcW w:w="240" w:type="pct"/>
          </w:tcPr>
          <w:p w14:paraId="238F1A4E" w14:textId="77777777" w:rsidR="001705B4" w:rsidRPr="001705B4" w:rsidRDefault="001705B4" w:rsidP="001705B4">
            <w:pPr>
              <w:rPr>
                <w:szCs w:val="24"/>
                <w:lang w:val="en-GB"/>
              </w:rPr>
            </w:pPr>
          </w:p>
        </w:tc>
        <w:tc>
          <w:tcPr>
            <w:tcW w:w="3418" w:type="pct"/>
          </w:tcPr>
          <w:p w14:paraId="43F0E001" w14:textId="77777777" w:rsidR="001705B4" w:rsidRPr="001705B4" w:rsidRDefault="001705B4" w:rsidP="001705B4">
            <w:pPr>
              <w:ind w:left="720"/>
              <w:rPr>
                <w:szCs w:val="24"/>
                <w:lang w:val="en-GB"/>
              </w:rPr>
            </w:pPr>
            <w:r w:rsidRPr="001705B4">
              <w:rPr>
                <w:szCs w:val="24"/>
                <w:lang w:val="en-GB"/>
              </w:rPr>
              <w:t>Cr. HST payable ($11,000 × 15%)</w:t>
            </w:r>
          </w:p>
        </w:tc>
        <w:tc>
          <w:tcPr>
            <w:tcW w:w="604" w:type="pct"/>
          </w:tcPr>
          <w:p w14:paraId="0ACE4CA6" w14:textId="77777777" w:rsidR="001705B4" w:rsidRPr="001705B4" w:rsidRDefault="001705B4" w:rsidP="001705B4">
            <w:pPr>
              <w:jc w:val="right"/>
              <w:rPr>
                <w:szCs w:val="24"/>
                <w:lang w:val="en-GB"/>
              </w:rPr>
            </w:pPr>
          </w:p>
        </w:tc>
        <w:tc>
          <w:tcPr>
            <w:tcW w:w="604" w:type="pct"/>
          </w:tcPr>
          <w:p w14:paraId="275F3E51" w14:textId="77777777" w:rsidR="001705B4" w:rsidRPr="001705B4" w:rsidRDefault="001705B4" w:rsidP="001705B4">
            <w:pPr>
              <w:tabs>
                <w:tab w:val="decimal" w:pos="252"/>
              </w:tabs>
              <w:jc w:val="right"/>
              <w:rPr>
                <w:szCs w:val="24"/>
                <w:lang w:val="en-GB"/>
              </w:rPr>
            </w:pPr>
            <w:r w:rsidRPr="001705B4">
              <w:rPr>
                <w:szCs w:val="24"/>
                <w:lang w:val="en-GB"/>
              </w:rPr>
              <w:t>1,650</w:t>
            </w:r>
          </w:p>
        </w:tc>
        <w:tc>
          <w:tcPr>
            <w:tcW w:w="134" w:type="pct"/>
          </w:tcPr>
          <w:p w14:paraId="0BE6843E" w14:textId="77777777" w:rsidR="001705B4" w:rsidRPr="001705B4" w:rsidRDefault="001705B4" w:rsidP="001705B4">
            <w:pPr>
              <w:tabs>
                <w:tab w:val="decimal" w:pos="252"/>
              </w:tabs>
              <w:jc w:val="right"/>
              <w:rPr>
                <w:szCs w:val="24"/>
                <w:lang w:val="en-GB"/>
              </w:rPr>
            </w:pPr>
          </w:p>
        </w:tc>
      </w:tr>
      <w:tr w:rsidR="001705B4" w:rsidRPr="001705B4" w14:paraId="4C26B5FC" w14:textId="77777777" w:rsidTr="00330EC9">
        <w:tblPrEx>
          <w:tblBorders>
            <w:insideH w:val="none" w:sz="0" w:space="0" w:color="auto"/>
            <w:insideV w:val="none" w:sz="0" w:space="0" w:color="auto"/>
          </w:tblBorders>
          <w:tblLook w:val="01E0" w:firstRow="1" w:lastRow="1" w:firstColumn="1" w:lastColumn="1" w:noHBand="0" w:noVBand="0"/>
        </w:tblPrEx>
        <w:tc>
          <w:tcPr>
            <w:tcW w:w="240" w:type="pct"/>
          </w:tcPr>
          <w:p w14:paraId="3A0A31D8" w14:textId="77777777" w:rsidR="001705B4" w:rsidRPr="001705B4" w:rsidRDefault="001705B4" w:rsidP="001705B4">
            <w:pPr>
              <w:rPr>
                <w:szCs w:val="24"/>
                <w:lang w:val="en-GB"/>
              </w:rPr>
            </w:pPr>
          </w:p>
        </w:tc>
        <w:tc>
          <w:tcPr>
            <w:tcW w:w="3418" w:type="pct"/>
          </w:tcPr>
          <w:p w14:paraId="3426FE91" w14:textId="77777777" w:rsidR="001705B4" w:rsidRPr="001705B4" w:rsidRDefault="001705B4" w:rsidP="001705B4">
            <w:pPr>
              <w:rPr>
                <w:szCs w:val="24"/>
                <w:lang w:val="en-GB"/>
              </w:rPr>
            </w:pPr>
            <w:proofErr w:type="spellStart"/>
            <w:r w:rsidRPr="001705B4">
              <w:rPr>
                <w:szCs w:val="24"/>
                <w:lang w:val="en-GB"/>
              </w:rPr>
              <w:t>Dr.</w:t>
            </w:r>
            <w:proofErr w:type="spellEnd"/>
            <w:r w:rsidRPr="001705B4">
              <w:rPr>
                <w:szCs w:val="24"/>
                <w:lang w:val="en-GB"/>
              </w:rPr>
              <w:t xml:space="preserve"> Cost of goods sold ($11,000 x 80%)</w:t>
            </w:r>
          </w:p>
        </w:tc>
        <w:tc>
          <w:tcPr>
            <w:tcW w:w="604" w:type="pct"/>
          </w:tcPr>
          <w:p w14:paraId="5700C502" w14:textId="77777777" w:rsidR="001705B4" w:rsidRPr="001705B4" w:rsidRDefault="001705B4" w:rsidP="001705B4">
            <w:pPr>
              <w:jc w:val="right"/>
              <w:rPr>
                <w:szCs w:val="24"/>
                <w:lang w:val="en-GB"/>
              </w:rPr>
            </w:pPr>
            <w:r w:rsidRPr="001705B4">
              <w:rPr>
                <w:szCs w:val="24"/>
                <w:lang w:val="en-GB"/>
              </w:rPr>
              <w:t>8,800</w:t>
            </w:r>
          </w:p>
        </w:tc>
        <w:tc>
          <w:tcPr>
            <w:tcW w:w="604" w:type="pct"/>
          </w:tcPr>
          <w:p w14:paraId="5392D0BE" w14:textId="77777777" w:rsidR="001705B4" w:rsidRPr="001705B4" w:rsidRDefault="001705B4" w:rsidP="001705B4">
            <w:pPr>
              <w:tabs>
                <w:tab w:val="decimal" w:pos="252"/>
              </w:tabs>
              <w:jc w:val="right"/>
              <w:rPr>
                <w:szCs w:val="24"/>
                <w:lang w:val="en-GB"/>
              </w:rPr>
            </w:pPr>
          </w:p>
        </w:tc>
        <w:tc>
          <w:tcPr>
            <w:tcW w:w="134" w:type="pct"/>
          </w:tcPr>
          <w:p w14:paraId="425EDBE5" w14:textId="77777777" w:rsidR="001705B4" w:rsidRPr="001705B4" w:rsidRDefault="001705B4" w:rsidP="001705B4">
            <w:pPr>
              <w:tabs>
                <w:tab w:val="decimal" w:pos="252"/>
              </w:tabs>
              <w:jc w:val="right"/>
              <w:rPr>
                <w:szCs w:val="24"/>
                <w:lang w:val="en-GB"/>
              </w:rPr>
            </w:pPr>
          </w:p>
        </w:tc>
      </w:tr>
      <w:tr w:rsidR="001705B4" w:rsidRPr="001705B4" w14:paraId="22892AB0" w14:textId="77777777" w:rsidTr="00330EC9">
        <w:tblPrEx>
          <w:tblBorders>
            <w:insideH w:val="none" w:sz="0" w:space="0" w:color="auto"/>
            <w:insideV w:val="none" w:sz="0" w:space="0" w:color="auto"/>
          </w:tblBorders>
          <w:tblLook w:val="01E0" w:firstRow="1" w:lastRow="1" w:firstColumn="1" w:lastColumn="1" w:noHBand="0" w:noVBand="0"/>
        </w:tblPrEx>
        <w:tc>
          <w:tcPr>
            <w:tcW w:w="240" w:type="pct"/>
          </w:tcPr>
          <w:p w14:paraId="04205D91" w14:textId="77777777" w:rsidR="001705B4" w:rsidRPr="001705B4" w:rsidRDefault="001705B4" w:rsidP="001705B4">
            <w:pPr>
              <w:rPr>
                <w:szCs w:val="24"/>
                <w:lang w:val="en-GB"/>
              </w:rPr>
            </w:pPr>
          </w:p>
        </w:tc>
        <w:tc>
          <w:tcPr>
            <w:tcW w:w="3418" w:type="pct"/>
          </w:tcPr>
          <w:p w14:paraId="68B22F0F" w14:textId="77777777" w:rsidR="001705B4" w:rsidRPr="001705B4" w:rsidRDefault="001705B4" w:rsidP="001705B4">
            <w:pPr>
              <w:ind w:left="720"/>
              <w:rPr>
                <w:szCs w:val="24"/>
                <w:lang w:val="en-GB"/>
              </w:rPr>
            </w:pPr>
            <w:r w:rsidRPr="001705B4">
              <w:rPr>
                <w:szCs w:val="24"/>
                <w:lang w:val="en-GB"/>
              </w:rPr>
              <w:t>Cr. Inventory</w:t>
            </w:r>
          </w:p>
        </w:tc>
        <w:tc>
          <w:tcPr>
            <w:tcW w:w="604" w:type="pct"/>
          </w:tcPr>
          <w:p w14:paraId="16C432CF" w14:textId="77777777" w:rsidR="001705B4" w:rsidRPr="001705B4" w:rsidRDefault="001705B4" w:rsidP="001705B4">
            <w:pPr>
              <w:jc w:val="right"/>
              <w:rPr>
                <w:szCs w:val="24"/>
                <w:lang w:val="en-GB"/>
              </w:rPr>
            </w:pPr>
          </w:p>
        </w:tc>
        <w:tc>
          <w:tcPr>
            <w:tcW w:w="604" w:type="pct"/>
          </w:tcPr>
          <w:p w14:paraId="7FDDF94D" w14:textId="77777777" w:rsidR="001705B4" w:rsidRPr="001705B4" w:rsidRDefault="001705B4" w:rsidP="001705B4">
            <w:pPr>
              <w:tabs>
                <w:tab w:val="decimal" w:pos="252"/>
              </w:tabs>
              <w:jc w:val="right"/>
              <w:rPr>
                <w:szCs w:val="24"/>
                <w:lang w:val="en-GB"/>
              </w:rPr>
            </w:pPr>
            <w:r w:rsidRPr="001705B4">
              <w:rPr>
                <w:szCs w:val="24"/>
                <w:lang w:val="en-GB"/>
              </w:rPr>
              <w:t>8,800</w:t>
            </w:r>
          </w:p>
        </w:tc>
        <w:tc>
          <w:tcPr>
            <w:tcW w:w="134" w:type="pct"/>
          </w:tcPr>
          <w:p w14:paraId="01B1F178" w14:textId="77777777" w:rsidR="001705B4" w:rsidRPr="001705B4" w:rsidRDefault="001705B4" w:rsidP="001705B4">
            <w:pPr>
              <w:tabs>
                <w:tab w:val="decimal" w:pos="252"/>
              </w:tabs>
              <w:jc w:val="right"/>
              <w:rPr>
                <w:szCs w:val="24"/>
                <w:lang w:val="en-GB"/>
              </w:rPr>
            </w:pPr>
          </w:p>
        </w:tc>
      </w:tr>
      <w:tr w:rsidR="001705B4" w:rsidRPr="001705B4" w14:paraId="37497825" w14:textId="77777777" w:rsidTr="00330EC9">
        <w:tblPrEx>
          <w:tblBorders>
            <w:insideH w:val="none" w:sz="0" w:space="0" w:color="auto"/>
            <w:insideV w:val="none" w:sz="0" w:space="0" w:color="auto"/>
          </w:tblBorders>
          <w:tblLook w:val="01E0" w:firstRow="1" w:lastRow="1" w:firstColumn="1" w:lastColumn="1" w:noHBand="0" w:noVBand="0"/>
        </w:tblPrEx>
        <w:tc>
          <w:tcPr>
            <w:tcW w:w="240" w:type="pct"/>
          </w:tcPr>
          <w:p w14:paraId="03376E39" w14:textId="77777777" w:rsidR="001705B4" w:rsidRPr="001705B4" w:rsidRDefault="001705B4" w:rsidP="001705B4">
            <w:pPr>
              <w:rPr>
                <w:szCs w:val="24"/>
                <w:lang w:val="en-GB"/>
              </w:rPr>
            </w:pPr>
          </w:p>
        </w:tc>
        <w:tc>
          <w:tcPr>
            <w:tcW w:w="3418" w:type="pct"/>
          </w:tcPr>
          <w:p w14:paraId="008C2161" w14:textId="77777777" w:rsidR="001705B4" w:rsidRPr="001705B4" w:rsidRDefault="001705B4" w:rsidP="001705B4">
            <w:pPr>
              <w:rPr>
                <w:szCs w:val="24"/>
                <w:lang w:val="en-GB"/>
              </w:rPr>
            </w:pPr>
          </w:p>
        </w:tc>
        <w:tc>
          <w:tcPr>
            <w:tcW w:w="604" w:type="pct"/>
          </w:tcPr>
          <w:p w14:paraId="1AE94136" w14:textId="77777777" w:rsidR="001705B4" w:rsidRPr="001705B4" w:rsidRDefault="001705B4" w:rsidP="001705B4">
            <w:pPr>
              <w:jc w:val="right"/>
              <w:rPr>
                <w:szCs w:val="24"/>
                <w:lang w:val="en-GB"/>
              </w:rPr>
            </w:pPr>
          </w:p>
        </w:tc>
        <w:tc>
          <w:tcPr>
            <w:tcW w:w="604" w:type="pct"/>
          </w:tcPr>
          <w:p w14:paraId="01777D39" w14:textId="77777777" w:rsidR="001705B4" w:rsidRPr="001705B4" w:rsidRDefault="001705B4" w:rsidP="001705B4">
            <w:pPr>
              <w:tabs>
                <w:tab w:val="decimal" w:pos="252"/>
              </w:tabs>
              <w:jc w:val="right"/>
              <w:rPr>
                <w:szCs w:val="24"/>
                <w:lang w:val="en-GB"/>
              </w:rPr>
            </w:pPr>
          </w:p>
        </w:tc>
        <w:tc>
          <w:tcPr>
            <w:tcW w:w="134" w:type="pct"/>
          </w:tcPr>
          <w:p w14:paraId="600B9469" w14:textId="77777777" w:rsidR="001705B4" w:rsidRPr="001705B4" w:rsidRDefault="001705B4" w:rsidP="001705B4">
            <w:pPr>
              <w:tabs>
                <w:tab w:val="decimal" w:pos="252"/>
              </w:tabs>
              <w:jc w:val="right"/>
              <w:rPr>
                <w:szCs w:val="24"/>
                <w:lang w:val="en-GB"/>
              </w:rPr>
            </w:pPr>
          </w:p>
        </w:tc>
      </w:tr>
      <w:tr w:rsidR="001705B4" w:rsidRPr="001705B4" w14:paraId="2876CE2A" w14:textId="77777777" w:rsidTr="00330EC9">
        <w:tblPrEx>
          <w:tblBorders>
            <w:insideH w:val="none" w:sz="0" w:space="0" w:color="auto"/>
            <w:insideV w:val="none" w:sz="0" w:space="0" w:color="auto"/>
          </w:tblBorders>
          <w:tblLook w:val="01E0" w:firstRow="1" w:lastRow="1" w:firstColumn="1" w:lastColumn="1" w:noHBand="0" w:noVBand="0"/>
        </w:tblPrEx>
        <w:tc>
          <w:tcPr>
            <w:tcW w:w="240" w:type="pct"/>
          </w:tcPr>
          <w:p w14:paraId="1892F1AB" w14:textId="77777777" w:rsidR="001705B4" w:rsidRPr="001705B4" w:rsidRDefault="001705B4" w:rsidP="001705B4">
            <w:pPr>
              <w:rPr>
                <w:szCs w:val="24"/>
                <w:lang w:val="en-GB"/>
              </w:rPr>
            </w:pPr>
            <w:r w:rsidRPr="001705B4">
              <w:rPr>
                <w:szCs w:val="24"/>
                <w:lang w:val="en-GB"/>
              </w:rPr>
              <w:t>4.</w:t>
            </w:r>
          </w:p>
        </w:tc>
        <w:tc>
          <w:tcPr>
            <w:tcW w:w="3418" w:type="pct"/>
          </w:tcPr>
          <w:p w14:paraId="584DF8DF" w14:textId="77777777" w:rsidR="001705B4" w:rsidRPr="001705B4" w:rsidRDefault="001705B4" w:rsidP="001705B4">
            <w:pPr>
              <w:rPr>
                <w:szCs w:val="24"/>
                <w:lang w:val="en-GB"/>
              </w:rPr>
            </w:pPr>
            <w:proofErr w:type="spellStart"/>
            <w:r w:rsidRPr="001705B4">
              <w:rPr>
                <w:szCs w:val="24"/>
                <w:lang w:val="en-GB"/>
              </w:rPr>
              <w:t>Dr.</w:t>
            </w:r>
            <w:proofErr w:type="spellEnd"/>
            <w:r w:rsidRPr="001705B4">
              <w:rPr>
                <w:szCs w:val="24"/>
                <w:lang w:val="en-GB"/>
              </w:rPr>
              <w:t xml:space="preserve"> Accounts receivable [$20,000 × (1 + 15%)]</w:t>
            </w:r>
          </w:p>
        </w:tc>
        <w:tc>
          <w:tcPr>
            <w:tcW w:w="604" w:type="pct"/>
          </w:tcPr>
          <w:p w14:paraId="4251755A" w14:textId="77777777" w:rsidR="001705B4" w:rsidRPr="001705B4" w:rsidRDefault="001705B4" w:rsidP="001705B4">
            <w:pPr>
              <w:jc w:val="right"/>
              <w:rPr>
                <w:szCs w:val="24"/>
                <w:lang w:val="en-GB"/>
              </w:rPr>
            </w:pPr>
            <w:r w:rsidRPr="001705B4">
              <w:rPr>
                <w:szCs w:val="24"/>
                <w:lang w:val="en-GB"/>
              </w:rPr>
              <w:t>23,000</w:t>
            </w:r>
          </w:p>
        </w:tc>
        <w:tc>
          <w:tcPr>
            <w:tcW w:w="604" w:type="pct"/>
          </w:tcPr>
          <w:p w14:paraId="4A0FDE94" w14:textId="77777777" w:rsidR="001705B4" w:rsidRPr="001705B4" w:rsidRDefault="001705B4" w:rsidP="001705B4">
            <w:pPr>
              <w:tabs>
                <w:tab w:val="decimal" w:pos="252"/>
              </w:tabs>
              <w:jc w:val="right"/>
              <w:rPr>
                <w:szCs w:val="24"/>
                <w:lang w:val="en-GB"/>
              </w:rPr>
            </w:pPr>
          </w:p>
        </w:tc>
        <w:tc>
          <w:tcPr>
            <w:tcW w:w="134" w:type="pct"/>
          </w:tcPr>
          <w:p w14:paraId="5DDAA849" w14:textId="77777777" w:rsidR="001705B4" w:rsidRPr="001705B4" w:rsidRDefault="001705B4" w:rsidP="001705B4">
            <w:pPr>
              <w:tabs>
                <w:tab w:val="decimal" w:pos="252"/>
              </w:tabs>
              <w:jc w:val="right"/>
              <w:rPr>
                <w:szCs w:val="24"/>
                <w:lang w:val="en-GB"/>
              </w:rPr>
            </w:pPr>
          </w:p>
        </w:tc>
      </w:tr>
      <w:tr w:rsidR="001705B4" w:rsidRPr="001705B4" w14:paraId="492FE48B" w14:textId="77777777" w:rsidTr="00330EC9">
        <w:tblPrEx>
          <w:tblBorders>
            <w:insideH w:val="none" w:sz="0" w:space="0" w:color="auto"/>
            <w:insideV w:val="none" w:sz="0" w:space="0" w:color="auto"/>
          </w:tblBorders>
          <w:tblLook w:val="01E0" w:firstRow="1" w:lastRow="1" w:firstColumn="1" w:lastColumn="1" w:noHBand="0" w:noVBand="0"/>
        </w:tblPrEx>
        <w:tc>
          <w:tcPr>
            <w:tcW w:w="240" w:type="pct"/>
          </w:tcPr>
          <w:p w14:paraId="70CFEC55" w14:textId="77777777" w:rsidR="001705B4" w:rsidRPr="001705B4" w:rsidRDefault="001705B4" w:rsidP="001705B4">
            <w:pPr>
              <w:rPr>
                <w:szCs w:val="24"/>
                <w:lang w:val="en-GB"/>
              </w:rPr>
            </w:pPr>
          </w:p>
        </w:tc>
        <w:tc>
          <w:tcPr>
            <w:tcW w:w="3418" w:type="pct"/>
          </w:tcPr>
          <w:p w14:paraId="73AA793A" w14:textId="77777777" w:rsidR="001705B4" w:rsidRPr="001705B4" w:rsidRDefault="001705B4" w:rsidP="001705B4">
            <w:pPr>
              <w:ind w:left="720"/>
              <w:rPr>
                <w:szCs w:val="24"/>
                <w:lang w:val="en-GB"/>
              </w:rPr>
            </w:pPr>
            <w:r w:rsidRPr="001705B4">
              <w:rPr>
                <w:szCs w:val="24"/>
                <w:lang w:val="en-GB"/>
              </w:rPr>
              <w:t>Cr. Sales</w:t>
            </w:r>
          </w:p>
        </w:tc>
        <w:tc>
          <w:tcPr>
            <w:tcW w:w="604" w:type="pct"/>
          </w:tcPr>
          <w:p w14:paraId="6DF9AC1D" w14:textId="77777777" w:rsidR="001705B4" w:rsidRPr="001705B4" w:rsidRDefault="001705B4" w:rsidP="001705B4">
            <w:pPr>
              <w:jc w:val="right"/>
              <w:rPr>
                <w:szCs w:val="24"/>
                <w:lang w:val="en-GB"/>
              </w:rPr>
            </w:pPr>
          </w:p>
        </w:tc>
        <w:tc>
          <w:tcPr>
            <w:tcW w:w="604" w:type="pct"/>
          </w:tcPr>
          <w:p w14:paraId="1E4CD317" w14:textId="77777777" w:rsidR="001705B4" w:rsidRPr="001705B4" w:rsidRDefault="001705B4" w:rsidP="001705B4">
            <w:pPr>
              <w:tabs>
                <w:tab w:val="decimal" w:pos="252"/>
              </w:tabs>
              <w:jc w:val="right"/>
              <w:rPr>
                <w:szCs w:val="24"/>
                <w:lang w:val="en-GB"/>
              </w:rPr>
            </w:pPr>
            <w:r w:rsidRPr="001705B4">
              <w:rPr>
                <w:szCs w:val="24"/>
                <w:lang w:val="en-GB"/>
              </w:rPr>
              <w:t>20,000</w:t>
            </w:r>
          </w:p>
        </w:tc>
        <w:tc>
          <w:tcPr>
            <w:tcW w:w="134" w:type="pct"/>
          </w:tcPr>
          <w:p w14:paraId="044AEB42" w14:textId="77777777" w:rsidR="001705B4" w:rsidRPr="001705B4" w:rsidRDefault="001705B4" w:rsidP="001705B4">
            <w:pPr>
              <w:tabs>
                <w:tab w:val="decimal" w:pos="252"/>
              </w:tabs>
              <w:jc w:val="right"/>
              <w:rPr>
                <w:szCs w:val="24"/>
                <w:lang w:val="en-GB"/>
              </w:rPr>
            </w:pPr>
          </w:p>
        </w:tc>
      </w:tr>
      <w:tr w:rsidR="001705B4" w:rsidRPr="001705B4" w14:paraId="5BA4F4A8" w14:textId="77777777" w:rsidTr="00330EC9">
        <w:tblPrEx>
          <w:tblBorders>
            <w:insideH w:val="none" w:sz="0" w:space="0" w:color="auto"/>
            <w:insideV w:val="none" w:sz="0" w:space="0" w:color="auto"/>
          </w:tblBorders>
          <w:tblLook w:val="01E0" w:firstRow="1" w:lastRow="1" w:firstColumn="1" w:lastColumn="1" w:noHBand="0" w:noVBand="0"/>
        </w:tblPrEx>
        <w:tc>
          <w:tcPr>
            <w:tcW w:w="240" w:type="pct"/>
          </w:tcPr>
          <w:p w14:paraId="4D5F90B9" w14:textId="77777777" w:rsidR="001705B4" w:rsidRPr="001705B4" w:rsidRDefault="001705B4" w:rsidP="001705B4">
            <w:pPr>
              <w:rPr>
                <w:szCs w:val="24"/>
                <w:lang w:val="en-GB"/>
              </w:rPr>
            </w:pPr>
          </w:p>
        </w:tc>
        <w:tc>
          <w:tcPr>
            <w:tcW w:w="3418" w:type="pct"/>
          </w:tcPr>
          <w:p w14:paraId="663FD615" w14:textId="77777777" w:rsidR="001705B4" w:rsidRPr="001705B4" w:rsidRDefault="001705B4" w:rsidP="001705B4">
            <w:pPr>
              <w:ind w:left="720"/>
              <w:rPr>
                <w:szCs w:val="24"/>
                <w:lang w:val="en-GB"/>
              </w:rPr>
            </w:pPr>
            <w:r w:rsidRPr="001705B4">
              <w:rPr>
                <w:szCs w:val="24"/>
                <w:lang w:val="en-GB"/>
              </w:rPr>
              <w:t>Cr. HST payable ($20,000 × 15%)</w:t>
            </w:r>
          </w:p>
        </w:tc>
        <w:tc>
          <w:tcPr>
            <w:tcW w:w="604" w:type="pct"/>
          </w:tcPr>
          <w:p w14:paraId="3A04CB68" w14:textId="77777777" w:rsidR="001705B4" w:rsidRPr="001705B4" w:rsidRDefault="001705B4" w:rsidP="001705B4">
            <w:pPr>
              <w:jc w:val="right"/>
              <w:rPr>
                <w:szCs w:val="24"/>
                <w:lang w:val="en-GB"/>
              </w:rPr>
            </w:pPr>
          </w:p>
        </w:tc>
        <w:tc>
          <w:tcPr>
            <w:tcW w:w="604" w:type="pct"/>
          </w:tcPr>
          <w:p w14:paraId="64FC1E36" w14:textId="77777777" w:rsidR="001705B4" w:rsidRPr="001705B4" w:rsidRDefault="001705B4" w:rsidP="001705B4">
            <w:pPr>
              <w:tabs>
                <w:tab w:val="decimal" w:pos="252"/>
              </w:tabs>
              <w:jc w:val="right"/>
              <w:rPr>
                <w:szCs w:val="24"/>
                <w:lang w:val="en-GB"/>
              </w:rPr>
            </w:pPr>
            <w:r w:rsidRPr="001705B4">
              <w:rPr>
                <w:szCs w:val="24"/>
                <w:lang w:val="en-GB"/>
              </w:rPr>
              <w:t>3,000</w:t>
            </w:r>
          </w:p>
        </w:tc>
        <w:tc>
          <w:tcPr>
            <w:tcW w:w="134" w:type="pct"/>
          </w:tcPr>
          <w:p w14:paraId="371FD7C2" w14:textId="77777777" w:rsidR="001705B4" w:rsidRPr="001705B4" w:rsidRDefault="001705B4" w:rsidP="001705B4">
            <w:pPr>
              <w:tabs>
                <w:tab w:val="decimal" w:pos="252"/>
              </w:tabs>
              <w:jc w:val="right"/>
              <w:rPr>
                <w:szCs w:val="24"/>
                <w:lang w:val="en-GB"/>
              </w:rPr>
            </w:pPr>
          </w:p>
        </w:tc>
      </w:tr>
      <w:tr w:rsidR="001705B4" w:rsidRPr="001705B4" w14:paraId="56C8A8B2" w14:textId="77777777" w:rsidTr="00330EC9">
        <w:tblPrEx>
          <w:tblBorders>
            <w:insideH w:val="none" w:sz="0" w:space="0" w:color="auto"/>
            <w:insideV w:val="none" w:sz="0" w:space="0" w:color="auto"/>
          </w:tblBorders>
          <w:tblLook w:val="01E0" w:firstRow="1" w:lastRow="1" w:firstColumn="1" w:lastColumn="1" w:noHBand="0" w:noVBand="0"/>
        </w:tblPrEx>
        <w:tc>
          <w:tcPr>
            <w:tcW w:w="240" w:type="pct"/>
          </w:tcPr>
          <w:p w14:paraId="624AC04C" w14:textId="77777777" w:rsidR="001705B4" w:rsidRPr="001705B4" w:rsidRDefault="001705B4" w:rsidP="001705B4">
            <w:pPr>
              <w:rPr>
                <w:szCs w:val="24"/>
                <w:lang w:val="en-GB"/>
              </w:rPr>
            </w:pPr>
          </w:p>
        </w:tc>
        <w:tc>
          <w:tcPr>
            <w:tcW w:w="3418" w:type="pct"/>
          </w:tcPr>
          <w:p w14:paraId="68C019B2" w14:textId="77777777" w:rsidR="001705B4" w:rsidRPr="001705B4" w:rsidRDefault="001705B4" w:rsidP="001705B4">
            <w:pPr>
              <w:rPr>
                <w:szCs w:val="24"/>
                <w:lang w:val="en-GB"/>
              </w:rPr>
            </w:pPr>
            <w:proofErr w:type="spellStart"/>
            <w:r w:rsidRPr="001705B4">
              <w:rPr>
                <w:szCs w:val="24"/>
                <w:lang w:val="en-GB"/>
              </w:rPr>
              <w:t>Dr.</w:t>
            </w:r>
            <w:proofErr w:type="spellEnd"/>
            <w:r w:rsidRPr="001705B4">
              <w:rPr>
                <w:szCs w:val="24"/>
                <w:lang w:val="en-GB"/>
              </w:rPr>
              <w:t xml:space="preserve"> Cost of goods sold ($20,000 x 80%)</w:t>
            </w:r>
          </w:p>
        </w:tc>
        <w:tc>
          <w:tcPr>
            <w:tcW w:w="604" w:type="pct"/>
          </w:tcPr>
          <w:p w14:paraId="2CA6A5B2" w14:textId="77777777" w:rsidR="001705B4" w:rsidRPr="001705B4" w:rsidRDefault="001705B4" w:rsidP="001705B4">
            <w:pPr>
              <w:jc w:val="right"/>
              <w:rPr>
                <w:szCs w:val="24"/>
                <w:lang w:val="en-GB"/>
              </w:rPr>
            </w:pPr>
            <w:r w:rsidRPr="001705B4">
              <w:rPr>
                <w:szCs w:val="24"/>
                <w:lang w:val="en-GB"/>
              </w:rPr>
              <w:t>16,000</w:t>
            </w:r>
          </w:p>
        </w:tc>
        <w:tc>
          <w:tcPr>
            <w:tcW w:w="604" w:type="pct"/>
          </w:tcPr>
          <w:p w14:paraId="102F63F3" w14:textId="77777777" w:rsidR="001705B4" w:rsidRPr="001705B4" w:rsidRDefault="001705B4" w:rsidP="001705B4">
            <w:pPr>
              <w:tabs>
                <w:tab w:val="decimal" w:pos="252"/>
              </w:tabs>
              <w:jc w:val="right"/>
              <w:rPr>
                <w:szCs w:val="24"/>
                <w:lang w:val="en-GB"/>
              </w:rPr>
            </w:pPr>
          </w:p>
        </w:tc>
        <w:tc>
          <w:tcPr>
            <w:tcW w:w="134" w:type="pct"/>
          </w:tcPr>
          <w:p w14:paraId="051A234B" w14:textId="77777777" w:rsidR="001705B4" w:rsidRPr="001705B4" w:rsidRDefault="001705B4" w:rsidP="001705B4">
            <w:pPr>
              <w:tabs>
                <w:tab w:val="decimal" w:pos="252"/>
              </w:tabs>
              <w:jc w:val="right"/>
              <w:rPr>
                <w:szCs w:val="24"/>
                <w:lang w:val="en-GB"/>
              </w:rPr>
            </w:pPr>
          </w:p>
        </w:tc>
      </w:tr>
      <w:tr w:rsidR="001705B4" w:rsidRPr="001705B4" w14:paraId="71BB859D" w14:textId="77777777" w:rsidTr="00330EC9">
        <w:tblPrEx>
          <w:tblBorders>
            <w:insideH w:val="none" w:sz="0" w:space="0" w:color="auto"/>
            <w:insideV w:val="none" w:sz="0" w:space="0" w:color="auto"/>
          </w:tblBorders>
          <w:tblLook w:val="01E0" w:firstRow="1" w:lastRow="1" w:firstColumn="1" w:lastColumn="1" w:noHBand="0" w:noVBand="0"/>
        </w:tblPrEx>
        <w:tc>
          <w:tcPr>
            <w:tcW w:w="240" w:type="pct"/>
          </w:tcPr>
          <w:p w14:paraId="6AFC9432" w14:textId="77777777" w:rsidR="001705B4" w:rsidRPr="001705B4" w:rsidRDefault="001705B4" w:rsidP="001705B4">
            <w:pPr>
              <w:rPr>
                <w:szCs w:val="24"/>
                <w:lang w:val="en-GB"/>
              </w:rPr>
            </w:pPr>
          </w:p>
        </w:tc>
        <w:tc>
          <w:tcPr>
            <w:tcW w:w="3418" w:type="pct"/>
          </w:tcPr>
          <w:p w14:paraId="76CE32B4" w14:textId="77777777" w:rsidR="001705B4" w:rsidRPr="001705B4" w:rsidRDefault="001705B4" w:rsidP="001705B4">
            <w:pPr>
              <w:ind w:left="720"/>
              <w:rPr>
                <w:szCs w:val="24"/>
                <w:lang w:val="en-GB"/>
              </w:rPr>
            </w:pPr>
            <w:r w:rsidRPr="001705B4">
              <w:rPr>
                <w:szCs w:val="24"/>
                <w:lang w:val="en-GB"/>
              </w:rPr>
              <w:t>Cr. Inventory</w:t>
            </w:r>
          </w:p>
        </w:tc>
        <w:tc>
          <w:tcPr>
            <w:tcW w:w="604" w:type="pct"/>
          </w:tcPr>
          <w:p w14:paraId="5F7C1CFF" w14:textId="77777777" w:rsidR="001705B4" w:rsidRPr="001705B4" w:rsidRDefault="001705B4" w:rsidP="001705B4">
            <w:pPr>
              <w:jc w:val="right"/>
              <w:rPr>
                <w:szCs w:val="24"/>
                <w:lang w:val="en-GB"/>
              </w:rPr>
            </w:pPr>
          </w:p>
        </w:tc>
        <w:tc>
          <w:tcPr>
            <w:tcW w:w="604" w:type="pct"/>
          </w:tcPr>
          <w:p w14:paraId="37715B59" w14:textId="77777777" w:rsidR="001705B4" w:rsidRPr="001705B4" w:rsidRDefault="001705B4" w:rsidP="001705B4">
            <w:pPr>
              <w:tabs>
                <w:tab w:val="decimal" w:pos="252"/>
              </w:tabs>
              <w:jc w:val="right"/>
              <w:rPr>
                <w:szCs w:val="24"/>
                <w:lang w:val="en-GB"/>
              </w:rPr>
            </w:pPr>
            <w:r w:rsidRPr="001705B4">
              <w:rPr>
                <w:szCs w:val="24"/>
                <w:lang w:val="en-GB"/>
              </w:rPr>
              <w:t>16,000</w:t>
            </w:r>
          </w:p>
        </w:tc>
        <w:tc>
          <w:tcPr>
            <w:tcW w:w="134" w:type="pct"/>
          </w:tcPr>
          <w:p w14:paraId="12CA30B7" w14:textId="77777777" w:rsidR="001705B4" w:rsidRPr="001705B4" w:rsidRDefault="001705B4" w:rsidP="001705B4">
            <w:pPr>
              <w:tabs>
                <w:tab w:val="decimal" w:pos="252"/>
              </w:tabs>
              <w:jc w:val="right"/>
              <w:rPr>
                <w:szCs w:val="24"/>
                <w:lang w:val="en-GB"/>
              </w:rPr>
            </w:pPr>
          </w:p>
        </w:tc>
      </w:tr>
      <w:tr w:rsidR="001705B4" w:rsidRPr="001705B4" w14:paraId="593771BA" w14:textId="77777777" w:rsidTr="00330EC9">
        <w:tblPrEx>
          <w:tblBorders>
            <w:insideH w:val="none" w:sz="0" w:space="0" w:color="auto"/>
            <w:insideV w:val="none" w:sz="0" w:space="0" w:color="auto"/>
          </w:tblBorders>
          <w:tblLook w:val="01E0" w:firstRow="1" w:lastRow="1" w:firstColumn="1" w:lastColumn="1" w:noHBand="0" w:noVBand="0"/>
        </w:tblPrEx>
        <w:tc>
          <w:tcPr>
            <w:tcW w:w="240" w:type="pct"/>
          </w:tcPr>
          <w:p w14:paraId="4201CD86" w14:textId="77777777" w:rsidR="001705B4" w:rsidRPr="001705B4" w:rsidRDefault="001705B4" w:rsidP="001705B4">
            <w:pPr>
              <w:rPr>
                <w:szCs w:val="24"/>
                <w:lang w:val="en-GB"/>
              </w:rPr>
            </w:pPr>
          </w:p>
        </w:tc>
        <w:tc>
          <w:tcPr>
            <w:tcW w:w="3418" w:type="pct"/>
          </w:tcPr>
          <w:p w14:paraId="5A366053" w14:textId="77777777" w:rsidR="001705B4" w:rsidRPr="001705B4" w:rsidRDefault="001705B4" w:rsidP="001705B4">
            <w:pPr>
              <w:rPr>
                <w:szCs w:val="24"/>
                <w:lang w:val="en-GB"/>
              </w:rPr>
            </w:pPr>
          </w:p>
        </w:tc>
        <w:tc>
          <w:tcPr>
            <w:tcW w:w="604" w:type="pct"/>
          </w:tcPr>
          <w:p w14:paraId="731A3767" w14:textId="77777777" w:rsidR="001705B4" w:rsidRPr="001705B4" w:rsidRDefault="001705B4" w:rsidP="001705B4">
            <w:pPr>
              <w:jc w:val="right"/>
              <w:rPr>
                <w:szCs w:val="24"/>
                <w:lang w:val="en-GB"/>
              </w:rPr>
            </w:pPr>
          </w:p>
        </w:tc>
        <w:tc>
          <w:tcPr>
            <w:tcW w:w="604" w:type="pct"/>
          </w:tcPr>
          <w:p w14:paraId="4FCC4FCC" w14:textId="77777777" w:rsidR="001705B4" w:rsidRPr="001705B4" w:rsidRDefault="001705B4" w:rsidP="001705B4">
            <w:pPr>
              <w:tabs>
                <w:tab w:val="decimal" w:pos="252"/>
              </w:tabs>
              <w:jc w:val="right"/>
              <w:rPr>
                <w:szCs w:val="24"/>
                <w:lang w:val="en-GB"/>
              </w:rPr>
            </w:pPr>
          </w:p>
        </w:tc>
        <w:tc>
          <w:tcPr>
            <w:tcW w:w="134" w:type="pct"/>
          </w:tcPr>
          <w:p w14:paraId="6C1E15CE" w14:textId="77777777" w:rsidR="001705B4" w:rsidRPr="001705B4" w:rsidRDefault="001705B4" w:rsidP="001705B4">
            <w:pPr>
              <w:tabs>
                <w:tab w:val="decimal" w:pos="252"/>
              </w:tabs>
              <w:jc w:val="right"/>
              <w:rPr>
                <w:szCs w:val="24"/>
                <w:lang w:val="en-GB"/>
              </w:rPr>
            </w:pPr>
          </w:p>
        </w:tc>
      </w:tr>
      <w:tr w:rsidR="001705B4" w:rsidRPr="001705B4" w14:paraId="22FD4BB9" w14:textId="77777777" w:rsidTr="00330EC9">
        <w:tblPrEx>
          <w:tblBorders>
            <w:insideH w:val="none" w:sz="0" w:space="0" w:color="auto"/>
            <w:insideV w:val="none" w:sz="0" w:space="0" w:color="auto"/>
          </w:tblBorders>
          <w:tblLook w:val="01E0" w:firstRow="1" w:lastRow="1" w:firstColumn="1" w:lastColumn="1" w:noHBand="0" w:noVBand="0"/>
        </w:tblPrEx>
        <w:tc>
          <w:tcPr>
            <w:tcW w:w="240" w:type="pct"/>
          </w:tcPr>
          <w:p w14:paraId="3F12CA02" w14:textId="77777777" w:rsidR="001705B4" w:rsidRPr="001705B4" w:rsidRDefault="001705B4" w:rsidP="001705B4">
            <w:pPr>
              <w:rPr>
                <w:szCs w:val="24"/>
                <w:lang w:val="en-GB"/>
              </w:rPr>
            </w:pPr>
            <w:r w:rsidRPr="001705B4">
              <w:rPr>
                <w:szCs w:val="24"/>
                <w:lang w:val="en-GB"/>
              </w:rPr>
              <w:t>5.</w:t>
            </w:r>
          </w:p>
        </w:tc>
        <w:tc>
          <w:tcPr>
            <w:tcW w:w="3418" w:type="pct"/>
          </w:tcPr>
          <w:p w14:paraId="4EDC759C" w14:textId="77777777" w:rsidR="001705B4" w:rsidRPr="001705B4" w:rsidRDefault="001705B4" w:rsidP="001705B4">
            <w:pPr>
              <w:rPr>
                <w:szCs w:val="24"/>
                <w:lang w:val="en-GB"/>
              </w:rPr>
            </w:pPr>
            <w:proofErr w:type="spellStart"/>
            <w:r w:rsidRPr="001705B4">
              <w:rPr>
                <w:szCs w:val="24"/>
                <w:lang w:val="en-GB"/>
              </w:rPr>
              <w:t>Dr.</w:t>
            </w:r>
            <w:proofErr w:type="spellEnd"/>
            <w:r w:rsidRPr="001705B4">
              <w:rPr>
                <w:szCs w:val="24"/>
                <w:lang w:val="en-GB"/>
              </w:rPr>
              <w:t xml:space="preserve"> Accounts payable</w:t>
            </w:r>
          </w:p>
        </w:tc>
        <w:tc>
          <w:tcPr>
            <w:tcW w:w="604" w:type="pct"/>
          </w:tcPr>
          <w:p w14:paraId="7A98B510" w14:textId="77777777" w:rsidR="001705B4" w:rsidRPr="001705B4" w:rsidRDefault="001705B4" w:rsidP="001705B4">
            <w:pPr>
              <w:jc w:val="right"/>
              <w:rPr>
                <w:szCs w:val="24"/>
                <w:lang w:val="en-GB"/>
              </w:rPr>
            </w:pPr>
            <w:r w:rsidRPr="001705B4">
              <w:rPr>
                <w:szCs w:val="24"/>
                <w:lang w:val="en-GB"/>
              </w:rPr>
              <w:t>13,800</w:t>
            </w:r>
          </w:p>
        </w:tc>
        <w:tc>
          <w:tcPr>
            <w:tcW w:w="604" w:type="pct"/>
          </w:tcPr>
          <w:p w14:paraId="4F672D62" w14:textId="77777777" w:rsidR="001705B4" w:rsidRPr="001705B4" w:rsidRDefault="001705B4" w:rsidP="001705B4">
            <w:pPr>
              <w:tabs>
                <w:tab w:val="decimal" w:pos="252"/>
              </w:tabs>
              <w:jc w:val="right"/>
              <w:rPr>
                <w:szCs w:val="24"/>
                <w:lang w:val="en-GB"/>
              </w:rPr>
            </w:pPr>
          </w:p>
        </w:tc>
        <w:tc>
          <w:tcPr>
            <w:tcW w:w="134" w:type="pct"/>
          </w:tcPr>
          <w:p w14:paraId="4444EB22" w14:textId="77777777" w:rsidR="001705B4" w:rsidRPr="001705B4" w:rsidRDefault="001705B4" w:rsidP="001705B4">
            <w:pPr>
              <w:tabs>
                <w:tab w:val="decimal" w:pos="252"/>
              </w:tabs>
              <w:jc w:val="right"/>
              <w:rPr>
                <w:szCs w:val="24"/>
                <w:lang w:val="en-GB"/>
              </w:rPr>
            </w:pPr>
          </w:p>
        </w:tc>
      </w:tr>
      <w:tr w:rsidR="001705B4" w:rsidRPr="001705B4" w14:paraId="0A11FAC2" w14:textId="77777777" w:rsidTr="00330EC9">
        <w:tblPrEx>
          <w:tblBorders>
            <w:insideH w:val="none" w:sz="0" w:space="0" w:color="auto"/>
            <w:insideV w:val="none" w:sz="0" w:space="0" w:color="auto"/>
          </w:tblBorders>
          <w:tblLook w:val="01E0" w:firstRow="1" w:lastRow="1" w:firstColumn="1" w:lastColumn="1" w:noHBand="0" w:noVBand="0"/>
        </w:tblPrEx>
        <w:tc>
          <w:tcPr>
            <w:tcW w:w="240" w:type="pct"/>
          </w:tcPr>
          <w:p w14:paraId="6A4EBFE9" w14:textId="77777777" w:rsidR="001705B4" w:rsidRPr="001705B4" w:rsidRDefault="001705B4" w:rsidP="001705B4">
            <w:pPr>
              <w:rPr>
                <w:szCs w:val="24"/>
                <w:lang w:val="en-GB"/>
              </w:rPr>
            </w:pPr>
          </w:p>
        </w:tc>
        <w:tc>
          <w:tcPr>
            <w:tcW w:w="3418" w:type="pct"/>
          </w:tcPr>
          <w:p w14:paraId="6A254753" w14:textId="77777777" w:rsidR="001705B4" w:rsidRPr="001705B4" w:rsidRDefault="001705B4" w:rsidP="001705B4">
            <w:pPr>
              <w:ind w:left="720"/>
              <w:rPr>
                <w:szCs w:val="24"/>
                <w:lang w:val="en-GB"/>
              </w:rPr>
            </w:pPr>
            <w:r w:rsidRPr="001705B4">
              <w:rPr>
                <w:szCs w:val="24"/>
                <w:lang w:val="en-GB"/>
              </w:rPr>
              <w:t>Cr. Cash</w:t>
            </w:r>
          </w:p>
        </w:tc>
        <w:tc>
          <w:tcPr>
            <w:tcW w:w="604" w:type="pct"/>
          </w:tcPr>
          <w:p w14:paraId="332E3AC2" w14:textId="77777777" w:rsidR="001705B4" w:rsidRPr="001705B4" w:rsidRDefault="001705B4" w:rsidP="001705B4">
            <w:pPr>
              <w:jc w:val="right"/>
              <w:rPr>
                <w:szCs w:val="24"/>
                <w:lang w:val="en-GB"/>
              </w:rPr>
            </w:pPr>
          </w:p>
        </w:tc>
        <w:tc>
          <w:tcPr>
            <w:tcW w:w="604" w:type="pct"/>
          </w:tcPr>
          <w:p w14:paraId="0F90E4C5" w14:textId="77777777" w:rsidR="001705B4" w:rsidRPr="001705B4" w:rsidRDefault="001705B4" w:rsidP="001705B4">
            <w:pPr>
              <w:tabs>
                <w:tab w:val="decimal" w:pos="252"/>
              </w:tabs>
              <w:jc w:val="right"/>
              <w:rPr>
                <w:szCs w:val="24"/>
                <w:lang w:val="en-GB"/>
              </w:rPr>
            </w:pPr>
            <w:r w:rsidRPr="001705B4">
              <w:rPr>
                <w:szCs w:val="24"/>
                <w:lang w:val="en-GB"/>
              </w:rPr>
              <w:t>13,800</w:t>
            </w:r>
          </w:p>
        </w:tc>
        <w:tc>
          <w:tcPr>
            <w:tcW w:w="134" w:type="pct"/>
          </w:tcPr>
          <w:p w14:paraId="44A50733" w14:textId="77777777" w:rsidR="001705B4" w:rsidRPr="001705B4" w:rsidRDefault="001705B4" w:rsidP="001705B4">
            <w:pPr>
              <w:tabs>
                <w:tab w:val="decimal" w:pos="252"/>
              </w:tabs>
              <w:jc w:val="right"/>
              <w:rPr>
                <w:szCs w:val="24"/>
                <w:lang w:val="en-GB"/>
              </w:rPr>
            </w:pPr>
          </w:p>
        </w:tc>
      </w:tr>
      <w:tr w:rsidR="001705B4" w:rsidRPr="001705B4" w14:paraId="5AD294B6" w14:textId="77777777" w:rsidTr="00330EC9">
        <w:tblPrEx>
          <w:tblBorders>
            <w:insideH w:val="none" w:sz="0" w:space="0" w:color="auto"/>
            <w:insideV w:val="none" w:sz="0" w:space="0" w:color="auto"/>
          </w:tblBorders>
          <w:tblLook w:val="01E0" w:firstRow="1" w:lastRow="1" w:firstColumn="1" w:lastColumn="1" w:noHBand="0" w:noVBand="0"/>
        </w:tblPrEx>
        <w:tc>
          <w:tcPr>
            <w:tcW w:w="240" w:type="pct"/>
          </w:tcPr>
          <w:p w14:paraId="6ECDA609" w14:textId="77777777" w:rsidR="001705B4" w:rsidRPr="001705B4" w:rsidRDefault="001705B4" w:rsidP="001705B4">
            <w:pPr>
              <w:rPr>
                <w:szCs w:val="24"/>
                <w:lang w:val="en-GB"/>
              </w:rPr>
            </w:pPr>
          </w:p>
        </w:tc>
        <w:tc>
          <w:tcPr>
            <w:tcW w:w="3418" w:type="pct"/>
          </w:tcPr>
          <w:p w14:paraId="6267A4FF" w14:textId="77777777" w:rsidR="001705B4" w:rsidRPr="001705B4" w:rsidRDefault="001705B4" w:rsidP="001705B4">
            <w:pPr>
              <w:rPr>
                <w:szCs w:val="24"/>
                <w:lang w:val="en-GB"/>
              </w:rPr>
            </w:pPr>
          </w:p>
        </w:tc>
        <w:tc>
          <w:tcPr>
            <w:tcW w:w="604" w:type="pct"/>
          </w:tcPr>
          <w:p w14:paraId="3D31C30C" w14:textId="77777777" w:rsidR="001705B4" w:rsidRPr="001705B4" w:rsidRDefault="001705B4" w:rsidP="001705B4">
            <w:pPr>
              <w:jc w:val="right"/>
              <w:rPr>
                <w:szCs w:val="24"/>
                <w:lang w:val="en-GB"/>
              </w:rPr>
            </w:pPr>
          </w:p>
        </w:tc>
        <w:tc>
          <w:tcPr>
            <w:tcW w:w="604" w:type="pct"/>
          </w:tcPr>
          <w:p w14:paraId="3914793A" w14:textId="77777777" w:rsidR="001705B4" w:rsidRPr="001705B4" w:rsidRDefault="001705B4" w:rsidP="001705B4">
            <w:pPr>
              <w:tabs>
                <w:tab w:val="decimal" w:pos="252"/>
              </w:tabs>
              <w:jc w:val="right"/>
              <w:rPr>
                <w:szCs w:val="24"/>
                <w:lang w:val="en-GB"/>
              </w:rPr>
            </w:pPr>
          </w:p>
        </w:tc>
        <w:tc>
          <w:tcPr>
            <w:tcW w:w="134" w:type="pct"/>
          </w:tcPr>
          <w:p w14:paraId="617B860D" w14:textId="77777777" w:rsidR="001705B4" w:rsidRPr="001705B4" w:rsidRDefault="001705B4" w:rsidP="001705B4">
            <w:pPr>
              <w:tabs>
                <w:tab w:val="decimal" w:pos="252"/>
              </w:tabs>
              <w:jc w:val="right"/>
              <w:rPr>
                <w:szCs w:val="24"/>
                <w:lang w:val="en-GB"/>
              </w:rPr>
            </w:pPr>
          </w:p>
        </w:tc>
      </w:tr>
      <w:tr w:rsidR="001705B4" w:rsidRPr="001705B4" w14:paraId="460FF637" w14:textId="77777777" w:rsidTr="00330EC9">
        <w:tblPrEx>
          <w:tblBorders>
            <w:insideH w:val="none" w:sz="0" w:space="0" w:color="auto"/>
            <w:insideV w:val="none" w:sz="0" w:space="0" w:color="auto"/>
          </w:tblBorders>
          <w:tblLook w:val="01E0" w:firstRow="1" w:lastRow="1" w:firstColumn="1" w:lastColumn="1" w:noHBand="0" w:noVBand="0"/>
        </w:tblPrEx>
        <w:tc>
          <w:tcPr>
            <w:tcW w:w="240" w:type="pct"/>
          </w:tcPr>
          <w:p w14:paraId="5B9FEAD9" w14:textId="77777777" w:rsidR="001705B4" w:rsidRPr="001705B4" w:rsidRDefault="001705B4" w:rsidP="001705B4">
            <w:pPr>
              <w:rPr>
                <w:szCs w:val="24"/>
                <w:lang w:val="en-GB"/>
              </w:rPr>
            </w:pPr>
            <w:r w:rsidRPr="001705B4">
              <w:rPr>
                <w:szCs w:val="24"/>
                <w:lang w:val="en-GB"/>
              </w:rPr>
              <w:t>6.</w:t>
            </w:r>
          </w:p>
        </w:tc>
        <w:tc>
          <w:tcPr>
            <w:tcW w:w="3418" w:type="pct"/>
          </w:tcPr>
          <w:p w14:paraId="210173C8" w14:textId="77777777" w:rsidR="001705B4" w:rsidRPr="001705B4" w:rsidRDefault="001705B4" w:rsidP="001705B4">
            <w:pPr>
              <w:rPr>
                <w:szCs w:val="24"/>
                <w:lang w:val="en-GB"/>
              </w:rPr>
            </w:pPr>
            <w:proofErr w:type="spellStart"/>
            <w:r w:rsidRPr="001705B4">
              <w:rPr>
                <w:szCs w:val="24"/>
                <w:lang w:val="en-GB"/>
              </w:rPr>
              <w:t>Dr.</w:t>
            </w:r>
            <w:proofErr w:type="spellEnd"/>
            <w:r w:rsidRPr="001705B4">
              <w:rPr>
                <w:szCs w:val="24"/>
                <w:lang w:val="en-GB"/>
              </w:rPr>
              <w:t xml:space="preserve"> HST payable ($22,000 + $1,650 + $3,000)</w:t>
            </w:r>
          </w:p>
        </w:tc>
        <w:tc>
          <w:tcPr>
            <w:tcW w:w="604" w:type="pct"/>
          </w:tcPr>
          <w:p w14:paraId="4FC3772D" w14:textId="77777777" w:rsidR="001705B4" w:rsidRPr="001705B4" w:rsidRDefault="001705B4" w:rsidP="001705B4">
            <w:pPr>
              <w:jc w:val="right"/>
              <w:rPr>
                <w:szCs w:val="24"/>
                <w:lang w:val="en-GB"/>
              </w:rPr>
            </w:pPr>
            <w:r w:rsidRPr="001705B4">
              <w:rPr>
                <w:szCs w:val="24"/>
                <w:lang w:val="en-GB"/>
              </w:rPr>
              <w:t>26,650</w:t>
            </w:r>
          </w:p>
        </w:tc>
        <w:tc>
          <w:tcPr>
            <w:tcW w:w="604" w:type="pct"/>
          </w:tcPr>
          <w:p w14:paraId="18BFEA0B" w14:textId="77777777" w:rsidR="001705B4" w:rsidRPr="001705B4" w:rsidRDefault="001705B4" w:rsidP="001705B4">
            <w:pPr>
              <w:tabs>
                <w:tab w:val="decimal" w:pos="252"/>
              </w:tabs>
              <w:jc w:val="right"/>
              <w:rPr>
                <w:szCs w:val="24"/>
                <w:lang w:val="en-GB"/>
              </w:rPr>
            </w:pPr>
          </w:p>
        </w:tc>
        <w:tc>
          <w:tcPr>
            <w:tcW w:w="134" w:type="pct"/>
          </w:tcPr>
          <w:p w14:paraId="158262AB" w14:textId="77777777" w:rsidR="001705B4" w:rsidRPr="001705B4" w:rsidRDefault="001705B4" w:rsidP="001705B4">
            <w:pPr>
              <w:tabs>
                <w:tab w:val="decimal" w:pos="252"/>
              </w:tabs>
              <w:jc w:val="right"/>
              <w:rPr>
                <w:szCs w:val="24"/>
                <w:lang w:val="en-GB"/>
              </w:rPr>
            </w:pPr>
          </w:p>
        </w:tc>
      </w:tr>
      <w:tr w:rsidR="001705B4" w:rsidRPr="001705B4" w14:paraId="1B3CDDF4" w14:textId="77777777" w:rsidTr="00330EC9">
        <w:tblPrEx>
          <w:tblBorders>
            <w:insideH w:val="none" w:sz="0" w:space="0" w:color="auto"/>
            <w:insideV w:val="none" w:sz="0" w:space="0" w:color="auto"/>
          </w:tblBorders>
          <w:tblLook w:val="01E0" w:firstRow="1" w:lastRow="1" w:firstColumn="1" w:lastColumn="1" w:noHBand="0" w:noVBand="0"/>
        </w:tblPrEx>
        <w:tc>
          <w:tcPr>
            <w:tcW w:w="240" w:type="pct"/>
          </w:tcPr>
          <w:p w14:paraId="6D656961" w14:textId="77777777" w:rsidR="001705B4" w:rsidRPr="001705B4" w:rsidRDefault="001705B4" w:rsidP="001705B4">
            <w:pPr>
              <w:rPr>
                <w:szCs w:val="24"/>
                <w:lang w:val="en-GB"/>
              </w:rPr>
            </w:pPr>
          </w:p>
        </w:tc>
        <w:tc>
          <w:tcPr>
            <w:tcW w:w="3418" w:type="pct"/>
          </w:tcPr>
          <w:p w14:paraId="6688A06D" w14:textId="77777777" w:rsidR="001705B4" w:rsidRPr="001705B4" w:rsidRDefault="001705B4" w:rsidP="001705B4">
            <w:pPr>
              <w:ind w:left="720"/>
              <w:rPr>
                <w:szCs w:val="24"/>
                <w:lang w:val="en-GB"/>
              </w:rPr>
            </w:pPr>
            <w:r w:rsidRPr="001705B4">
              <w:rPr>
                <w:szCs w:val="24"/>
                <w:lang w:val="en-GB"/>
              </w:rPr>
              <w:t>Cr. HST recoverable ($20,000 + $1,800 + $2,400)</w:t>
            </w:r>
          </w:p>
        </w:tc>
        <w:tc>
          <w:tcPr>
            <w:tcW w:w="604" w:type="pct"/>
          </w:tcPr>
          <w:p w14:paraId="227F6EE9" w14:textId="77777777" w:rsidR="001705B4" w:rsidRPr="001705B4" w:rsidRDefault="001705B4" w:rsidP="001705B4">
            <w:pPr>
              <w:jc w:val="right"/>
              <w:rPr>
                <w:szCs w:val="24"/>
                <w:lang w:val="en-GB"/>
              </w:rPr>
            </w:pPr>
          </w:p>
        </w:tc>
        <w:tc>
          <w:tcPr>
            <w:tcW w:w="604" w:type="pct"/>
          </w:tcPr>
          <w:p w14:paraId="0DCE970C" w14:textId="77777777" w:rsidR="001705B4" w:rsidRPr="001705B4" w:rsidRDefault="001705B4" w:rsidP="001705B4">
            <w:pPr>
              <w:tabs>
                <w:tab w:val="decimal" w:pos="252"/>
              </w:tabs>
              <w:jc w:val="right"/>
              <w:rPr>
                <w:szCs w:val="24"/>
                <w:lang w:val="en-GB"/>
              </w:rPr>
            </w:pPr>
            <w:r w:rsidRPr="001705B4">
              <w:rPr>
                <w:szCs w:val="24"/>
                <w:lang w:val="en-GB"/>
              </w:rPr>
              <w:t>24,200</w:t>
            </w:r>
          </w:p>
        </w:tc>
        <w:tc>
          <w:tcPr>
            <w:tcW w:w="134" w:type="pct"/>
          </w:tcPr>
          <w:p w14:paraId="498555E4" w14:textId="77777777" w:rsidR="001705B4" w:rsidRPr="001705B4" w:rsidRDefault="001705B4" w:rsidP="001705B4">
            <w:pPr>
              <w:tabs>
                <w:tab w:val="decimal" w:pos="252"/>
              </w:tabs>
              <w:jc w:val="right"/>
              <w:rPr>
                <w:szCs w:val="24"/>
                <w:lang w:val="en-GB"/>
              </w:rPr>
            </w:pPr>
          </w:p>
        </w:tc>
      </w:tr>
      <w:tr w:rsidR="001705B4" w:rsidRPr="001705B4" w14:paraId="6198C21E" w14:textId="77777777" w:rsidTr="00330EC9">
        <w:tblPrEx>
          <w:tblBorders>
            <w:insideH w:val="none" w:sz="0" w:space="0" w:color="auto"/>
            <w:insideV w:val="none" w:sz="0" w:space="0" w:color="auto"/>
          </w:tblBorders>
          <w:tblLook w:val="01E0" w:firstRow="1" w:lastRow="1" w:firstColumn="1" w:lastColumn="1" w:noHBand="0" w:noVBand="0"/>
        </w:tblPrEx>
        <w:tc>
          <w:tcPr>
            <w:tcW w:w="240" w:type="pct"/>
          </w:tcPr>
          <w:p w14:paraId="091B901E" w14:textId="77777777" w:rsidR="001705B4" w:rsidRPr="001705B4" w:rsidRDefault="001705B4" w:rsidP="001705B4">
            <w:pPr>
              <w:rPr>
                <w:szCs w:val="24"/>
                <w:lang w:val="en-GB"/>
              </w:rPr>
            </w:pPr>
          </w:p>
        </w:tc>
        <w:tc>
          <w:tcPr>
            <w:tcW w:w="3418" w:type="pct"/>
          </w:tcPr>
          <w:p w14:paraId="01748467" w14:textId="77777777" w:rsidR="001705B4" w:rsidRPr="001705B4" w:rsidRDefault="001705B4" w:rsidP="001705B4">
            <w:pPr>
              <w:ind w:left="720"/>
              <w:rPr>
                <w:szCs w:val="24"/>
                <w:lang w:val="en-GB"/>
              </w:rPr>
            </w:pPr>
            <w:r w:rsidRPr="001705B4">
              <w:rPr>
                <w:szCs w:val="24"/>
                <w:lang w:val="en-GB"/>
              </w:rPr>
              <w:t>Cr. Cash ($26,650 – $24,200)</w:t>
            </w:r>
          </w:p>
        </w:tc>
        <w:tc>
          <w:tcPr>
            <w:tcW w:w="604" w:type="pct"/>
          </w:tcPr>
          <w:p w14:paraId="6E080B0D" w14:textId="77777777" w:rsidR="001705B4" w:rsidRPr="001705B4" w:rsidRDefault="001705B4" w:rsidP="001705B4">
            <w:pPr>
              <w:jc w:val="right"/>
              <w:rPr>
                <w:szCs w:val="24"/>
                <w:lang w:val="en-GB"/>
              </w:rPr>
            </w:pPr>
          </w:p>
        </w:tc>
        <w:tc>
          <w:tcPr>
            <w:tcW w:w="604" w:type="pct"/>
          </w:tcPr>
          <w:p w14:paraId="459CF54C" w14:textId="77777777" w:rsidR="001705B4" w:rsidRPr="001705B4" w:rsidRDefault="001705B4" w:rsidP="001705B4">
            <w:pPr>
              <w:tabs>
                <w:tab w:val="decimal" w:pos="252"/>
              </w:tabs>
              <w:jc w:val="right"/>
              <w:rPr>
                <w:szCs w:val="24"/>
                <w:lang w:val="en-GB"/>
              </w:rPr>
            </w:pPr>
            <w:r w:rsidRPr="001705B4">
              <w:rPr>
                <w:szCs w:val="24"/>
                <w:lang w:val="en-GB"/>
              </w:rPr>
              <w:t>2,450</w:t>
            </w:r>
          </w:p>
        </w:tc>
        <w:tc>
          <w:tcPr>
            <w:tcW w:w="134" w:type="pct"/>
          </w:tcPr>
          <w:p w14:paraId="317B487D" w14:textId="77777777" w:rsidR="001705B4" w:rsidRPr="001705B4" w:rsidRDefault="001705B4" w:rsidP="001705B4">
            <w:pPr>
              <w:tabs>
                <w:tab w:val="decimal" w:pos="252"/>
              </w:tabs>
              <w:jc w:val="right"/>
              <w:rPr>
                <w:szCs w:val="24"/>
                <w:lang w:val="en-GB"/>
              </w:rPr>
            </w:pPr>
          </w:p>
        </w:tc>
      </w:tr>
      <w:tr w:rsidR="001705B4" w:rsidRPr="001705B4" w14:paraId="2D1A4705" w14:textId="77777777" w:rsidTr="00330EC9">
        <w:tc>
          <w:tcPr>
            <w:tcW w:w="5000" w:type="pct"/>
            <w:gridSpan w:val="5"/>
          </w:tcPr>
          <w:p w14:paraId="3C5BE984" w14:textId="77777777" w:rsidR="001705B4" w:rsidRPr="001705B4" w:rsidRDefault="001705B4" w:rsidP="001705B4">
            <w:pPr>
              <w:shd w:val="clear" w:color="auto" w:fill="FFFFFF"/>
              <w:rPr>
                <w:b/>
                <w:bCs/>
                <w:szCs w:val="24"/>
                <w:lang w:val="en-US"/>
              </w:rPr>
            </w:pPr>
          </w:p>
        </w:tc>
      </w:tr>
    </w:tbl>
    <w:p w14:paraId="64234B07" w14:textId="77777777" w:rsidR="001705B4" w:rsidRDefault="001705B4" w:rsidP="00F51C6C">
      <w:pPr>
        <w:rPr>
          <w:b/>
          <w:szCs w:val="24"/>
        </w:rPr>
      </w:pPr>
    </w:p>
    <w:p w14:paraId="39023EEF" w14:textId="3EAED76B" w:rsidR="00D55E38" w:rsidRPr="00023EED" w:rsidRDefault="00081981" w:rsidP="00F51C6C">
      <w:pPr>
        <w:rPr>
          <w:b/>
          <w:i/>
          <w:szCs w:val="24"/>
        </w:rPr>
      </w:pPr>
      <w:r>
        <w:rPr>
          <w:b/>
          <w:szCs w:val="24"/>
        </w:rPr>
        <w:br w:type="page"/>
      </w:r>
      <w:r w:rsidR="00D55E38" w:rsidRPr="00023EED">
        <w:rPr>
          <w:b/>
          <w:szCs w:val="24"/>
        </w:rPr>
        <w:lastRenderedPageBreak/>
        <w:t>P11-</w:t>
      </w:r>
      <w:r w:rsidR="00FE3D39">
        <w:rPr>
          <w:b/>
          <w:szCs w:val="24"/>
        </w:rPr>
        <w:t>9</w:t>
      </w:r>
      <w:r w:rsidR="00D55E38" w:rsidRPr="00023EED">
        <w:rPr>
          <w:b/>
          <w:szCs w:val="24"/>
        </w:rPr>
        <w:t>.</w:t>
      </w:r>
      <w:r w:rsidR="00D55E38">
        <w:rPr>
          <w:szCs w:val="24"/>
        </w:rPr>
        <w:t>  </w:t>
      </w:r>
      <w:r w:rsidR="00D55E38">
        <w:rPr>
          <w:b/>
          <w:i/>
          <w:szCs w:val="24"/>
        </w:rPr>
        <w:t>Suggested s</w:t>
      </w:r>
      <w:r w:rsidR="00D55E38" w:rsidRPr="00023EED">
        <w:rPr>
          <w:b/>
          <w:i/>
          <w:szCs w:val="24"/>
        </w:rPr>
        <w:t>olution:</w:t>
      </w:r>
    </w:p>
    <w:p w14:paraId="2635262D" w14:textId="77777777" w:rsidR="00D55E38" w:rsidRPr="00023EED" w:rsidRDefault="00D55E38" w:rsidP="00F51C6C">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
        <w:gridCol w:w="6776"/>
        <w:gridCol w:w="1069"/>
        <w:gridCol w:w="1069"/>
        <w:gridCol w:w="237"/>
      </w:tblGrid>
      <w:tr w:rsidR="00D55E38" w:rsidRPr="00237BC2" w14:paraId="6CD95BA8" w14:textId="77777777">
        <w:tc>
          <w:tcPr>
            <w:tcW w:w="5000" w:type="pct"/>
            <w:gridSpan w:val="5"/>
          </w:tcPr>
          <w:p w14:paraId="60064D89" w14:textId="77777777" w:rsidR="00D55E38" w:rsidRPr="00023EED" w:rsidRDefault="00D55E38" w:rsidP="00F51C6C">
            <w:pPr>
              <w:rPr>
                <w:bCs/>
                <w:szCs w:val="24"/>
              </w:rPr>
            </w:pPr>
            <w:r w:rsidRPr="00023EED">
              <w:rPr>
                <w:b/>
                <w:bCs/>
                <w:szCs w:val="24"/>
              </w:rPr>
              <w:t>Summary journal entries</w:t>
            </w:r>
            <w:r w:rsidRPr="00023EED">
              <w:rPr>
                <w:bCs/>
                <w:szCs w:val="24"/>
              </w:rPr>
              <w:t xml:space="preserve"> </w:t>
            </w:r>
          </w:p>
        </w:tc>
      </w:tr>
      <w:tr w:rsidR="00D55E38" w:rsidRPr="00237BC2" w14:paraId="729FA7D3" w14:textId="77777777">
        <w:tc>
          <w:tcPr>
            <w:tcW w:w="5000" w:type="pct"/>
            <w:gridSpan w:val="5"/>
          </w:tcPr>
          <w:p w14:paraId="699E2288" w14:textId="77777777" w:rsidR="00D55E38" w:rsidRPr="00023EED" w:rsidRDefault="00D55E38" w:rsidP="00F51C6C">
            <w:pPr>
              <w:rPr>
                <w:bCs/>
                <w:szCs w:val="24"/>
              </w:rPr>
            </w:pPr>
          </w:p>
        </w:tc>
      </w:tr>
      <w:tr w:rsidR="00D55E38" w:rsidRPr="00237BC2" w14:paraId="110EF0A6" w14:textId="77777777">
        <w:tblPrEx>
          <w:tblBorders>
            <w:insideH w:val="none" w:sz="0" w:space="0" w:color="auto"/>
            <w:insideV w:val="none" w:sz="0" w:space="0" w:color="auto"/>
          </w:tblBorders>
          <w:tblLook w:val="01E0" w:firstRow="1" w:lastRow="1" w:firstColumn="1" w:lastColumn="1" w:noHBand="0" w:noVBand="0"/>
        </w:tblPrEx>
        <w:tc>
          <w:tcPr>
            <w:tcW w:w="222" w:type="pct"/>
          </w:tcPr>
          <w:p w14:paraId="71F6437C" w14:textId="77777777" w:rsidR="00D55E38" w:rsidRPr="00023EED" w:rsidRDefault="00D55E38" w:rsidP="00F51C6C">
            <w:pPr>
              <w:rPr>
                <w:szCs w:val="24"/>
                <w:lang w:val="en-GB"/>
              </w:rPr>
            </w:pPr>
            <w:r w:rsidRPr="00023EED">
              <w:rPr>
                <w:szCs w:val="24"/>
                <w:lang w:val="en-GB"/>
              </w:rPr>
              <w:t>1.</w:t>
            </w:r>
          </w:p>
        </w:tc>
        <w:tc>
          <w:tcPr>
            <w:tcW w:w="3538" w:type="pct"/>
          </w:tcPr>
          <w:p w14:paraId="0F87D360" w14:textId="624E4766" w:rsidR="00D55E38" w:rsidRPr="00023EED" w:rsidRDefault="00D55E38" w:rsidP="00C61D16">
            <w:pPr>
              <w:rPr>
                <w:szCs w:val="24"/>
                <w:lang w:val="en-GB"/>
              </w:rPr>
            </w:pPr>
            <w:proofErr w:type="spellStart"/>
            <w:r w:rsidRPr="00023EED">
              <w:rPr>
                <w:szCs w:val="24"/>
                <w:lang w:val="en-GB"/>
              </w:rPr>
              <w:t>Dr.</w:t>
            </w:r>
            <w:proofErr w:type="spellEnd"/>
            <w:r w:rsidRPr="00023EED">
              <w:rPr>
                <w:szCs w:val="24"/>
                <w:lang w:val="en-GB"/>
              </w:rPr>
              <w:t xml:space="preserve"> Inventory </w:t>
            </w:r>
          </w:p>
        </w:tc>
        <w:tc>
          <w:tcPr>
            <w:tcW w:w="558" w:type="pct"/>
          </w:tcPr>
          <w:p w14:paraId="68C4CFEE" w14:textId="77777777" w:rsidR="00D55E38" w:rsidRPr="00023EED" w:rsidRDefault="00826E28" w:rsidP="00F51C6C">
            <w:pPr>
              <w:jc w:val="right"/>
              <w:rPr>
                <w:szCs w:val="24"/>
                <w:lang w:val="en-GB"/>
              </w:rPr>
            </w:pPr>
            <w:r>
              <w:rPr>
                <w:szCs w:val="24"/>
                <w:lang w:val="en-GB"/>
              </w:rPr>
              <w:t>40,000</w:t>
            </w:r>
          </w:p>
        </w:tc>
        <w:tc>
          <w:tcPr>
            <w:tcW w:w="558" w:type="pct"/>
          </w:tcPr>
          <w:p w14:paraId="6169D74B" w14:textId="77777777" w:rsidR="00D55E38" w:rsidRPr="00023EED" w:rsidRDefault="00D55E38" w:rsidP="00F51C6C">
            <w:pPr>
              <w:jc w:val="right"/>
              <w:rPr>
                <w:szCs w:val="24"/>
                <w:lang w:val="en-GB"/>
              </w:rPr>
            </w:pPr>
          </w:p>
        </w:tc>
        <w:tc>
          <w:tcPr>
            <w:tcW w:w="124" w:type="pct"/>
          </w:tcPr>
          <w:p w14:paraId="34753F6C" w14:textId="77777777" w:rsidR="00D55E38" w:rsidRPr="00023EED" w:rsidRDefault="00D55E38" w:rsidP="00F51C6C">
            <w:pPr>
              <w:tabs>
                <w:tab w:val="decimal" w:pos="252"/>
              </w:tabs>
              <w:jc w:val="right"/>
              <w:rPr>
                <w:szCs w:val="24"/>
                <w:lang w:val="en-GB"/>
              </w:rPr>
            </w:pPr>
          </w:p>
        </w:tc>
      </w:tr>
      <w:tr w:rsidR="00D55E38" w:rsidRPr="00237BC2" w14:paraId="13E84F9A" w14:textId="77777777">
        <w:tblPrEx>
          <w:tblBorders>
            <w:insideH w:val="none" w:sz="0" w:space="0" w:color="auto"/>
            <w:insideV w:val="none" w:sz="0" w:space="0" w:color="auto"/>
          </w:tblBorders>
          <w:tblLook w:val="01E0" w:firstRow="1" w:lastRow="1" w:firstColumn="1" w:lastColumn="1" w:noHBand="0" w:noVBand="0"/>
        </w:tblPrEx>
        <w:tc>
          <w:tcPr>
            <w:tcW w:w="222" w:type="pct"/>
          </w:tcPr>
          <w:p w14:paraId="0532BEB0" w14:textId="77777777" w:rsidR="00D55E38" w:rsidRPr="00023EED" w:rsidRDefault="00D55E38" w:rsidP="00F51C6C">
            <w:pPr>
              <w:rPr>
                <w:szCs w:val="24"/>
                <w:lang w:val="en-GB"/>
              </w:rPr>
            </w:pPr>
          </w:p>
        </w:tc>
        <w:tc>
          <w:tcPr>
            <w:tcW w:w="3538" w:type="pct"/>
          </w:tcPr>
          <w:p w14:paraId="06CA2A20" w14:textId="77777777" w:rsidR="00D55E38" w:rsidRPr="00023EED" w:rsidRDefault="00D55E38" w:rsidP="00F51C6C">
            <w:pPr>
              <w:rPr>
                <w:szCs w:val="24"/>
                <w:lang w:val="en-GB"/>
              </w:rPr>
            </w:pPr>
            <w:proofErr w:type="spellStart"/>
            <w:r w:rsidRPr="00023EED">
              <w:rPr>
                <w:szCs w:val="24"/>
                <w:lang w:val="en-GB"/>
              </w:rPr>
              <w:t>Dr.</w:t>
            </w:r>
            <w:proofErr w:type="spellEnd"/>
            <w:r w:rsidRPr="00023EED">
              <w:rPr>
                <w:szCs w:val="24"/>
                <w:lang w:val="en-GB"/>
              </w:rPr>
              <w:t xml:space="preserve"> GST recoverable ($40,000 </w:t>
            </w:r>
            <w:r>
              <w:rPr>
                <w:szCs w:val="24"/>
                <w:lang w:val="en-GB"/>
              </w:rPr>
              <w:t>×</w:t>
            </w:r>
            <w:r w:rsidRPr="00023EED">
              <w:rPr>
                <w:szCs w:val="24"/>
                <w:lang w:val="en-GB"/>
              </w:rPr>
              <w:t xml:space="preserve"> 5%)</w:t>
            </w:r>
          </w:p>
        </w:tc>
        <w:tc>
          <w:tcPr>
            <w:tcW w:w="558" w:type="pct"/>
          </w:tcPr>
          <w:p w14:paraId="14BECC58" w14:textId="77777777" w:rsidR="00D55E38" w:rsidRPr="00023EED" w:rsidRDefault="00D55E38" w:rsidP="00F51C6C">
            <w:pPr>
              <w:jc w:val="right"/>
              <w:rPr>
                <w:szCs w:val="24"/>
                <w:lang w:val="en-GB"/>
              </w:rPr>
            </w:pPr>
            <w:r w:rsidRPr="00023EED">
              <w:rPr>
                <w:szCs w:val="24"/>
                <w:lang w:val="en-GB"/>
              </w:rPr>
              <w:t>2,000</w:t>
            </w:r>
          </w:p>
        </w:tc>
        <w:tc>
          <w:tcPr>
            <w:tcW w:w="558" w:type="pct"/>
          </w:tcPr>
          <w:p w14:paraId="76B200B7" w14:textId="77777777" w:rsidR="00D55E38" w:rsidRPr="00023EED" w:rsidRDefault="00D55E38" w:rsidP="00F51C6C">
            <w:pPr>
              <w:jc w:val="right"/>
              <w:rPr>
                <w:szCs w:val="24"/>
                <w:lang w:val="en-GB"/>
              </w:rPr>
            </w:pPr>
          </w:p>
        </w:tc>
        <w:tc>
          <w:tcPr>
            <w:tcW w:w="124" w:type="pct"/>
          </w:tcPr>
          <w:p w14:paraId="25D267E4" w14:textId="77777777" w:rsidR="00D55E38" w:rsidRPr="00023EED" w:rsidRDefault="00D55E38" w:rsidP="00F51C6C">
            <w:pPr>
              <w:tabs>
                <w:tab w:val="decimal" w:pos="252"/>
              </w:tabs>
              <w:jc w:val="right"/>
              <w:rPr>
                <w:szCs w:val="24"/>
                <w:lang w:val="en-GB"/>
              </w:rPr>
            </w:pPr>
          </w:p>
        </w:tc>
      </w:tr>
      <w:tr w:rsidR="00D55E38" w:rsidRPr="00237BC2" w14:paraId="79669DD5" w14:textId="77777777">
        <w:tblPrEx>
          <w:tblBorders>
            <w:insideH w:val="none" w:sz="0" w:space="0" w:color="auto"/>
            <w:insideV w:val="none" w:sz="0" w:space="0" w:color="auto"/>
          </w:tblBorders>
          <w:tblLook w:val="01E0" w:firstRow="1" w:lastRow="1" w:firstColumn="1" w:lastColumn="1" w:noHBand="0" w:noVBand="0"/>
        </w:tblPrEx>
        <w:tc>
          <w:tcPr>
            <w:tcW w:w="222" w:type="pct"/>
          </w:tcPr>
          <w:p w14:paraId="52427C25" w14:textId="77777777" w:rsidR="00D55E38" w:rsidRPr="00023EED" w:rsidRDefault="00D55E38" w:rsidP="00F51C6C">
            <w:pPr>
              <w:rPr>
                <w:szCs w:val="24"/>
                <w:lang w:val="en-GB"/>
              </w:rPr>
            </w:pPr>
          </w:p>
        </w:tc>
        <w:tc>
          <w:tcPr>
            <w:tcW w:w="3538" w:type="pct"/>
          </w:tcPr>
          <w:p w14:paraId="5BA16FEE" w14:textId="77777777" w:rsidR="00D55E38" w:rsidRPr="00023EED" w:rsidRDefault="00D55E38" w:rsidP="00826E28">
            <w:pPr>
              <w:rPr>
                <w:szCs w:val="24"/>
                <w:lang w:val="en-GB"/>
              </w:rPr>
            </w:pPr>
            <w:r w:rsidRPr="00023EED">
              <w:rPr>
                <w:szCs w:val="24"/>
                <w:lang w:val="en-GB"/>
              </w:rPr>
              <w:tab/>
              <w:t xml:space="preserve">Cr. Accounts payable [$40,000 </w:t>
            </w:r>
            <w:r>
              <w:rPr>
                <w:szCs w:val="24"/>
                <w:lang w:val="en-GB"/>
              </w:rPr>
              <w:t>×</w:t>
            </w:r>
            <w:r w:rsidRPr="00023EED">
              <w:rPr>
                <w:szCs w:val="24"/>
                <w:lang w:val="en-GB"/>
              </w:rPr>
              <w:t xml:space="preserve"> (1 + 5%)]</w:t>
            </w:r>
          </w:p>
        </w:tc>
        <w:tc>
          <w:tcPr>
            <w:tcW w:w="558" w:type="pct"/>
          </w:tcPr>
          <w:p w14:paraId="5B4FEB28" w14:textId="77777777" w:rsidR="00D55E38" w:rsidRPr="00023EED" w:rsidRDefault="00D55E38" w:rsidP="00F51C6C">
            <w:pPr>
              <w:jc w:val="right"/>
              <w:rPr>
                <w:szCs w:val="24"/>
                <w:lang w:val="en-GB"/>
              </w:rPr>
            </w:pPr>
          </w:p>
        </w:tc>
        <w:tc>
          <w:tcPr>
            <w:tcW w:w="558" w:type="pct"/>
          </w:tcPr>
          <w:p w14:paraId="23FD3460" w14:textId="77777777" w:rsidR="00D55E38" w:rsidRPr="00023EED" w:rsidRDefault="00826E28" w:rsidP="00F51C6C">
            <w:pPr>
              <w:tabs>
                <w:tab w:val="decimal" w:pos="252"/>
              </w:tabs>
              <w:jc w:val="right"/>
              <w:rPr>
                <w:szCs w:val="24"/>
                <w:lang w:val="en-GB"/>
              </w:rPr>
            </w:pPr>
            <w:r>
              <w:rPr>
                <w:szCs w:val="24"/>
                <w:lang w:val="en-GB"/>
              </w:rPr>
              <w:t>42,000</w:t>
            </w:r>
          </w:p>
        </w:tc>
        <w:tc>
          <w:tcPr>
            <w:tcW w:w="124" w:type="pct"/>
          </w:tcPr>
          <w:p w14:paraId="43CF0E5B" w14:textId="77777777" w:rsidR="00D55E38" w:rsidRPr="00023EED" w:rsidRDefault="00D55E38" w:rsidP="00F51C6C">
            <w:pPr>
              <w:tabs>
                <w:tab w:val="decimal" w:pos="252"/>
              </w:tabs>
              <w:jc w:val="right"/>
              <w:rPr>
                <w:szCs w:val="24"/>
                <w:lang w:val="en-GB"/>
              </w:rPr>
            </w:pPr>
          </w:p>
        </w:tc>
      </w:tr>
      <w:tr w:rsidR="00826E28" w:rsidRPr="00237BC2" w14:paraId="2CD22776" w14:textId="77777777">
        <w:tblPrEx>
          <w:tblBorders>
            <w:insideH w:val="none" w:sz="0" w:space="0" w:color="auto"/>
            <w:insideV w:val="none" w:sz="0" w:space="0" w:color="auto"/>
          </w:tblBorders>
          <w:tblLook w:val="01E0" w:firstRow="1" w:lastRow="1" w:firstColumn="1" w:lastColumn="1" w:noHBand="0" w:noVBand="0"/>
        </w:tblPrEx>
        <w:tc>
          <w:tcPr>
            <w:tcW w:w="222" w:type="pct"/>
          </w:tcPr>
          <w:p w14:paraId="70C20058" w14:textId="77777777" w:rsidR="00826E28" w:rsidRPr="00023EED" w:rsidRDefault="00826E28" w:rsidP="00F51C6C">
            <w:pPr>
              <w:rPr>
                <w:szCs w:val="24"/>
                <w:lang w:val="en-GB"/>
              </w:rPr>
            </w:pPr>
          </w:p>
        </w:tc>
        <w:tc>
          <w:tcPr>
            <w:tcW w:w="3538" w:type="pct"/>
          </w:tcPr>
          <w:p w14:paraId="5D94157F" w14:textId="77777777" w:rsidR="00826E28" w:rsidRPr="00023EED" w:rsidRDefault="00826E28" w:rsidP="00826E28">
            <w:pPr>
              <w:rPr>
                <w:szCs w:val="24"/>
                <w:lang w:val="en-GB"/>
              </w:rPr>
            </w:pPr>
            <w:r>
              <w:rPr>
                <w:szCs w:val="24"/>
                <w:lang w:val="en-GB"/>
              </w:rPr>
              <w:t>The purchase of inventory for resale is PST exempt.</w:t>
            </w:r>
          </w:p>
        </w:tc>
        <w:tc>
          <w:tcPr>
            <w:tcW w:w="558" w:type="pct"/>
          </w:tcPr>
          <w:p w14:paraId="150987C6" w14:textId="77777777" w:rsidR="00826E28" w:rsidRPr="00023EED" w:rsidRDefault="00826E28" w:rsidP="00F51C6C">
            <w:pPr>
              <w:jc w:val="right"/>
              <w:rPr>
                <w:szCs w:val="24"/>
                <w:lang w:val="en-GB"/>
              </w:rPr>
            </w:pPr>
          </w:p>
        </w:tc>
        <w:tc>
          <w:tcPr>
            <w:tcW w:w="558" w:type="pct"/>
          </w:tcPr>
          <w:p w14:paraId="29AA7A38" w14:textId="77777777" w:rsidR="00826E28" w:rsidRDefault="00826E28" w:rsidP="00F51C6C">
            <w:pPr>
              <w:tabs>
                <w:tab w:val="decimal" w:pos="252"/>
              </w:tabs>
              <w:jc w:val="right"/>
              <w:rPr>
                <w:szCs w:val="24"/>
                <w:lang w:val="en-GB"/>
              </w:rPr>
            </w:pPr>
          </w:p>
        </w:tc>
        <w:tc>
          <w:tcPr>
            <w:tcW w:w="124" w:type="pct"/>
          </w:tcPr>
          <w:p w14:paraId="0C1F6E2B" w14:textId="77777777" w:rsidR="00826E28" w:rsidRPr="00023EED" w:rsidRDefault="00826E28" w:rsidP="00F51C6C">
            <w:pPr>
              <w:tabs>
                <w:tab w:val="decimal" w:pos="252"/>
              </w:tabs>
              <w:jc w:val="right"/>
              <w:rPr>
                <w:szCs w:val="24"/>
                <w:lang w:val="en-GB"/>
              </w:rPr>
            </w:pPr>
          </w:p>
        </w:tc>
      </w:tr>
      <w:tr w:rsidR="00D55E38" w:rsidRPr="00237BC2" w14:paraId="6CD68876" w14:textId="77777777">
        <w:tblPrEx>
          <w:tblBorders>
            <w:insideH w:val="none" w:sz="0" w:space="0" w:color="auto"/>
            <w:insideV w:val="none" w:sz="0" w:space="0" w:color="auto"/>
          </w:tblBorders>
          <w:tblLook w:val="01E0" w:firstRow="1" w:lastRow="1" w:firstColumn="1" w:lastColumn="1" w:noHBand="0" w:noVBand="0"/>
        </w:tblPrEx>
        <w:tc>
          <w:tcPr>
            <w:tcW w:w="5000" w:type="pct"/>
            <w:gridSpan w:val="5"/>
          </w:tcPr>
          <w:p w14:paraId="1540AA6B" w14:textId="77777777" w:rsidR="00D55E38" w:rsidRPr="00023EED" w:rsidRDefault="00D55E38" w:rsidP="00F51C6C">
            <w:pPr>
              <w:tabs>
                <w:tab w:val="decimal" w:pos="252"/>
              </w:tabs>
              <w:rPr>
                <w:szCs w:val="24"/>
                <w:lang w:val="en-GB"/>
              </w:rPr>
            </w:pPr>
          </w:p>
        </w:tc>
      </w:tr>
      <w:tr w:rsidR="00D55E38" w:rsidRPr="00237BC2" w14:paraId="15892B5D" w14:textId="77777777">
        <w:tblPrEx>
          <w:tblBorders>
            <w:insideH w:val="none" w:sz="0" w:space="0" w:color="auto"/>
            <w:insideV w:val="none" w:sz="0" w:space="0" w:color="auto"/>
          </w:tblBorders>
          <w:tblLook w:val="01E0" w:firstRow="1" w:lastRow="1" w:firstColumn="1" w:lastColumn="1" w:noHBand="0" w:noVBand="0"/>
        </w:tblPrEx>
        <w:tc>
          <w:tcPr>
            <w:tcW w:w="222" w:type="pct"/>
          </w:tcPr>
          <w:p w14:paraId="7D3DFC8B" w14:textId="77777777" w:rsidR="00D55E38" w:rsidRPr="00023EED" w:rsidRDefault="00D55E38" w:rsidP="00F51C6C">
            <w:pPr>
              <w:rPr>
                <w:szCs w:val="24"/>
                <w:lang w:val="en-GB"/>
              </w:rPr>
            </w:pPr>
            <w:r w:rsidRPr="00023EED">
              <w:rPr>
                <w:szCs w:val="24"/>
                <w:lang w:val="en-GB"/>
              </w:rPr>
              <w:t>2.</w:t>
            </w:r>
          </w:p>
        </w:tc>
        <w:tc>
          <w:tcPr>
            <w:tcW w:w="3538" w:type="pct"/>
          </w:tcPr>
          <w:p w14:paraId="4E0E4D11" w14:textId="77777777" w:rsidR="00D55E38" w:rsidRPr="00023EED" w:rsidRDefault="00D55E38" w:rsidP="00D70D91">
            <w:pPr>
              <w:rPr>
                <w:szCs w:val="24"/>
                <w:lang w:val="en-GB"/>
              </w:rPr>
            </w:pPr>
            <w:proofErr w:type="spellStart"/>
            <w:r w:rsidRPr="00023EED">
              <w:rPr>
                <w:szCs w:val="24"/>
                <w:lang w:val="en-GB"/>
              </w:rPr>
              <w:t>Dr.</w:t>
            </w:r>
            <w:proofErr w:type="spellEnd"/>
            <w:r w:rsidRPr="00023EED">
              <w:rPr>
                <w:szCs w:val="24"/>
                <w:lang w:val="en-GB"/>
              </w:rPr>
              <w:t xml:space="preserve"> Cash [$30,000 </w:t>
            </w:r>
            <w:r>
              <w:rPr>
                <w:szCs w:val="24"/>
                <w:lang w:val="en-GB"/>
              </w:rPr>
              <w:t>×</w:t>
            </w:r>
            <w:r w:rsidRPr="00023EED">
              <w:rPr>
                <w:szCs w:val="24"/>
                <w:lang w:val="en-GB"/>
              </w:rPr>
              <w:t xml:space="preserve"> (1 + 5%</w:t>
            </w:r>
            <w:r w:rsidR="001738CD">
              <w:rPr>
                <w:szCs w:val="24"/>
                <w:lang w:val="en-GB"/>
              </w:rPr>
              <w:t xml:space="preserve"> + 7%</w:t>
            </w:r>
            <w:r w:rsidRPr="00023EED">
              <w:rPr>
                <w:szCs w:val="24"/>
                <w:lang w:val="en-GB"/>
              </w:rPr>
              <w:t>)]</w:t>
            </w:r>
          </w:p>
        </w:tc>
        <w:tc>
          <w:tcPr>
            <w:tcW w:w="558" w:type="pct"/>
          </w:tcPr>
          <w:p w14:paraId="15AF66A9" w14:textId="77777777" w:rsidR="00D55E38" w:rsidRPr="00023EED" w:rsidRDefault="00D55E38" w:rsidP="00F51C6C">
            <w:pPr>
              <w:jc w:val="right"/>
              <w:rPr>
                <w:szCs w:val="24"/>
                <w:lang w:val="en-GB"/>
              </w:rPr>
            </w:pPr>
            <w:r w:rsidRPr="00023EED">
              <w:rPr>
                <w:szCs w:val="24"/>
                <w:lang w:val="en-GB"/>
              </w:rPr>
              <w:t>3</w:t>
            </w:r>
            <w:r w:rsidR="001738CD">
              <w:rPr>
                <w:szCs w:val="24"/>
                <w:lang w:val="en-GB"/>
              </w:rPr>
              <w:t>3,600</w:t>
            </w:r>
          </w:p>
        </w:tc>
        <w:tc>
          <w:tcPr>
            <w:tcW w:w="558" w:type="pct"/>
          </w:tcPr>
          <w:p w14:paraId="050220F0" w14:textId="77777777" w:rsidR="00D55E38" w:rsidRPr="00023EED" w:rsidRDefault="00D55E38" w:rsidP="00F51C6C">
            <w:pPr>
              <w:tabs>
                <w:tab w:val="decimal" w:pos="252"/>
              </w:tabs>
              <w:jc w:val="right"/>
              <w:rPr>
                <w:szCs w:val="24"/>
                <w:lang w:val="en-GB"/>
              </w:rPr>
            </w:pPr>
          </w:p>
        </w:tc>
        <w:tc>
          <w:tcPr>
            <w:tcW w:w="124" w:type="pct"/>
          </w:tcPr>
          <w:p w14:paraId="3DB64BDD" w14:textId="77777777" w:rsidR="00D55E38" w:rsidRPr="00023EED" w:rsidRDefault="00D55E38" w:rsidP="00F51C6C">
            <w:pPr>
              <w:tabs>
                <w:tab w:val="decimal" w:pos="252"/>
              </w:tabs>
              <w:jc w:val="right"/>
              <w:rPr>
                <w:szCs w:val="24"/>
                <w:lang w:val="en-GB"/>
              </w:rPr>
            </w:pPr>
          </w:p>
        </w:tc>
      </w:tr>
      <w:tr w:rsidR="00D55E38" w:rsidRPr="00237BC2" w14:paraId="6AE9921E" w14:textId="77777777">
        <w:tblPrEx>
          <w:tblBorders>
            <w:insideH w:val="none" w:sz="0" w:space="0" w:color="auto"/>
            <w:insideV w:val="none" w:sz="0" w:space="0" w:color="auto"/>
          </w:tblBorders>
          <w:tblLook w:val="01E0" w:firstRow="1" w:lastRow="1" w:firstColumn="1" w:lastColumn="1" w:noHBand="0" w:noVBand="0"/>
        </w:tblPrEx>
        <w:tc>
          <w:tcPr>
            <w:tcW w:w="222" w:type="pct"/>
          </w:tcPr>
          <w:p w14:paraId="4A514C9A" w14:textId="77777777" w:rsidR="00D55E38" w:rsidRPr="00023EED" w:rsidRDefault="00D55E38" w:rsidP="00F51C6C">
            <w:pPr>
              <w:rPr>
                <w:szCs w:val="24"/>
                <w:lang w:val="en-GB"/>
              </w:rPr>
            </w:pPr>
          </w:p>
        </w:tc>
        <w:tc>
          <w:tcPr>
            <w:tcW w:w="3538" w:type="pct"/>
          </w:tcPr>
          <w:p w14:paraId="2BF4842B" w14:textId="77777777" w:rsidR="00D55E38" w:rsidRPr="00023EED" w:rsidRDefault="00D55E38" w:rsidP="00B32B4F">
            <w:pPr>
              <w:ind w:left="720"/>
              <w:rPr>
                <w:szCs w:val="24"/>
                <w:lang w:val="en-GB"/>
              </w:rPr>
            </w:pPr>
            <w:r w:rsidRPr="00023EED">
              <w:rPr>
                <w:szCs w:val="24"/>
                <w:lang w:val="en-GB"/>
              </w:rPr>
              <w:t>Cr. Sales</w:t>
            </w:r>
          </w:p>
        </w:tc>
        <w:tc>
          <w:tcPr>
            <w:tcW w:w="558" w:type="pct"/>
          </w:tcPr>
          <w:p w14:paraId="5E7F1F64" w14:textId="77777777" w:rsidR="00D55E38" w:rsidRPr="00023EED" w:rsidRDefault="00D55E38" w:rsidP="00F51C6C">
            <w:pPr>
              <w:jc w:val="right"/>
              <w:rPr>
                <w:szCs w:val="24"/>
                <w:lang w:val="en-GB"/>
              </w:rPr>
            </w:pPr>
          </w:p>
        </w:tc>
        <w:tc>
          <w:tcPr>
            <w:tcW w:w="558" w:type="pct"/>
          </w:tcPr>
          <w:p w14:paraId="4DE41AE4" w14:textId="77777777" w:rsidR="00D55E38" w:rsidRPr="00023EED" w:rsidRDefault="00D55E38" w:rsidP="00F51C6C">
            <w:pPr>
              <w:tabs>
                <w:tab w:val="decimal" w:pos="252"/>
              </w:tabs>
              <w:jc w:val="right"/>
              <w:rPr>
                <w:szCs w:val="24"/>
                <w:lang w:val="en-GB"/>
              </w:rPr>
            </w:pPr>
            <w:r w:rsidRPr="00023EED">
              <w:rPr>
                <w:szCs w:val="24"/>
                <w:lang w:val="en-GB"/>
              </w:rPr>
              <w:t>30,000</w:t>
            </w:r>
          </w:p>
        </w:tc>
        <w:tc>
          <w:tcPr>
            <w:tcW w:w="124" w:type="pct"/>
          </w:tcPr>
          <w:p w14:paraId="42E87552" w14:textId="77777777" w:rsidR="00D55E38" w:rsidRPr="00023EED" w:rsidRDefault="00D55E38" w:rsidP="00F51C6C">
            <w:pPr>
              <w:tabs>
                <w:tab w:val="decimal" w:pos="252"/>
              </w:tabs>
              <w:jc w:val="right"/>
              <w:rPr>
                <w:szCs w:val="24"/>
                <w:lang w:val="en-GB"/>
              </w:rPr>
            </w:pPr>
          </w:p>
        </w:tc>
      </w:tr>
      <w:tr w:rsidR="00D55E38" w:rsidRPr="00237BC2" w14:paraId="0BA75D31" w14:textId="77777777">
        <w:tblPrEx>
          <w:tblBorders>
            <w:insideH w:val="none" w:sz="0" w:space="0" w:color="auto"/>
            <w:insideV w:val="none" w:sz="0" w:space="0" w:color="auto"/>
          </w:tblBorders>
          <w:tblLook w:val="01E0" w:firstRow="1" w:lastRow="1" w:firstColumn="1" w:lastColumn="1" w:noHBand="0" w:noVBand="0"/>
        </w:tblPrEx>
        <w:tc>
          <w:tcPr>
            <w:tcW w:w="222" w:type="pct"/>
          </w:tcPr>
          <w:p w14:paraId="1D97861B" w14:textId="77777777" w:rsidR="00D55E38" w:rsidRPr="00023EED" w:rsidRDefault="00D55E38" w:rsidP="00F51C6C">
            <w:pPr>
              <w:rPr>
                <w:szCs w:val="24"/>
                <w:lang w:val="en-GB"/>
              </w:rPr>
            </w:pPr>
          </w:p>
        </w:tc>
        <w:tc>
          <w:tcPr>
            <w:tcW w:w="3538" w:type="pct"/>
          </w:tcPr>
          <w:p w14:paraId="5900815D" w14:textId="77777777" w:rsidR="00D55E38" w:rsidRPr="00023EED" w:rsidRDefault="00D55E38" w:rsidP="00B32B4F">
            <w:pPr>
              <w:ind w:left="720"/>
              <w:rPr>
                <w:szCs w:val="24"/>
                <w:lang w:val="en-GB"/>
              </w:rPr>
            </w:pPr>
            <w:r w:rsidRPr="00023EED">
              <w:rPr>
                <w:szCs w:val="24"/>
                <w:lang w:val="en-GB"/>
              </w:rPr>
              <w:t xml:space="preserve">Cr. GST payable ($30,000 </w:t>
            </w:r>
            <w:r>
              <w:rPr>
                <w:szCs w:val="24"/>
                <w:lang w:val="en-GB"/>
              </w:rPr>
              <w:t>×</w:t>
            </w:r>
            <w:r w:rsidRPr="00023EED">
              <w:rPr>
                <w:szCs w:val="24"/>
                <w:lang w:val="en-GB"/>
              </w:rPr>
              <w:t xml:space="preserve"> 5%)</w:t>
            </w:r>
          </w:p>
        </w:tc>
        <w:tc>
          <w:tcPr>
            <w:tcW w:w="558" w:type="pct"/>
          </w:tcPr>
          <w:p w14:paraId="036FB889" w14:textId="77777777" w:rsidR="00D55E38" w:rsidRPr="00023EED" w:rsidRDefault="00D55E38" w:rsidP="00F51C6C">
            <w:pPr>
              <w:jc w:val="right"/>
              <w:rPr>
                <w:szCs w:val="24"/>
                <w:lang w:val="en-GB"/>
              </w:rPr>
            </w:pPr>
          </w:p>
        </w:tc>
        <w:tc>
          <w:tcPr>
            <w:tcW w:w="558" w:type="pct"/>
          </w:tcPr>
          <w:p w14:paraId="70071AE3" w14:textId="77777777" w:rsidR="00D55E38" w:rsidRPr="00023EED" w:rsidRDefault="00D55E38" w:rsidP="00F51C6C">
            <w:pPr>
              <w:tabs>
                <w:tab w:val="decimal" w:pos="252"/>
              </w:tabs>
              <w:jc w:val="right"/>
              <w:rPr>
                <w:szCs w:val="24"/>
                <w:lang w:val="en-GB"/>
              </w:rPr>
            </w:pPr>
            <w:r w:rsidRPr="00023EED">
              <w:rPr>
                <w:szCs w:val="24"/>
                <w:lang w:val="en-GB"/>
              </w:rPr>
              <w:t>1,500</w:t>
            </w:r>
          </w:p>
        </w:tc>
        <w:tc>
          <w:tcPr>
            <w:tcW w:w="124" w:type="pct"/>
          </w:tcPr>
          <w:p w14:paraId="5B9F5C5E" w14:textId="77777777" w:rsidR="00D55E38" w:rsidRPr="00023EED" w:rsidRDefault="00D55E38" w:rsidP="00F51C6C">
            <w:pPr>
              <w:tabs>
                <w:tab w:val="decimal" w:pos="252"/>
              </w:tabs>
              <w:jc w:val="right"/>
              <w:rPr>
                <w:szCs w:val="24"/>
                <w:lang w:val="en-GB"/>
              </w:rPr>
            </w:pPr>
          </w:p>
        </w:tc>
      </w:tr>
      <w:tr w:rsidR="00D55E38" w:rsidRPr="00237BC2" w14:paraId="65180EB8" w14:textId="77777777">
        <w:tblPrEx>
          <w:tblBorders>
            <w:insideH w:val="none" w:sz="0" w:space="0" w:color="auto"/>
            <w:insideV w:val="none" w:sz="0" w:space="0" w:color="auto"/>
          </w:tblBorders>
          <w:tblLook w:val="01E0" w:firstRow="1" w:lastRow="1" w:firstColumn="1" w:lastColumn="1" w:noHBand="0" w:noVBand="0"/>
        </w:tblPrEx>
        <w:tc>
          <w:tcPr>
            <w:tcW w:w="222" w:type="pct"/>
          </w:tcPr>
          <w:p w14:paraId="2EAEC884" w14:textId="77777777" w:rsidR="00D55E38" w:rsidRPr="00023EED" w:rsidRDefault="00D55E38" w:rsidP="00F51C6C">
            <w:pPr>
              <w:rPr>
                <w:szCs w:val="24"/>
                <w:lang w:val="en-GB"/>
              </w:rPr>
            </w:pPr>
          </w:p>
        </w:tc>
        <w:tc>
          <w:tcPr>
            <w:tcW w:w="3538" w:type="pct"/>
          </w:tcPr>
          <w:p w14:paraId="024F2DC6" w14:textId="77777777" w:rsidR="00D55E38" w:rsidRPr="00023EED" w:rsidRDefault="00D55E38" w:rsidP="00D70D91">
            <w:pPr>
              <w:ind w:left="720"/>
              <w:rPr>
                <w:szCs w:val="24"/>
                <w:lang w:val="en-GB"/>
              </w:rPr>
            </w:pPr>
            <w:r w:rsidRPr="00023EED">
              <w:rPr>
                <w:szCs w:val="24"/>
                <w:lang w:val="en-GB"/>
              </w:rPr>
              <w:t xml:space="preserve">Cr. PST payable </w:t>
            </w:r>
            <w:r w:rsidR="001738CD">
              <w:rPr>
                <w:szCs w:val="24"/>
                <w:lang w:val="en-GB"/>
              </w:rPr>
              <w:t>(</w:t>
            </w:r>
            <w:r w:rsidRPr="00023EED">
              <w:rPr>
                <w:szCs w:val="24"/>
                <w:lang w:val="en-GB"/>
              </w:rPr>
              <w:t xml:space="preserve">$30,000 </w:t>
            </w:r>
            <w:r>
              <w:rPr>
                <w:szCs w:val="24"/>
                <w:lang w:val="en-GB"/>
              </w:rPr>
              <w:t>×</w:t>
            </w:r>
            <w:r w:rsidRPr="00023EED">
              <w:rPr>
                <w:szCs w:val="24"/>
                <w:lang w:val="en-GB"/>
              </w:rPr>
              <w:t xml:space="preserve"> </w:t>
            </w:r>
            <w:r w:rsidR="001738CD">
              <w:rPr>
                <w:szCs w:val="24"/>
                <w:lang w:val="en-GB"/>
              </w:rPr>
              <w:t>7</w:t>
            </w:r>
            <w:r w:rsidRPr="00023EED">
              <w:rPr>
                <w:szCs w:val="24"/>
                <w:lang w:val="en-GB"/>
              </w:rPr>
              <w:t>%)</w:t>
            </w:r>
          </w:p>
        </w:tc>
        <w:tc>
          <w:tcPr>
            <w:tcW w:w="558" w:type="pct"/>
          </w:tcPr>
          <w:p w14:paraId="329BB2C9" w14:textId="77777777" w:rsidR="00D55E38" w:rsidRPr="00023EED" w:rsidRDefault="00D55E38" w:rsidP="00F51C6C">
            <w:pPr>
              <w:jc w:val="right"/>
              <w:rPr>
                <w:szCs w:val="24"/>
                <w:lang w:val="en-GB"/>
              </w:rPr>
            </w:pPr>
          </w:p>
        </w:tc>
        <w:tc>
          <w:tcPr>
            <w:tcW w:w="558" w:type="pct"/>
          </w:tcPr>
          <w:p w14:paraId="1A26A928" w14:textId="77777777" w:rsidR="00D55E38" w:rsidRPr="00023EED" w:rsidRDefault="001738CD" w:rsidP="00F51C6C">
            <w:pPr>
              <w:tabs>
                <w:tab w:val="decimal" w:pos="252"/>
              </w:tabs>
              <w:jc w:val="right"/>
              <w:rPr>
                <w:szCs w:val="24"/>
                <w:lang w:val="en-GB"/>
              </w:rPr>
            </w:pPr>
            <w:r>
              <w:rPr>
                <w:szCs w:val="24"/>
                <w:lang w:val="en-GB"/>
              </w:rPr>
              <w:t>2,100</w:t>
            </w:r>
          </w:p>
        </w:tc>
        <w:tc>
          <w:tcPr>
            <w:tcW w:w="124" w:type="pct"/>
          </w:tcPr>
          <w:p w14:paraId="58342FBB" w14:textId="77777777" w:rsidR="00D55E38" w:rsidRPr="00023EED" w:rsidRDefault="00D55E38" w:rsidP="00F51C6C">
            <w:pPr>
              <w:tabs>
                <w:tab w:val="decimal" w:pos="252"/>
              </w:tabs>
              <w:jc w:val="right"/>
              <w:rPr>
                <w:szCs w:val="24"/>
                <w:lang w:val="en-GB"/>
              </w:rPr>
            </w:pPr>
          </w:p>
        </w:tc>
      </w:tr>
      <w:tr w:rsidR="00D55E38" w:rsidRPr="00237BC2" w14:paraId="3E849732" w14:textId="77777777">
        <w:tblPrEx>
          <w:tblBorders>
            <w:insideH w:val="none" w:sz="0" w:space="0" w:color="auto"/>
            <w:insideV w:val="none" w:sz="0" w:space="0" w:color="auto"/>
          </w:tblBorders>
          <w:tblLook w:val="01E0" w:firstRow="1" w:lastRow="1" w:firstColumn="1" w:lastColumn="1" w:noHBand="0" w:noVBand="0"/>
        </w:tblPrEx>
        <w:tc>
          <w:tcPr>
            <w:tcW w:w="222" w:type="pct"/>
          </w:tcPr>
          <w:p w14:paraId="66F9975C" w14:textId="77777777" w:rsidR="00D55E38" w:rsidRPr="00023EED" w:rsidRDefault="00D55E38" w:rsidP="00F51C6C">
            <w:pPr>
              <w:rPr>
                <w:szCs w:val="24"/>
                <w:lang w:val="en-GB"/>
              </w:rPr>
            </w:pPr>
          </w:p>
        </w:tc>
        <w:tc>
          <w:tcPr>
            <w:tcW w:w="3538" w:type="pct"/>
          </w:tcPr>
          <w:p w14:paraId="1030A18E" w14:textId="77777777" w:rsidR="00D55E38" w:rsidRPr="00023EED" w:rsidRDefault="00D55E38" w:rsidP="00F51C6C">
            <w:pPr>
              <w:rPr>
                <w:szCs w:val="24"/>
                <w:lang w:val="en-GB"/>
              </w:rPr>
            </w:pPr>
            <w:proofErr w:type="spellStart"/>
            <w:r w:rsidRPr="00023EED">
              <w:rPr>
                <w:szCs w:val="24"/>
                <w:lang w:val="en-GB"/>
              </w:rPr>
              <w:t>Dr.</w:t>
            </w:r>
            <w:proofErr w:type="spellEnd"/>
            <w:r w:rsidRPr="00023EED">
              <w:rPr>
                <w:szCs w:val="24"/>
                <w:lang w:val="en-GB"/>
              </w:rPr>
              <w:t xml:space="preserve"> Cost of goods sold ($30,000 </w:t>
            </w:r>
            <w:r>
              <w:rPr>
                <w:szCs w:val="24"/>
                <w:lang w:val="en-GB"/>
              </w:rPr>
              <w:t>×</w:t>
            </w:r>
            <w:r w:rsidRPr="00023EED">
              <w:rPr>
                <w:szCs w:val="24"/>
                <w:lang w:val="en-GB"/>
              </w:rPr>
              <w:t xml:space="preserve"> 2/3)</w:t>
            </w:r>
          </w:p>
        </w:tc>
        <w:tc>
          <w:tcPr>
            <w:tcW w:w="558" w:type="pct"/>
          </w:tcPr>
          <w:p w14:paraId="34B2851A" w14:textId="77777777" w:rsidR="00D55E38" w:rsidRPr="00023EED" w:rsidRDefault="00D55E38" w:rsidP="00F51C6C">
            <w:pPr>
              <w:jc w:val="right"/>
              <w:rPr>
                <w:szCs w:val="24"/>
                <w:lang w:val="en-GB"/>
              </w:rPr>
            </w:pPr>
            <w:r w:rsidRPr="00023EED">
              <w:rPr>
                <w:szCs w:val="24"/>
                <w:lang w:val="en-GB"/>
              </w:rPr>
              <w:t>20,000</w:t>
            </w:r>
          </w:p>
        </w:tc>
        <w:tc>
          <w:tcPr>
            <w:tcW w:w="558" w:type="pct"/>
          </w:tcPr>
          <w:p w14:paraId="3FA8F8FB" w14:textId="77777777" w:rsidR="00D55E38" w:rsidRPr="00023EED" w:rsidRDefault="00D55E38" w:rsidP="00F51C6C">
            <w:pPr>
              <w:tabs>
                <w:tab w:val="decimal" w:pos="252"/>
              </w:tabs>
              <w:jc w:val="right"/>
              <w:rPr>
                <w:szCs w:val="24"/>
                <w:lang w:val="en-GB"/>
              </w:rPr>
            </w:pPr>
          </w:p>
        </w:tc>
        <w:tc>
          <w:tcPr>
            <w:tcW w:w="124" w:type="pct"/>
          </w:tcPr>
          <w:p w14:paraId="50649A69" w14:textId="77777777" w:rsidR="00D55E38" w:rsidRPr="00023EED" w:rsidRDefault="00D55E38" w:rsidP="00F51C6C">
            <w:pPr>
              <w:tabs>
                <w:tab w:val="decimal" w:pos="252"/>
              </w:tabs>
              <w:jc w:val="right"/>
              <w:rPr>
                <w:szCs w:val="24"/>
                <w:lang w:val="en-GB"/>
              </w:rPr>
            </w:pPr>
          </w:p>
        </w:tc>
      </w:tr>
      <w:tr w:rsidR="00D55E38" w:rsidRPr="00237BC2" w14:paraId="04A16F37" w14:textId="77777777">
        <w:tblPrEx>
          <w:tblBorders>
            <w:insideH w:val="none" w:sz="0" w:space="0" w:color="auto"/>
            <w:insideV w:val="none" w:sz="0" w:space="0" w:color="auto"/>
          </w:tblBorders>
          <w:tblLook w:val="01E0" w:firstRow="1" w:lastRow="1" w:firstColumn="1" w:lastColumn="1" w:noHBand="0" w:noVBand="0"/>
        </w:tblPrEx>
        <w:tc>
          <w:tcPr>
            <w:tcW w:w="222" w:type="pct"/>
          </w:tcPr>
          <w:p w14:paraId="7FA925F6" w14:textId="77777777" w:rsidR="00D55E38" w:rsidRPr="00023EED" w:rsidRDefault="00D55E38" w:rsidP="00F51C6C">
            <w:pPr>
              <w:rPr>
                <w:szCs w:val="24"/>
                <w:lang w:val="en-GB"/>
              </w:rPr>
            </w:pPr>
          </w:p>
        </w:tc>
        <w:tc>
          <w:tcPr>
            <w:tcW w:w="3538" w:type="pct"/>
          </w:tcPr>
          <w:p w14:paraId="1722558A" w14:textId="77777777" w:rsidR="00D55E38" w:rsidRPr="00023EED" w:rsidRDefault="00D55E38" w:rsidP="00B32B4F">
            <w:pPr>
              <w:ind w:left="720"/>
              <w:rPr>
                <w:szCs w:val="24"/>
                <w:lang w:val="en-GB"/>
              </w:rPr>
            </w:pPr>
            <w:r w:rsidRPr="00023EED">
              <w:rPr>
                <w:szCs w:val="24"/>
                <w:lang w:val="en-GB"/>
              </w:rPr>
              <w:t>Cr. Inventory</w:t>
            </w:r>
          </w:p>
        </w:tc>
        <w:tc>
          <w:tcPr>
            <w:tcW w:w="558" w:type="pct"/>
          </w:tcPr>
          <w:p w14:paraId="1B385CB0" w14:textId="77777777" w:rsidR="00D55E38" w:rsidRPr="00023EED" w:rsidRDefault="00D55E38" w:rsidP="00F51C6C">
            <w:pPr>
              <w:jc w:val="right"/>
              <w:rPr>
                <w:szCs w:val="24"/>
                <w:lang w:val="en-GB"/>
              </w:rPr>
            </w:pPr>
          </w:p>
        </w:tc>
        <w:tc>
          <w:tcPr>
            <w:tcW w:w="558" w:type="pct"/>
          </w:tcPr>
          <w:p w14:paraId="5C487F56" w14:textId="77777777" w:rsidR="00D55E38" w:rsidRPr="00023EED" w:rsidRDefault="00D55E38" w:rsidP="00F51C6C">
            <w:pPr>
              <w:tabs>
                <w:tab w:val="decimal" w:pos="252"/>
              </w:tabs>
              <w:jc w:val="right"/>
              <w:rPr>
                <w:szCs w:val="24"/>
                <w:lang w:val="en-GB"/>
              </w:rPr>
            </w:pPr>
            <w:r w:rsidRPr="00023EED">
              <w:rPr>
                <w:szCs w:val="24"/>
                <w:lang w:val="en-GB"/>
              </w:rPr>
              <w:t>20,000</w:t>
            </w:r>
          </w:p>
        </w:tc>
        <w:tc>
          <w:tcPr>
            <w:tcW w:w="124" w:type="pct"/>
          </w:tcPr>
          <w:p w14:paraId="6449F74F" w14:textId="77777777" w:rsidR="00D55E38" w:rsidRPr="00023EED" w:rsidRDefault="00D55E38" w:rsidP="00F51C6C">
            <w:pPr>
              <w:tabs>
                <w:tab w:val="decimal" w:pos="252"/>
              </w:tabs>
              <w:jc w:val="right"/>
              <w:rPr>
                <w:szCs w:val="24"/>
                <w:lang w:val="en-GB"/>
              </w:rPr>
            </w:pPr>
          </w:p>
        </w:tc>
      </w:tr>
      <w:tr w:rsidR="00D55E38" w:rsidRPr="00237BC2" w14:paraId="2E6722DF" w14:textId="77777777">
        <w:tblPrEx>
          <w:tblBorders>
            <w:insideH w:val="none" w:sz="0" w:space="0" w:color="auto"/>
            <w:insideV w:val="none" w:sz="0" w:space="0" w:color="auto"/>
          </w:tblBorders>
          <w:tblLook w:val="01E0" w:firstRow="1" w:lastRow="1" w:firstColumn="1" w:lastColumn="1" w:noHBand="0" w:noVBand="0"/>
        </w:tblPrEx>
        <w:tc>
          <w:tcPr>
            <w:tcW w:w="5000" w:type="pct"/>
            <w:gridSpan w:val="5"/>
          </w:tcPr>
          <w:p w14:paraId="40343878" w14:textId="77777777" w:rsidR="00D55E38" w:rsidRPr="00023EED" w:rsidRDefault="00D55E38" w:rsidP="00F51C6C">
            <w:pPr>
              <w:tabs>
                <w:tab w:val="decimal" w:pos="252"/>
              </w:tabs>
              <w:jc w:val="right"/>
              <w:rPr>
                <w:szCs w:val="24"/>
                <w:lang w:val="en-GB"/>
              </w:rPr>
            </w:pPr>
          </w:p>
        </w:tc>
      </w:tr>
      <w:tr w:rsidR="00D55E38" w:rsidRPr="00237BC2" w14:paraId="4D0DD24E" w14:textId="77777777">
        <w:tblPrEx>
          <w:tblBorders>
            <w:insideH w:val="none" w:sz="0" w:space="0" w:color="auto"/>
            <w:insideV w:val="none" w:sz="0" w:space="0" w:color="auto"/>
          </w:tblBorders>
          <w:tblLook w:val="01E0" w:firstRow="1" w:lastRow="1" w:firstColumn="1" w:lastColumn="1" w:noHBand="0" w:noVBand="0"/>
        </w:tblPrEx>
        <w:tc>
          <w:tcPr>
            <w:tcW w:w="222" w:type="pct"/>
          </w:tcPr>
          <w:p w14:paraId="45B17F3B" w14:textId="77777777" w:rsidR="00D55E38" w:rsidRPr="00023EED" w:rsidRDefault="00D55E38" w:rsidP="00F51C6C">
            <w:pPr>
              <w:rPr>
                <w:szCs w:val="24"/>
                <w:lang w:val="en-GB"/>
              </w:rPr>
            </w:pPr>
            <w:r w:rsidRPr="00023EED">
              <w:rPr>
                <w:szCs w:val="24"/>
                <w:lang w:val="en-GB"/>
              </w:rPr>
              <w:t>3.</w:t>
            </w:r>
          </w:p>
        </w:tc>
        <w:tc>
          <w:tcPr>
            <w:tcW w:w="3538" w:type="pct"/>
          </w:tcPr>
          <w:p w14:paraId="456AD971" w14:textId="77777777" w:rsidR="00D55E38" w:rsidRPr="00023EED" w:rsidRDefault="00D55E38" w:rsidP="00F51C6C">
            <w:pPr>
              <w:rPr>
                <w:szCs w:val="24"/>
                <w:lang w:val="en-GB"/>
              </w:rPr>
            </w:pPr>
            <w:proofErr w:type="spellStart"/>
            <w:r w:rsidRPr="00023EED">
              <w:rPr>
                <w:szCs w:val="24"/>
                <w:lang w:val="en-GB"/>
              </w:rPr>
              <w:t>Dr.</w:t>
            </w:r>
            <w:proofErr w:type="spellEnd"/>
            <w:r w:rsidRPr="00023EED">
              <w:rPr>
                <w:szCs w:val="24"/>
                <w:lang w:val="en-GB"/>
              </w:rPr>
              <w:t xml:space="preserve"> Accounts receivable [$60,000</w:t>
            </w:r>
            <w:r>
              <w:rPr>
                <w:szCs w:val="24"/>
                <w:lang w:val="en-GB"/>
              </w:rPr>
              <w:t xml:space="preserve"> × </w:t>
            </w:r>
            <w:r w:rsidR="00454814" w:rsidRPr="00023EED">
              <w:rPr>
                <w:szCs w:val="24"/>
                <w:lang w:val="en-GB"/>
              </w:rPr>
              <w:t>(1 + 5%</w:t>
            </w:r>
            <w:r w:rsidR="00454814">
              <w:rPr>
                <w:szCs w:val="24"/>
                <w:lang w:val="en-GB"/>
              </w:rPr>
              <w:t xml:space="preserve"> + 7%</w:t>
            </w:r>
            <w:r w:rsidR="00454814" w:rsidRPr="00023EED">
              <w:rPr>
                <w:szCs w:val="24"/>
                <w:lang w:val="en-GB"/>
              </w:rPr>
              <w:t>)]</w:t>
            </w:r>
          </w:p>
        </w:tc>
        <w:tc>
          <w:tcPr>
            <w:tcW w:w="558" w:type="pct"/>
          </w:tcPr>
          <w:p w14:paraId="2F24AA2E" w14:textId="77777777" w:rsidR="00D55E38" w:rsidRPr="00023EED" w:rsidRDefault="008A7FC0" w:rsidP="00F51C6C">
            <w:pPr>
              <w:jc w:val="right"/>
              <w:rPr>
                <w:szCs w:val="24"/>
                <w:lang w:val="en-GB"/>
              </w:rPr>
            </w:pPr>
            <w:r>
              <w:rPr>
                <w:szCs w:val="24"/>
                <w:lang w:val="en-GB"/>
              </w:rPr>
              <w:t>67,200</w:t>
            </w:r>
          </w:p>
        </w:tc>
        <w:tc>
          <w:tcPr>
            <w:tcW w:w="558" w:type="pct"/>
          </w:tcPr>
          <w:p w14:paraId="2CA1704B" w14:textId="77777777" w:rsidR="00D55E38" w:rsidRPr="00023EED" w:rsidRDefault="00D55E38" w:rsidP="00F51C6C">
            <w:pPr>
              <w:tabs>
                <w:tab w:val="decimal" w:pos="252"/>
              </w:tabs>
              <w:jc w:val="right"/>
              <w:rPr>
                <w:szCs w:val="24"/>
                <w:lang w:val="en-GB"/>
              </w:rPr>
            </w:pPr>
          </w:p>
        </w:tc>
        <w:tc>
          <w:tcPr>
            <w:tcW w:w="124" w:type="pct"/>
          </w:tcPr>
          <w:p w14:paraId="485DAEF5" w14:textId="77777777" w:rsidR="00D55E38" w:rsidRPr="00023EED" w:rsidRDefault="00D55E38" w:rsidP="00F51C6C">
            <w:pPr>
              <w:tabs>
                <w:tab w:val="decimal" w:pos="252"/>
              </w:tabs>
              <w:jc w:val="right"/>
              <w:rPr>
                <w:szCs w:val="24"/>
                <w:lang w:val="en-GB"/>
              </w:rPr>
            </w:pPr>
          </w:p>
        </w:tc>
      </w:tr>
      <w:tr w:rsidR="00D55E38" w:rsidRPr="00237BC2" w14:paraId="4FA034DC" w14:textId="77777777">
        <w:tblPrEx>
          <w:tblBorders>
            <w:insideH w:val="none" w:sz="0" w:space="0" w:color="auto"/>
            <w:insideV w:val="none" w:sz="0" w:space="0" w:color="auto"/>
          </w:tblBorders>
          <w:tblLook w:val="01E0" w:firstRow="1" w:lastRow="1" w:firstColumn="1" w:lastColumn="1" w:noHBand="0" w:noVBand="0"/>
        </w:tblPrEx>
        <w:tc>
          <w:tcPr>
            <w:tcW w:w="222" w:type="pct"/>
          </w:tcPr>
          <w:p w14:paraId="2649EA5B" w14:textId="77777777" w:rsidR="00D55E38" w:rsidRPr="00023EED" w:rsidRDefault="00D55E38" w:rsidP="00F51C6C">
            <w:pPr>
              <w:rPr>
                <w:szCs w:val="24"/>
                <w:lang w:val="en-GB"/>
              </w:rPr>
            </w:pPr>
          </w:p>
        </w:tc>
        <w:tc>
          <w:tcPr>
            <w:tcW w:w="3538" w:type="pct"/>
          </w:tcPr>
          <w:p w14:paraId="7CB06DBC" w14:textId="77777777" w:rsidR="00D55E38" w:rsidRPr="00023EED" w:rsidRDefault="00D55E38" w:rsidP="00B32B4F">
            <w:pPr>
              <w:ind w:left="720"/>
              <w:rPr>
                <w:szCs w:val="24"/>
                <w:lang w:val="en-GB"/>
              </w:rPr>
            </w:pPr>
            <w:r w:rsidRPr="00023EED">
              <w:rPr>
                <w:szCs w:val="24"/>
                <w:lang w:val="en-GB"/>
              </w:rPr>
              <w:t>Cr. Sales</w:t>
            </w:r>
          </w:p>
        </w:tc>
        <w:tc>
          <w:tcPr>
            <w:tcW w:w="558" w:type="pct"/>
          </w:tcPr>
          <w:p w14:paraId="176ECCD8" w14:textId="77777777" w:rsidR="00D55E38" w:rsidRPr="00023EED" w:rsidRDefault="00D55E38" w:rsidP="00F51C6C">
            <w:pPr>
              <w:jc w:val="right"/>
              <w:rPr>
                <w:szCs w:val="24"/>
                <w:lang w:val="en-GB"/>
              </w:rPr>
            </w:pPr>
          </w:p>
        </w:tc>
        <w:tc>
          <w:tcPr>
            <w:tcW w:w="558" w:type="pct"/>
          </w:tcPr>
          <w:p w14:paraId="10B54493" w14:textId="77777777" w:rsidR="00D55E38" w:rsidRPr="00023EED" w:rsidRDefault="00D55E38" w:rsidP="00F51C6C">
            <w:pPr>
              <w:tabs>
                <w:tab w:val="decimal" w:pos="252"/>
              </w:tabs>
              <w:jc w:val="right"/>
              <w:rPr>
                <w:szCs w:val="24"/>
                <w:lang w:val="en-GB"/>
              </w:rPr>
            </w:pPr>
            <w:r w:rsidRPr="00023EED">
              <w:rPr>
                <w:szCs w:val="24"/>
                <w:lang w:val="en-GB"/>
              </w:rPr>
              <w:t>60,000</w:t>
            </w:r>
          </w:p>
        </w:tc>
        <w:tc>
          <w:tcPr>
            <w:tcW w:w="124" w:type="pct"/>
          </w:tcPr>
          <w:p w14:paraId="15148788" w14:textId="77777777" w:rsidR="00D55E38" w:rsidRPr="00023EED" w:rsidRDefault="00D55E38" w:rsidP="00F51C6C">
            <w:pPr>
              <w:tabs>
                <w:tab w:val="decimal" w:pos="252"/>
              </w:tabs>
              <w:jc w:val="right"/>
              <w:rPr>
                <w:szCs w:val="24"/>
                <w:lang w:val="en-GB"/>
              </w:rPr>
            </w:pPr>
          </w:p>
        </w:tc>
      </w:tr>
      <w:tr w:rsidR="00D55E38" w:rsidRPr="00237BC2" w14:paraId="537CD082" w14:textId="77777777">
        <w:tblPrEx>
          <w:tblBorders>
            <w:insideH w:val="none" w:sz="0" w:space="0" w:color="auto"/>
            <w:insideV w:val="none" w:sz="0" w:space="0" w:color="auto"/>
          </w:tblBorders>
          <w:tblLook w:val="01E0" w:firstRow="1" w:lastRow="1" w:firstColumn="1" w:lastColumn="1" w:noHBand="0" w:noVBand="0"/>
        </w:tblPrEx>
        <w:tc>
          <w:tcPr>
            <w:tcW w:w="222" w:type="pct"/>
          </w:tcPr>
          <w:p w14:paraId="5018CE90" w14:textId="77777777" w:rsidR="00D55E38" w:rsidRPr="00023EED" w:rsidRDefault="00D55E38" w:rsidP="00F51C6C">
            <w:pPr>
              <w:rPr>
                <w:szCs w:val="24"/>
                <w:lang w:val="en-GB"/>
              </w:rPr>
            </w:pPr>
          </w:p>
        </w:tc>
        <w:tc>
          <w:tcPr>
            <w:tcW w:w="3538" w:type="pct"/>
          </w:tcPr>
          <w:p w14:paraId="62B940B4" w14:textId="77777777" w:rsidR="00D55E38" w:rsidRPr="00023EED" w:rsidRDefault="00D55E38" w:rsidP="00B32B4F">
            <w:pPr>
              <w:ind w:left="720"/>
              <w:rPr>
                <w:szCs w:val="24"/>
                <w:lang w:val="en-GB"/>
              </w:rPr>
            </w:pPr>
            <w:r w:rsidRPr="00023EED">
              <w:rPr>
                <w:szCs w:val="24"/>
                <w:lang w:val="en-GB"/>
              </w:rPr>
              <w:t>Cr. GST payable ($60,000</w:t>
            </w:r>
            <w:r>
              <w:rPr>
                <w:szCs w:val="24"/>
                <w:lang w:val="en-GB"/>
              </w:rPr>
              <w:t xml:space="preserve"> × </w:t>
            </w:r>
            <w:r w:rsidRPr="00023EED">
              <w:rPr>
                <w:szCs w:val="24"/>
                <w:lang w:val="en-GB"/>
              </w:rPr>
              <w:t>5%)</w:t>
            </w:r>
          </w:p>
        </w:tc>
        <w:tc>
          <w:tcPr>
            <w:tcW w:w="558" w:type="pct"/>
          </w:tcPr>
          <w:p w14:paraId="77F423C9" w14:textId="77777777" w:rsidR="00D55E38" w:rsidRPr="00023EED" w:rsidRDefault="00D55E38" w:rsidP="00F51C6C">
            <w:pPr>
              <w:jc w:val="right"/>
              <w:rPr>
                <w:szCs w:val="24"/>
                <w:lang w:val="en-GB"/>
              </w:rPr>
            </w:pPr>
          </w:p>
        </w:tc>
        <w:tc>
          <w:tcPr>
            <w:tcW w:w="558" w:type="pct"/>
          </w:tcPr>
          <w:p w14:paraId="6C0DD386" w14:textId="77777777" w:rsidR="00D55E38" w:rsidRPr="00023EED" w:rsidRDefault="00D55E38" w:rsidP="00F51C6C">
            <w:pPr>
              <w:tabs>
                <w:tab w:val="decimal" w:pos="252"/>
              </w:tabs>
              <w:jc w:val="right"/>
              <w:rPr>
                <w:szCs w:val="24"/>
                <w:lang w:val="en-GB"/>
              </w:rPr>
            </w:pPr>
            <w:r w:rsidRPr="00023EED">
              <w:rPr>
                <w:szCs w:val="24"/>
                <w:lang w:val="en-GB"/>
              </w:rPr>
              <w:t>3</w:t>
            </w:r>
            <w:r>
              <w:rPr>
                <w:szCs w:val="24"/>
                <w:lang w:val="en-GB"/>
              </w:rPr>
              <w:t>,</w:t>
            </w:r>
            <w:r w:rsidRPr="00023EED">
              <w:rPr>
                <w:szCs w:val="24"/>
                <w:lang w:val="en-GB"/>
              </w:rPr>
              <w:t>000</w:t>
            </w:r>
          </w:p>
        </w:tc>
        <w:tc>
          <w:tcPr>
            <w:tcW w:w="124" w:type="pct"/>
          </w:tcPr>
          <w:p w14:paraId="69789F1B" w14:textId="77777777" w:rsidR="00D55E38" w:rsidRPr="00023EED" w:rsidRDefault="00D55E38" w:rsidP="00F51C6C">
            <w:pPr>
              <w:tabs>
                <w:tab w:val="decimal" w:pos="252"/>
              </w:tabs>
              <w:jc w:val="right"/>
              <w:rPr>
                <w:szCs w:val="24"/>
                <w:lang w:val="en-GB"/>
              </w:rPr>
            </w:pPr>
          </w:p>
        </w:tc>
      </w:tr>
      <w:tr w:rsidR="00D55E38" w:rsidRPr="00237BC2" w14:paraId="4CB002D4" w14:textId="77777777">
        <w:tblPrEx>
          <w:tblBorders>
            <w:insideH w:val="none" w:sz="0" w:space="0" w:color="auto"/>
            <w:insideV w:val="none" w:sz="0" w:space="0" w:color="auto"/>
          </w:tblBorders>
          <w:tblLook w:val="01E0" w:firstRow="1" w:lastRow="1" w:firstColumn="1" w:lastColumn="1" w:noHBand="0" w:noVBand="0"/>
        </w:tblPrEx>
        <w:tc>
          <w:tcPr>
            <w:tcW w:w="222" w:type="pct"/>
          </w:tcPr>
          <w:p w14:paraId="7657F52C" w14:textId="77777777" w:rsidR="00D55E38" w:rsidRPr="00023EED" w:rsidRDefault="00D55E38" w:rsidP="00F51C6C">
            <w:pPr>
              <w:rPr>
                <w:szCs w:val="24"/>
                <w:lang w:val="en-GB"/>
              </w:rPr>
            </w:pPr>
          </w:p>
        </w:tc>
        <w:tc>
          <w:tcPr>
            <w:tcW w:w="3538" w:type="pct"/>
          </w:tcPr>
          <w:p w14:paraId="2765930B" w14:textId="77777777" w:rsidR="00D55E38" w:rsidRPr="00023EED" w:rsidRDefault="00D55E38" w:rsidP="00D70D91">
            <w:pPr>
              <w:ind w:left="720"/>
              <w:rPr>
                <w:szCs w:val="24"/>
                <w:lang w:val="en-GB"/>
              </w:rPr>
            </w:pPr>
            <w:r w:rsidRPr="00023EED">
              <w:rPr>
                <w:szCs w:val="24"/>
                <w:lang w:val="en-GB"/>
              </w:rPr>
              <w:t xml:space="preserve">Cr. PST payable </w:t>
            </w:r>
            <w:r w:rsidR="008A7FC0">
              <w:rPr>
                <w:szCs w:val="24"/>
                <w:lang w:val="en-GB"/>
              </w:rPr>
              <w:t>(</w:t>
            </w:r>
            <w:r w:rsidRPr="00023EED">
              <w:rPr>
                <w:szCs w:val="24"/>
                <w:lang w:val="en-GB"/>
              </w:rPr>
              <w:t>$60,000</w:t>
            </w:r>
            <w:r>
              <w:rPr>
                <w:szCs w:val="24"/>
                <w:lang w:val="en-GB"/>
              </w:rPr>
              <w:t xml:space="preserve"> × </w:t>
            </w:r>
            <w:r w:rsidR="008A7FC0">
              <w:rPr>
                <w:szCs w:val="24"/>
                <w:lang w:val="en-GB"/>
              </w:rPr>
              <w:t>7</w:t>
            </w:r>
            <w:r w:rsidRPr="00023EED">
              <w:rPr>
                <w:szCs w:val="24"/>
                <w:lang w:val="en-GB"/>
              </w:rPr>
              <w:t>%)</w:t>
            </w:r>
          </w:p>
        </w:tc>
        <w:tc>
          <w:tcPr>
            <w:tcW w:w="558" w:type="pct"/>
          </w:tcPr>
          <w:p w14:paraId="7EC6E2C9" w14:textId="77777777" w:rsidR="00D55E38" w:rsidRPr="00023EED" w:rsidRDefault="00D55E38" w:rsidP="00F51C6C">
            <w:pPr>
              <w:jc w:val="right"/>
              <w:rPr>
                <w:szCs w:val="24"/>
                <w:lang w:val="en-GB"/>
              </w:rPr>
            </w:pPr>
          </w:p>
        </w:tc>
        <w:tc>
          <w:tcPr>
            <w:tcW w:w="558" w:type="pct"/>
          </w:tcPr>
          <w:p w14:paraId="2EF73866" w14:textId="77777777" w:rsidR="00D55E38" w:rsidRPr="00023EED" w:rsidRDefault="008A7FC0" w:rsidP="00F51C6C">
            <w:pPr>
              <w:tabs>
                <w:tab w:val="decimal" w:pos="252"/>
              </w:tabs>
              <w:jc w:val="right"/>
              <w:rPr>
                <w:szCs w:val="24"/>
                <w:lang w:val="en-GB"/>
              </w:rPr>
            </w:pPr>
            <w:r>
              <w:rPr>
                <w:szCs w:val="24"/>
                <w:lang w:val="en-GB"/>
              </w:rPr>
              <w:t>4,2</w:t>
            </w:r>
            <w:r w:rsidR="00D55E38" w:rsidRPr="00023EED">
              <w:rPr>
                <w:szCs w:val="24"/>
                <w:lang w:val="en-GB"/>
              </w:rPr>
              <w:t>00</w:t>
            </w:r>
          </w:p>
        </w:tc>
        <w:tc>
          <w:tcPr>
            <w:tcW w:w="124" w:type="pct"/>
          </w:tcPr>
          <w:p w14:paraId="5D3B72CD" w14:textId="77777777" w:rsidR="00D55E38" w:rsidRPr="00023EED" w:rsidRDefault="00D55E38" w:rsidP="00F51C6C">
            <w:pPr>
              <w:tabs>
                <w:tab w:val="decimal" w:pos="252"/>
              </w:tabs>
              <w:jc w:val="right"/>
              <w:rPr>
                <w:szCs w:val="24"/>
                <w:lang w:val="en-GB"/>
              </w:rPr>
            </w:pPr>
          </w:p>
        </w:tc>
      </w:tr>
      <w:tr w:rsidR="00D55E38" w:rsidRPr="00237BC2" w14:paraId="4FA0F992" w14:textId="77777777">
        <w:tblPrEx>
          <w:tblBorders>
            <w:insideH w:val="none" w:sz="0" w:space="0" w:color="auto"/>
            <w:insideV w:val="none" w:sz="0" w:space="0" w:color="auto"/>
          </w:tblBorders>
          <w:tblLook w:val="01E0" w:firstRow="1" w:lastRow="1" w:firstColumn="1" w:lastColumn="1" w:noHBand="0" w:noVBand="0"/>
        </w:tblPrEx>
        <w:tc>
          <w:tcPr>
            <w:tcW w:w="222" w:type="pct"/>
          </w:tcPr>
          <w:p w14:paraId="17696F7C" w14:textId="77777777" w:rsidR="00D55E38" w:rsidRPr="00023EED" w:rsidRDefault="00D55E38" w:rsidP="00F51C6C">
            <w:pPr>
              <w:rPr>
                <w:szCs w:val="24"/>
                <w:lang w:val="en-GB"/>
              </w:rPr>
            </w:pPr>
          </w:p>
        </w:tc>
        <w:tc>
          <w:tcPr>
            <w:tcW w:w="3538" w:type="pct"/>
          </w:tcPr>
          <w:p w14:paraId="42E6B42D" w14:textId="77777777" w:rsidR="00D55E38" w:rsidRPr="00023EED" w:rsidRDefault="00D55E38" w:rsidP="00F51C6C">
            <w:pPr>
              <w:rPr>
                <w:szCs w:val="24"/>
                <w:lang w:val="en-GB"/>
              </w:rPr>
            </w:pPr>
            <w:proofErr w:type="spellStart"/>
            <w:r w:rsidRPr="00023EED">
              <w:rPr>
                <w:szCs w:val="24"/>
                <w:lang w:val="en-GB"/>
              </w:rPr>
              <w:t>Dr.</w:t>
            </w:r>
            <w:proofErr w:type="spellEnd"/>
            <w:r w:rsidRPr="00023EED">
              <w:rPr>
                <w:szCs w:val="24"/>
                <w:lang w:val="en-GB"/>
              </w:rPr>
              <w:t xml:space="preserve"> Cost of goods sold ($60,000</w:t>
            </w:r>
            <w:r>
              <w:rPr>
                <w:szCs w:val="24"/>
                <w:lang w:val="en-GB"/>
              </w:rPr>
              <w:t xml:space="preserve"> × </w:t>
            </w:r>
            <w:r w:rsidRPr="00023EED">
              <w:rPr>
                <w:szCs w:val="24"/>
                <w:lang w:val="en-GB"/>
              </w:rPr>
              <w:t>2/3)</w:t>
            </w:r>
          </w:p>
        </w:tc>
        <w:tc>
          <w:tcPr>
            <w:tcW w:w="558" w:type="pct"/>
          </w:tcPr>
          <w:p w14:paraId="279AEACE" w14:textId="77777777" w:rsidR="00D55E38" w:rsidRPr="00023EED" w:rsidRDefault="00D55E38" w:rsidP="00F51C6C">
            <w:pPr>
              <w:jc w:val="right"/>
              <w:rPr>
                <w:szCs w:val="24"/>
                <w:lang w:val="en-GB"/>
              </w:rPr>
            </w:pPr>
            <w:r w:rsidRPr="00023EED">
              <w:rPr>
                <w:szCs w:val="24"/>
                <w:lang w:val="en-GB"/>
              </w:rPr>
              <w:t>40,000</w:t>
            </w:r>
          </w:p>
        </w:tc>
        <w:tc>
          <w:tcPr>
            <w:tcW w:w="558" w:type="pct"/>
          </w:tcPr>
          <w:p w14:paraId="7D2EAD1C" w14:textId="77777777" w:rsidR="00D55E38" w:rsidRPr="00023EED" w:rsidRDefault="00D55E38" w:rsidP="00F51C6C">
            <w:pPr>
              <w:tabs>
                <w:tab w:val="decimal" w:pos="252"/>
              </w:tabs>
              <w:jc w:val="right"/>
              <w:rPr>
                <w:szCs w:val="24"/>
                <w:lang w:val="en-GB"/>
              </w:rPr>
            </w:pPr>
          </w:p>
        </w:tc>
        <w:tc>
          <w:tcPr>
            <w:tcW w:w="124" w:type="pct"/>
          </w:tcPr>
          <w:p w14:paraId="02B407EE" w14:textId="77777777" w:rsidR="00D55E38" w:rsidRPr="00023EED" w:rsidRDefault="00D55E38" w:rsidP="00F51C6C">
            <w:pPr>
              <w:tabs>
                <w:tab w:val="decimal" w:pos="252"/>
              </w:tabs>
              <w:jc w:val="right"/>
              <w:rPr>
                <w:szCs w:val="24"/>
                <w:lang w:val="en-GB"/>
              </w:rPr>
            </w:pPr>
          </w:p>
        </w:tc>
      </w:tr>
      <w:tr w:rsidR="00D55E38" w:rsidRPr="00237BC2" w14:paraId="29F650BD" w14:textId="77777777">
        <w:tblPrEx>
          <w:tblBorders>
            <w:insideH w:val="none" w:sz="0" w:space="0" w:color="auto"/>
            <w:insideV w:val="none" w:sz="0" w:space="0" w:color="auto"/>
          </w:tblBorders>
          <w:tblLook w:val="01E0" w:firstRow="1" w:lastRow="1" w:firstColumn="1" w:lastColumn="1" w:noHBand="0" w:noVBand="0"/>
        </w:tblPrEx>
        <w:tc>
          <w:tcPr>
            <w:tcW w:w="222" w:type="pct"/>
          </w:tcPr>
          <w:p w14:paraId="6D933426" w14:textId="77777777" w:rsidR="00D55E38" w:rsidRPr="00023EED" w:rsidRDefault="00D55E38" w:rsidP="00F51C6C">
            <w:pPr>
              <w:rPr>
                <w:szCs w:val="24"/>
                <w:lang w:val="en-GB"/>
              </w:rPr>
            </w:pPr>
          </w:p>
        </w:tc>
        <w:tc>
          <w:tcPr>
            <w:tcW w:w="3538" w:type="pct"/>
          </w:tcPr>
          <w:p w14:paraId="43448C0B" w14:textId="77777777" w:rsidR="00D55E38" w:rsidRPr="00023EED" w:rsidRDefault="00D55E38" w:rsidP="00B32B4F">
            <w:pPr>
              <w:ind w:left="720"/>
              <w:rPr>
                <w:szCs w:val="24"/>
                <w:lang w:val="en-GB"/>
              </w:rPr>
            </w:pPr>
            <w:r w:rsidRPr="00023EED">
              <w:rPr>
                <w:szCs w:val="24"/>
                <w:lang w:val="en-GB"/>
              </w:rPr>
              <w:t>Cr. Inventory</w:t>
            </w:r>
          </w:p>
        </w:tc>
        <w:tc>
          <w:tcPr>
            <w:tcW w:w="558" w:type="pct"/>
          </w:tcPr>
          <w:p w14:paraId="37BD4DC0" w14:textId="77777777" w:rsidR="00D55E38" w:rsidRPr="00023EED" w:rsidRDefault="00D55E38" w:rsidP="00F51C6C">
            <w:pPr>
              <w:jc w:val="right"/>
              <w:rPr>
                <w:szCs w:val="24"/>
                <w:lang w:val="en-GB"/>
              </w:rPr>
            </w:pPr>
          </w:p>
        </w:tc>
        <w:tc>
          <w:tcPr>
            <w:tcW w:w="558" w:type="pct"/>
          </w:tcPr>
          <w:p w14:paraId="745C8AB9" w14:textId="77777777" w:rsidR="00D55E38" w:rsidRPr="00023EED" w:rsidRDefault="00D55E38" w:rsidP="00F51C6C">
            <w:pPr>
              <w:tabs>
                <w:tab w:val="decimal" w:pos="252"/>
              </w:tabs>
              <w:jc w:val="right"/>
              <w:rPr>
                <w:szCs w:val="24"/>
                <w:lang w:val="en-GB"/>
              </w:rPr>
            </w:pPr>
            <w:r w:rsidRPr="00023EED">
              <w:rPr>
                <w:szCs w:val="24"/>
                <w:lang w:val="en-GB"/>
              </w:rPr>
              <w:t>40,000</w:t>
            </w:r>
          </w:p>
        </w:tc>
        <w:tc>
          <w:tcPr>
            <w:tcW w:w="124" w:type="pct"/>
          </w:tcPr>
          <w:p w14:paraId="1D42E274" w14:textId="77777777" w:rsidR="00D55E38" w:rsidRPr="00023EED" w:rsidRDefault="00D55E38" w:rsidP="00F51C6C">
            <w:pPr>
              <w:tabs>
                <w:tab w:val="decimal" w:pos="252"/>
              </w:tabs>
              <w:jc w:val="right"/>
              <w:rPr>
                <w:szCs w:val="24"/>
                <w:lang w:val="en-GB"/>
              </w:rPr>
            </w:pPr>
          </w:p>
        </w:tc>
      </w:tr>
      <w:tr w:rsidR="00D55E38" w:rsidRPr="00237BC2" w14:paraId="7277D2F1" w14:textId="77777777">
        <w:tblPrEx>
          <w:tblBorders>
            <w:insideH w:val="none" w:sz="0" w:space="0" w:color="auto"/>
            <w:insideV w:val="none" w:sz="0" w:space="0" w:color="auto"/>
          </w:tblBorders>
          <w:tblLook w:val="01E0" w:firstRow="1" w:lastRow="1" w:firstColumn="1" w:lastColumn="1" w:noHBand="0" w:noVBand="0"/>
        </w:tblPrEx>
        <w:tc>
          <w:tcPr>
            <w:tcW w:w="222" w:type="pct"/>
          </w:tcPr>
          <w:p w14:paraId="698418E8" w14:textId="77777777" w:rsidR="00D55E38" w:rsidRPr="00023EED" w:rsidRDefault="00D55E38" w:rsidP="00F51C6C">
            <w:pPr>
              <w:rPr>
                <w:szCs w:val="24"/>
                <w:lang w:val="en-GB"/>
              </w:rPr>
            </w:pPr>
          </w:p>
        </w:tc>
        <w:tc>
          <w:tcPr>
            <w:tcW w:w="3538" w:type="pct"/>
          </w:tcPr>
          <w:p w14:paraId="0BBC699B" w14:textId="77777777" w:rsidR="00D55E38" w:rsidRPr="00023EED" w:rsidRDefault="00D55E38" w:rsidP="00F51C6C">
            <w:pPr>
              <w:rPr>
                <w:szCs w:val="24"/>
                <w:lang w:val="en-GB"/>
              </w:rPr>
            </w:pPr>
          </w:p>
        </w:tc>
        <w:tc>
          <w:tcPr>
            <w:tcW w:w="558" w:type="pct"/>
          </w:tcPr>
          <w:p w14:paraId="562C134F" w14:textId="77777777" w:rsidR="00D55E38" w:rsidRPr="00023EED" w:rsidRDefault="00D55E38" w:rsidP="00F51C6C">
            <w:pPr>
              <w:jc w:val="right"/>
              <w:rPr>
                <w:szCs w:val="24"/>
                <w:lang w:val="en-GB"/>
              </w:rPr>
            </w:pPr>
          </w:p>
        </w:tc>
        <w:tc>
          <w:tcPr>
            <w:tcW w:w="558" w:type="pct"/>
          </w:tcPr>
          <w:p w14:paraId="73ED99C9" w14:textId="77777777" w:rsidR="00D55E38" w:rsidRPr="00023EED" w:rsidRDefault="00D55E38" w:rsidP="00F51C6C">
            <w:pPr>
              <w:tabs>
                <w:tab w:val="decimal" w:pos="252"/>
              </w:tabs>
              <w:jc w:val="right"/>
              <w:rPr>
                <w:szCs w:val="24"/>
                <w:lang w:val="en-GB"/>
              </w:rPr>
            </w:pPr>
          </w:p>
        </w:tc>
        <w:tc>
          <w:tcPr>
            <w:tcW w:w="124" w:type="pct"/>
          </w:tcPr>
          <w:p w14:paraId="7D3196EC" w14:textId="77777777" w:rsidR="00D55E38" w:rsidRPr="00023EED" w:rsidRDefault="00D55E38" w:rsidP="00F51C6C">
            <w:pPr>
              <w:tabs>
                <w:tab w:val="decimal" w:pos="252"/>
              </w:tabs>
              <w:jc w:val="right"/>
              <w:rPr>
                <w:szCs w:val="24"/>
                <w:lang w:val="en-GB"/>
              </w:rPr>
            </w:pPr>
          </w:p>
        </w:tc>
      </w:tr>
      <w:tr w:rsidR="00D55E38" w:rsidRPr="00237BC2" w14:paraId="6083DAA0" w14:textId="77777777">
        <w:tblPrEx>
          <w:tblBorders>
            <w:insideH w:val="none" w:sz="0" w:space="0" w:color="auto"/>
            <w:insideV w:val="none" w:sz="0" w:space="0" w:color="auto"/>
          </w:tblBorders>
          <w:tblLook w:val="01E0" w:firstRow="1" w:lastRow="1" w:firstColumn="1" w:lastColumn="1" w:noHBand="0" w:noVBand="0"/>
        </w:tblPrEx>
        <w:tc>
          <w:tcPr>
            <w:tcW w:w="222" w:type="pct"/>
          </w:tcPr>
          <w:p w14:paraId="79E46773" w14:textId="77777777" w:rsidR="00D55E38" w:rsidRPr="00023EED" w:rsidRDefault="00D55E38" w:rsidP="00F51C6C">
            <w:pPr>
              <w:rPr>
                <w:szCs w:val="24"/>
                <w:lang w:val="en-GB"/>
              </w:rPr>
            </w:pPr>
            <w:r w:rsidRPr="00023EED">
              <w:rPr>
                <w:szCs w:val="24"/>
                <w:lang w:val="en-GB"/>
              </w:rPr>
              <w:t>4.</w:t>
            </w:r>
          </w:p>
        </w:tc>
        <w:tc>
          <w:tcPr>
            <w:tcW w:w="3538" w:type="pct"/>
          </w:tcPr>
          <w:p w14:paraId="4A61A961" w14:textId="77777777" w:rsidR="00D55E38" w:rsidRPr="00023EED" w:rsidRDefault="00D55E38" w:rsidP="00F51C6C">
            <w:pPr>
              <w:rPr>
                <w:szCs w:val="24"/>
                <w:lang w:val="en-GB"/>
              </w:rPr>
            </w:pPr>
            <w:proofErr w:type="spellStart"/>
            <w:r w:rsidRPr="00023EED">
              <w:rPr>
                <w:szCs w:val="24"/>
                <w:lang w:val="en-GB"/>
              </w:rPr>
              <w:t>Dr.</w:t>
            </w:r>
            <w:proofErr w:type="spellEnd"/>
            <w:r w:rsidRPr="00023EED">
              <w:rPr>
                <w:szCs w:val="24"/>
                <w:lang w:val="en-GB"/>
              </w:rPr>
              <w:t xml:space="preserve"> GST payable ($20,000 + $1,500 + $3,000)</w:t>
            </w:r>
          </w:p>
        </w:tc>
        <w:tc>
          <w:tcPr>
            <w:tcW w:w="558" w:type="pct"/>
          </w:tcPr>
          <w:p w14:paraId="1FABB8CB" w14:textId="77777777" w:rsidR="00D55E38" w:rsidRPr="00023EED" w:rsidRDefault="00D55E38" w:rsidP="00F51C6C">
            <w:pPr>
              <w:jc w:val="right"/>
              <w:rPr>
                <w:szCs w:val="24"/>
                <w:lang w:val="en-GB"/>
              </w:rPr>
            </w:pPr>
            <w:r w:rsidRPr="00023EED">
              <w:rPr>
                <w:szCs w:val="24"/>
                <w:lang w:val="en-GB"/>
              </w:rPr>
              <w:t>24,500</w:t>
            </w:r>
          </w:p>
        </w:tc>
        <w:tc>
          <w:tcPr>
            <w:tcW w:w="558" w:type="pct"/>
          </w:tcPr>
          <w:p w14:paraId="19DD1353" w14:textId="77777777" w:rsidR="00D55E38" w:rsidRPr="00023EED" w:rsidRDefault="00D55E38" w:rsidP="00F51C6C">
            <w:pPr>
              <w:tabs>
                <w:tab w:val="decimal" w:pos="252"/>
              </w:tabs>
              <w:jc w:val="right"/>
              <w:rPr>
                <w:szCs w:val="24"/>
                <w:lang w:val="en-GB"/>
              </w:rPr>
            </w:pPr>
          </w:p>
        </w:tc>
        <w:tc>
          <w:tcPr>
            <w:tcW w:w="124" w:type="pct"/>
          </w:tcPr>
          <w:p w14:paraId="513B06E2" w14:textId="77777777" w:rsidR="00D55E38" w:rsidRPr="00023EED" w:rsidRDefault="00D55E38" w:rsidP="00F51C6C">
            <w:pPr>
              <w:tabs>
                <w:tab w:val="decimal" w:pos="252"/>
              </w:tabs>
              <w:jc w:val="right"/>
              <w:rPr>
                <w:szCs w:val="24"/>
                <w:lang w:val="en-GB"/>
              </w:rPr>
            </w:pPr>
          </w:p>
        </w:tc>
      </w:tr>
      <w:tr w:rsidR="00D55E38" w:rsidRPr="00237BC2" w14:paraId="2C7FF576" w14:textId="77777777">
        <w:tblPrEx>
          <w:tblBorders>
            <w:insideH w:val="none" w:sz="0" w:space="0" w:color="auto"/>
            <w:insideV w:val="none" w:sz="0" w:space="0" w:color="auto"/>
          </w:tblBorders>
          <w:tblLook w:val="01E0" w:firstRow="1" w:lastRow="1" w:firstColumn="1" w:lastColumn="1" w:noHBand="0" w:noVBand="0"/>
        </w:tblPrEx>
        <w:tc>
          <w:tcPr>
            <w:tcW w:w="222" w:type="pct"/>
          </w:tcPr>
          <w:p w14:paraId="3D6713C0" w14:textId="77777777" w:rsidR="00D55E38" w:rsidRPr="00023EED" w:rsidRDefault="00D55E38" w:rsidP="00F51C6C">
            <w:pPr>
              <w:rPr>
                <w:szCs w:val="24"/>
                <w:lang w:val="en-GB"/>
              </w:rPr>
            </w:pPr>
          </w:p>
        </w:tc>
        <w:tc>
          <w:tcPr>
            <w:tcW w:w="3538" w:type="pct"/>
          </w:tcPr>
          <w:p w14:paraId="366D8E9B" w14:textId="548AF4F1" w:rsidR="00D55E38" w:rsidRPr="00023EED" w:rsidRDefault="00D55E38" w:rsidP="00F51C6C">
            <w:pPr>
              <w:rPr>
                <w:szCs w:val="24"/>
                <w:lang w:val="en-GB"/>
              </w:rPr>
            </w:pPr>
            <w:proofErr w:type="spellStart"/>
            <w:r w:rsidRPr="00023EED">
              <w:rPr>
                <w:szCs w:val="24"/>
                <w:lang w:val="en-GB"/>
              </w:rPr>
              <w:t>Dr.</w:t>
            </w:r>
            <w:proofErr w:type="spellEnd"/>
            <w:r w:rsidRPr="00023EED">
              <w:rPr>
                <w:szCs w:val="24"/>
                <w:lang w:val="en-GB"/>
              </w:rPr>
              <w:t xml:space="preserve"> PST payable </w:t>
            </w:r>
            <w:r w:rsidR="00AA592B" w:rsidRPr="00023EED">
              <w:rPr>
                <w:szCs w:val="24"/>
                <w:lang w:val="en-GB"/>
              </w:rPr>
              <w:t>($</w:t>
            </w:r>
            <w:r w:rsidRPr="00023EED">
              <w:rPr>
                <w:szCs w:val="24"/>
                <w:lang w:val="en-GB"/>
              </w:rPr>
              <w:t>22,000 + $</w:t>
            </w:r>
            <w:r w:rsidR="008A7FC0">
              <w:rPr>
                <w:szCs w:val="24"/>
                <w:lang w:val="en-GB"/>
              </w:rPr>
              <w:t>2,100</w:t>
            </w:r>
            <w:r w:rsidRPr="00023EED">
              <w:rPr>
                <w:szCs w:val="24"/>
                <w:lang w:val="en-GB"/>
              </w:rPr>
              <w:t xml:space="preserve"> + $</w:t>
            </w:r>
            <w:r w:rsidR="008A7FC0">
              <w:rPr>
                <w:szCs w:val="24"/>
                <w:lang w:val="en-GB"/>
              </w:rPr>
              <w:t>4,200</w:t>
            </w:r>
            <w:r w:rsidRPr="00023EED">
              <w:rPr>
                <w:szCs w:val="24"/>
                <w:lang w:val="en-GB"/>
              </w:rPr>
              <w:t>)</w:t>
            </w:r>
          </w:p>
        </w:tc>
        <w:tc>
          <w:tcPr>
            <w:tcW w:w="558" w:type="pct"/>
          </w:tcPr>
          <w:p w14:paraId="2404B2B1" w14:textId="77777777" w:rsidR="00D55E38" w:rsidRPr="00023EED" w:rsidRDefault="005F1D68" w:rsidP="005F1D68">
            <w:pPr>
              <w:jc w:val="right"/>
              <w:rPr>
                <w:szCs w:val="24"/>
                <w:lang w:val="en-GB"/>
              </w:rPr>
            </w:pPr>
            <w:r>
              <w:rPr>
                <w:szCs w:val="24"/>
                <w:lang w:val="en-GB"/>
              </w:rPr>
              <w:t>28</w:t>
            </w:r>
            <w:r w:rsidR="008A7FC0">
              <w:rPr>
                <w:szCs w:val="24"/>
                <w:lang w:val="en-GB"/>
              </w:rPr>
              <w:t>,300</w:t>
            </w:r>
          </w:p>
        </w:tc>
        <w:tc>
          <w:tcPr>
            <w:tcW w:w="558" w:type="pct"/>
          </w:tcPr>
          <w:p w14:paraId="6347F6BB" w14:textId="77777777" w:rsidR="00D55E38" w:rsidRPr="00023EED" w:rsidRDefault="00D55E38" w:rsidP="00F51C6C">
            <w:pPr>
              <w:tabs>
                <w:tab w:val="decimal" w:pos="252"/>
              </w:tabs>
              <w:jc w:val="right"/>
              <w:rPr>
                <w:szCs w:val="24"/>
                <w:lang w:val="en-GB"/>
              </w:rPr>
            </w:pPr>
          </w:p>
        </w:tc>
        <w:tc>
          <w:tcPr>
            <w:tcW w:w="124" w:type="pct"/>
          </w:tcPr>
          <w:p w14:paraId="5AD15A3E" w14:textId="77777777" w:rsidR="00D55E38" w:rsidRPr="00023EED" w:rsidRDefault="00D55E38" w:rsidP="00F51C6C">
            <w:pPr>
              <w:tabs>
                <w:tab w:val="decimal" w:pos="252"/>
              </w:tabs>
              <w:jc w:val="right"/>
              <w:rPr>
                <w:szCs w:val="24"/>
                <w:lang w:val="en-GB"/>
              </w:rPr>
            </w:pPr>
          </w:p>
        </w:tc>
      </w:tr>
      <w:tr w:rsidR="00D55E38" w:rsidRPr="00237BC2" w14:paraId="6374C72B" w14:textId="77777777">
        <w:tblPrEx>
          <w:tblBorders>
            <w:insideH w:val="none" w:sz="0" w:space="0" w:color="auto"/>
            <w:insideV w:val="none" w:sz="0" w:space="0" w:color="auto"/>
          </w:tblBorders>
          <w:tblLook w:val="01E0" w:firstRow="1" w:lastRow="1" w:firstColumn="1" w:lastColumn="1" w:noHBand="0" w:noVBand="0"/>
        </w:tblPrEx>
        <w:tc>
          <w:tcPr>
            <w:tcW w:w="222" w:type="pct"/>
          </w:tcPr>
          <w:p w14:paraId="43F869C9" w14:textId="77777777" w:rsidR="00D55E38" w:rsidRPr="00023EED" w:rsidRDefault="00D55E38" w:rsidP="00F51C6C">
            <w:pPr>
              <w:rPr>
                <w:szCs w:val="24"/>
                <w:lang w:val="en-GB"/>
              </w:rPr>
            </w:pPr>
          </w:p>
        </w:tc>
        <w:tc>
          <w:tcPr>
            <w:tcW w:w="3538" w:type="pct"/>
          </w:tcPr>
          <w:p w14:paraId="2BFF2D85" w14:textId="77777777" w:rsidR="00D55E38" w:rsidRPr="00023EED" w:rsidRDefault="00D55E38" w:rsidP="00B32B4F">
            <w:pPr>
              <w:ind w:left="720"/>
              <w:rPr>
                <w:szCs w:val="24"/>
                <w:lang w:val="en-GB"/>
              </w:rPr>
            </w:pPr>
            <w:r w:rsidRPr="00023EED">
              <w:rPr>
                <w:szCs w:val="24"/>
                <w:lang w:val="en-GB"/>
              </w:rPr>
              <w:t>Cr. GST recoverable ($21,000 + $2,000)</w:t>
            </w:r>
          </w:p>
        </w:tc>
        <w:tc>
          <w:tcPr>
            <w:tcW w:w="558" w:type="pct"/>
          </w:tcPr>
          <w:p w14:paraId="77821790" w14:textId="77777777" w:rsidR="00D55E38" w:rsidRPr="00023EED" w:rsidRDefault="00D55E38" w:rsidP="00F51C6C">
            <w:pPr>
              <w:jc w:val="right"/>
              <w:rPr>
                <w:szCs w:val="24"/>
                <w:lang w:val="en-GB"/>
              </w:rPr>
            </w:pPr>
          </w:p>
        </w:tc>
        <w:tc>
          <w:tcPr>
            <w:tcW w:w="558" w:type="pct"/>
          </w:tcPr>
          <w:p w14:paraId="54CEDDC2" w14:textId="77777777" w:rsidR="00D55E38" w:rsidRPr="00023EED" w:rsidRDefault="00D55E38" w:rsidP="00F51C6C">
            <w:pPr>
              <w:tabs>
                <w:tab w:val="decimal" w:pos="252"/>
              </w:tabs>
              <w:jc w:val="right"/>
              <w:rPr>
                <w:szCs w:val="24"/>
                <w:lang w:val="en-GB"/>
              </w:rPr>
            </w:pPr>
            <w:r w:rsidRPr="00023EED">
              <w:rPr>
                <w:szCs w:val="24"/>
                <w:lang w:val="en-GB"/>
              </w:rPr>
              <w:t>23,000</w:t>
            </w:r>
          </w:p>
        </w:tc>
        <w:tc>
          <w:tcPr>
            <w:tcW w:w="124" w:type="pct"/>
          </w:tcPr>
          <w:p w14:paraId="1F1E2B6D" w14:textId="77777777" w:rsidR="00D55E38" w:rsidRPr="00023EED" w:rsidRDefault="00D55E38" w:rsidP="00F51C6C">
            <w:pPr>
              <w:tabs>
                <w:tab w:val="decimal" w:pos="252"/>
              </w:tabs>
              <w:jc w:val="right"/>
              <w:rPr>
                <w:szCs w:val="24"/>
                <w:lang w:val="en-GB"/>
              </w:rPr>
            </w:pPr>
          </w:p>
        </w:tc>
      </w:tr>
      <w:tr w:rsidR="00D55E38" w:rsidRPr="00237BC2" w14:paraId="27496234" w14:textId="77777777">
        <w:tblPrEx>
          <w:tblBorders>
            <w:insideH w:val="none" w:sz="0" w:space="0" w:color="auto"/>
            <w:insideV w:val="none" w:sz="0" w:space="0" w:color="auto"/>
          </w:tblBorders>
          <w:tblLook w:val="01E0" w:firstRow="1" w:lastRow="1" w:firstColumn="1" w:lastColumn="1" w:noHBand="0" w:noVBand="0"/>
        </w:tblPrEx>
        <w:tc>
          <w:tcPr>
            <w:tcW w:w="222" w:type="pct"/>
          </w:tcPr>
          <w:p w14:paraId="12099CE8" w14:textId="77777777" w:rsidR="00D55E38" w:rsidRPr="00023EED" w:rsidRDefault="00D55E38" w:rsidP="00F51C6C">
            <w:pPr>
              <w:rPr>
                <w:szCs w:val="24"/>
                <w:lang w:val="en-GB"/>
              </w:rPr>
            </w:pPr>
          </w:p>
        </w:tc>
        <w:tc>
          <w:tcPr>
            <w:tcW w:w="3538" w:type="pct"/>
          </w:tcPr>
          <w:p w14:paraId="15D5336B" w14:textId="77777777" w:rsidR="00D55E38" w:rsidRPr="00023EED" w:rsidRDefault="00D55E38" w:rsidP="005F1D68">
            <w:pPr>
              <w:ind w:left="720"/>
              <w:rPr>
                <w:szCs w:val="24"/>
                <w:lang w:val="en-GB"/>
              </w:rPr>
            </w:pPr>
            <w:r w:rsidRPr="00023EED">
              <w:rPr>
                <w:szCs w:val="24"/>
                <w:lang w:val="en-GB"/>
              </w:rPr>
              <w:t>Cr. Cash ($</w:t>
            </w:r>
            <w:r w:rsidR="00A966C8">
              <w:rPr>
                <w:szCs w:val="24"/>
                <w:lang w:val="en-GB"/>
              </w:rPr>
              <w:t>24,500 + $</w:t>
            </w:r>
            <w:r w:rsidR="005F1D68">
              <w:rPr>
                <w:szCs w:val="24"/>
                <w:lang w:val="en-GB"/>
              </w:rPr>
              <w:t>28</w:t>
            </w:r>
            <w:r w:rsidR="008A7FC0">
              <w:rPr>
                <w:szCs w:val="24"/>
                <w:lang w:val="en-GB"/>
              </w:rPr>
              <w:t>,300</w:t>
            </w:r>
            <w:r w:rsidRPr="00023EED">
              <w:rPr>
                <w:szCs w:val="24"/>
                <w:lang w:val="en-GB"/>
              </w:rPr>
              <w:t xml:space="preserve"> </w:t>
            </w:r>
            <w:r>
              <w:rPr>
                <w:szCs w:val="24"/>
                <w:lang w:val="en-GB"/>
              </w:rPr>
              <w:t>–</w:t>
            </w:r>
            <w:r w:rsidRPr="00023EED">
              <w:rPr>
                <w:szCs w:val="24"/>
                <w:lang w:val="en-GB"/>
              </w:rPr>
              <w:t xml:space="preserve"> $</w:t>
            </w:r>
            <w:r w:rsidR="00A966C8">
              <w:rPr>
                <w:szCs w:val="24"/>
                <w:lang w:val="en-GB"/>
              </w:rPr>
              <w:t>23,000</w:t>
            </w:r>
            <w:r w:rsidRPr="00023EED">
              <w:rPr>
                <w:szCs w:val="24"/>
                <w:lang w:val="en-GB"/>
              </w:rPr>
              <w:t>)</w:t>
            </w:r>
          </w:p>
        </w:tc>
        <w:tc>
          <w:tcPr>
            <w:tcW w:w="558" w:type="pct"/>
          </w:tcPr>
          <w:p w14:paraId="2F22601F" w14:textId="77777777" w:rsidR="00D55E38" w:rsidRPr="00023EED" w:rsidRDefault="00D55E38" w:rsidP="00F51C6C">
            <w:pPr>
              <w:jc w:val="right"/>
              <w:rPr>
                <w:szCs w:val="24"/>
                <w:lang w:val="en-GB"/>
              </w:rPr>
            </w:pPr>
          </w:p>
        </w:tc>
        <w:tc>
          <w:tcPr>
            <w:tcW w:w="558" w:type="pct"/>
          </w:tcPr>
          <w:p w14:paraId="54CE4D57" w14:textId="77777777" w:rsidR="00D55E38" w:rsidRPr="00023EED" w:rsidRDefault="005F1D68" w:rsidP="005F1D68">
            <w:pPr>
              <w:tabs>
                <w:tab w:val="decimal" w:pos="252"/>
              </w:tabs>
              <w:jc w:val="right"/>
              <w:rPr>
                <w:szCs w:val="24"/>
                <w:lang w:val="en-GB"/>
              </w:rPr>
            </w:pPr>
            <w:r>
              <w:rPr>
                <w:szCs w:val="24"/>
                <w:lang w:val="en-GB"/>
              </w:rPr>
              <w:t>29</w:t>
            </w:r>
            <w:r w:rsidR="008A7FC0">
              <w:rPr>
                <w:szCs w:val="24"/>
                <w:lang w:val="en-GB"/>
              </w:rPr>
              <w:t>,800</w:t>
            </w:r>
          </w:p>
        </w:tc>
        <w:tc>
          <w:tcPr>
            <w:tcW w:w="124" w:type="pct"/>
          </w:tcPr>
          <w:p w14:paraId="0979F8C5" w14:textId="77777777" w:rsidR="00D55E38" w:rsidRPr="00023EED" w:rsidRDefault="00D55E38" w:rsidP="00F51C6C">
            <w:pPr>
              <w:tabs>
                <w:tab w:val="decimal" w:pos="252"/>
              </w:tabs>
              <w:jc w:val="right"/>
              <w:rPr>
                <w:szCs w:val="24"/>
                <w:lang w:val="en-GB"/>
              </w:rPr>
            </w:pPr>
          </w:p>
        </w:tc>
      </w:tr>
      <w:tr w:rsidR="00D55E38" w:rsidRPr="00237BC2" w14:paraId="226C0679" w14:textId="77777777">
        <w:tc>
          <w:tcPr>
            <w:tcW w:w="5000" w:type="pct"/>
            <w:gridSpan w:val="5"/>
          </w:tcPr>
          <w:p w14:paraId="4549270D" w14:textId="77777777" w:rsidR="00D55E38" w:rsidRPr="00023EED" w:rsidRDefault="00D55E38" w:rsidP="00F51C6C">
            <w:pPr>
              <w:shd w:val="clear" w:color="auto" w:fill="FFFFFF"/>
              <w:rPr>
                <w:b/>
                <w:bCs/>
                <w:szCs w:val="24"/>
                <w:lang w:val="en-US"/>
              </w:rPr>
            </w:pPr>
          </w:p>
        </w:tc>
      </w:tr>
    </w:tbl>
    <w:p w14:paraId="6F7A05D0" w14:textId="77777777" w:rsidR="006C680D" w:rsidRDefault="006C680D" w:rsidP="001705B4">
      <w:pPr>
        <w:rPr>
          <w:b/>
          <w:szCs w:val="24"/>
        </w:rPr>
      </w:pPr>
    </w:p>
    <w:p w14:paraId="4F8B8D2D" w14:textId="46E0B991" w:rsidR="001705B4" w:rsidRPr="001705B4" w:rsidRDefault="001705B4" w:rsidP="001705B4">
      <w:pPr>
        <w:rPr>
          <w:b/>
          <w:i/>
          <w:szCs w:val="24"/>
        </w:rPr>
      </w:pPr>
      <w:r w:rsidRPr="001705B4">
        <w:rPr>
          <w:b/>
          <w:szCs w:val="24"/>
        </w:rPr>
        <w:t>P11-</w:t>
      </w:r>
      <w:r w:rsidR="00FE3D39">
        <w:rPr>
          <w:b/>
          <w:szCs w:val="24"/>
        </w:rPr>
        <w:t>10</w:t>
      </w:r>
      <w:r w:rsidRPr="001705B4">
        <w:rPr>
          <w:b/>
          <w:szCs w:val="24"/>
        </w:rPr>
        <w:t>.</w:t>
      </w:r>
      <w:r w:rsidRPr="001705B4">
        <w:rPr>
          <w:szCs w:val="24"/>
        </w:rPr>
        <w:t>  </w:t>
      </w:r>
      <w:r w:rsidRPr="001705B4">
        <w:rPr>
          <w:b/>
          <w:i/>
          <w:szCs w:val="24"/>
        </w:rPr>
        <w:t>Suggested solution:</w:t>
      </w:r>
    </w:p>
    <w:p w14:paraId="37B3E9C4" w14:textId="77777777" w:rsidR="001705B4" w:rsidRPr="001705B4" w:rsidRDefault="001705B4" w:rsidP="001705B4">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
        <w:gridCol w:w="6776"/>
        <w:gridCol w:w="1069"/>
        <w:gridCol w:w="1069"/>
        <w:gridCol w:w="237"/>
      </w:tblGrid>
      <w:tr w:rsidR="001705B4" w:rsidRPr="001705B4" w14:paraId="207BE7B3" w14:textId="77777777" w:rsidTr="00330EC9">
        <w:tc>
          <w:tcPr>
            <w:tcW w:w="5000" w:type="pct"/>
            <w:gridSpan w:val="5"/>
          </w:tcPr>
          <w:p w14:paraId="0C1BC5B2" w14:textId="77777777" w:rsidR="001705B4" w:rsidRPr="001705B4" w:rsidRDefault="001705B4" w:rsidP="001705B4">
            <w:pPr>
              <w:rPr>
                <w:bCs/>
                <w:szCs w:val="24"/>
              </w:rPr>
            </w:pPr>
            <w:r w:rsidRPr="001705B4">
              <w:rPr>
                <w:b/>
                <w:bCs/>
                <w:szCs w:val="24"/>
              </w:rPr>
              <w:t>Summary journal entries</w:t>
            </w:r>
            <w:r w:rsidRPr="001705B4">
              <w:rPr>
                <w:bCs/>
                <w:szCs w:val="24"/>
              </w:rPr>
              <w:t xml:space="preserve"> </w:t>
            </w:r>
          </w:p>
        </w:tc>
      </w:tr>
      <w:tr w:rsidR="001705B4" w:rsidRPr="001705B4" w14:paraId="2F6057EB" w14:textId="77777777" w:rsidTr="00330EC9">
        <w:tc>
          <w:tcPr>
            <w:tcW w:w="5000" w:type="pct"/>
            <w:gridSpan w:val="5"/>
          </w:tcPr>
          <w:p w14:paraId="4C74940B" w14:textId="77777777" w:rsidR="001705B4" w:rsidRPr="001705B4" w:rsidRDefault="001705B4" w:rsidP="001705B4">
            <w:pPr>
              <w:rPr>
                <w:bCs/>
                <w:szCs w:val="24"/>
              </w:rPr>
            </w:pPr>
          </w:p>
        </w:tc>
      </w:tr>
      <w:tr w:rsidR="001705B4" w:rsidRPr="001705B4" w14:paraId="233EB1B1" w14:textId="77777777" w:rsidTr="00330EC9">
        <w:tblPrEx>
          <w:tblBorders>
            <w:insideH w:val="none" w:sz="0" w:space="0" w:color="auto"/>
            <w:insideV w:val="none" w:sz="0" w:space="0" w:color="auto"/>
          </w:tblBorders>
          <w:tblLook w:val="01E0" w:firstRow="1" w:lastRow="1" w:firstColumn="1" w:lastColumn="1" w:noHBand="0" w:noVBand="0"/>
        </w:tblPrEx>
        <w:tc>
          <w:tcPr>
            <w:tcW w:w="222" w:type="pct"/>
          </w:tcPr>
          <w:p w14:paraId="1E1997C2" w14:textId="77777777" w:rsidR="001705B4" w:rsidRPr="001705B4" w:rsidRDefault="001705B4" w:rsidP="001705B4">
            <w:pPr>
              <w:rPr>
                <w:szCs w:val="24"/>
                <w:lang w:val="en-GB"/>
              </w:rPr>
            </w:pPr>
            <w:r w:rsidRPr="001705B4">
              <w:rPr>
                <w:szCs w:val="24"/>
                <w:lang w:val="en-GB"/>
              </w:rPr>
              <w:t>1.</w:t>
            </w:r>
          </w:p>
        </w:tc>
        <w:tc>
          <w:tcPr>
            <w:tcW w:w="3538" w:type="pct"/>
          </w:tcPr>
          <w:p w14:paraId="56DFA898" w14:textId="77777777" w:rsidR="001705B4" w:rsidRPr="001705B4" w:rsidRDefault="001705B4" w:rsidP="001705B4">
            <w:pPr>
              <w:rPr>
                <w:szCs w:val="24"/>
                <w:lang w:val="en-GB"/>
              </w:rPr>
            </w:pPr>
            <w:proofErr w:type="spellStart"/>
            <w:r w:rsidRPr="001705B4">
              <w:rPr>
                <w:szCs w:val="24"/>
                <w:lang w:val="en-GB"/>
              </w:rPr>
              <w:t>Dr.</w:t>
            </w:r>
            <w:proofErr w:type="spellEnd"/>
            <w:r w:rsidRPr="001705B4">
              <w:rPr>
                <w:szCs w:val="24"/>
                <w:lang w:val="en-GB"/>
              </w:rPr>
              <w:t xml:space="preserve"> Inventory </w:t>
            </w:r>
          </w:p>
        </w:tc>
        <w:tc>
          <w:tcPr>
            <w:tcW w:w="558" w:type="pct"/>
          </w:tcPr>
          <w:p w14:paraId="5D53B51F" w14:textId="77777777" w:rsidR="001705B4" w:rsidRPr="001705B4" w:rsidRDefault="001705B4" w:rsidP="001705B4">
            <w:pPr>
              <w:jc w:val="right"/>
              <w:rPr>
                <w:szCs w:val="24"/>
                <w:lang w:val="en-GB"/>
              </w:rPr>
            </w:pPr>
            <w:r w:rsidRPr="001705B4">
              <w:rPr>
                <w:szCs w:val="24"/>
                <w:lang w:val="en-GB"/>
              </w:rPr>
              <w:t>30,000</w:t>
            </w:r>
          </w:p>
        </w:tc>
        <w:tc>
          <w:tcPr>
            <w:tcW w:w="558" w:type="pct"/>
          </w:tcPr>
          <w:p w14:paraId="6F58414C" w14:textId="77777777" w:rsidR="001705B4" w:rsidRPr="001705B4" w:rsidRDefault="001705B4" w:rsidP="001705B4">
            <w:pPr>
              <w:jc w:val="right"/>
              <w:rPr>
                <w:szCs w:val="24"/>
                <w:lang w:val="en-GB"/>
              </w:rPr>
            </w:pPr>
          </w:p>
        </w:tc>
        <w:tc>
          <w:tcPr>
            <w:tcW w:w="124" w:type="pct"/>
          </w:tcPr>
          <w:p w14:paraId="27CDF50D" w14:textId="77777777" w:rsidR="001705B4" w:rsidRPr="001705B4" w:rsidRDefault="001705B4" w:rsidP="001705B4">
            <w:pPr>
              <w:tabs>
                <w:tab w:val="decimal" w:pos="252"/>
              </w:tabs>
              <w:jc w:val="right"/>
              <w:rPr>
                <w:szCs w:val="24"/>
                <w:lang w:val="en-GB"/>
              </w:rPr>
            </w:pPr>
          </w:p>
        </w:tc>
      </w:tr>
      <w:tr w:rsidR="001705B4" w:rsidRPr="001705B4" w14:paraId="55A5C1B8" w14:textId="77777777" w:rsidTr="00330EC9">
        <w:tblPrEx>
          <w:tblBorders>
            <w:insideH w:val="none" w:sz="0" w:space="0" w:color="auto"/>
            <w:insideV w:val="none" w:sz="0" w:space="0" w:color="auto"/>
          </w:tblBorders>
          <w:tblLook w:val="01E0" w:firstRow="1" w:lastRow="1" w:firstColumn="1" w:lastColumn="1" w:noHBand="0" w:noVBand="0"/>
        </w:tblPrEx>
        <w:tc>
          <w:tcPr>
            <w:tcW w:w="222" w:type="pct"/>
          </w:tcPr>
          <w:p w14:paraId="37338F18" w14:textId="77777777" w:rsidR="001705B4" w:rsidRPr="001705B4" w:rsidRDefault="001705B4" w:rsidP="001705B4">
            <w:pPr>
              <w:rPr>
                <w:szCs w:val="24"/>
                <w:lang w:val="en-GB"/>
              </w:rPr>
            </w:pPr>
          </w:p>
        </w:tc>
        <w:tc>
          <w:tcPr>
            <w:tcW w:w="3538" w:type="pct"/>
          </w:tcPr>
          <w:p w14:paraId="5005639C" w14:textId="77777777" w:rsidR="001705B4" w:rsidRPr="001705B4" w:rsidRDefault="001705B4" w:rsidP="001705B4">
            <w:pPr>
              <w:rPr>
                <w:szCs w:val="24"/>
                <w:lang w:val="en-GB"/>
              </w:rPr>
            </w:pPr>
            <w:proofErr w:type="spellStart"/>
            <w:r w:rsidRPr="001705B4">
              <w:rPr>
                <w:szCs w:val="24"/>
                <w:lang w:val="en-GB"/>
              </w:rPr>
              <w:t>Dr.</w:t>
            </w:r>
            <w:proofErr w:type="spellEnd"/>
            <w:r w:rsidRPr="001705B4">
              <w:rPr>
                <w:szCs w:val="24"/>
                <w:lang w:val="en-GB"/>
              </w:rPr>
              <w:t xml:space="preserve"> GST recoverable ($30,000 × 5%)</w:t>
            </w:r>
          </w:p>
        </w:tc>
        <w:tc>
          <w:tcPr>
            <w:tcW w:w="558" w:type="pct"/>
          </w:tcPr>
          <w:p w14:paraId="79CB33FB" w14:textId="77777777" w:rsidR="001705B4" w:rsidRPr="001705B4" w:rsidRDefault="001705B4" w:rsidP="001705B4">
            <w:pPr>
              <w:jc w:val="right"/>
              <w:rPr>
                <w:szCs w:val="24"/>
                <w:lang w:val="en-GB"/>
              </w:rPr>
            </w:pPr>
            <w:r w:rsidRPr="001705B4">
              <w:rPr>
                <w:szCs w:val="24"/>
                <w:lang w:val="en-GB"/>
              </w:rPr>
              <w:t>1,500</w:t>
            </w:r>
          </w:p>
        </w:tc>
        <w:tc>
          <w:tcPr>
            <w:tcW w:w="558" w:type="pct"/>
          </w:tcPr>
          <w:p w14:paraId="03961BFF" w14:textId="77777777" w:rsidR="001705B4" w:rsidRPr="001705B4" w:rsidRDefault="001705B4" w:rsidP="001705B4">
            <w:pPr>
              <w:jc w:val="right"/>
              <w:rPr>
                <w:szCs w:val="24"/>
                <w:lang w:val="en-GB"/>
              </w:rPr>
            </w:pPr>
          </w:p>
        </w:tc>
        <w:tc>
          <w:tcPr>
            <w:tcW w:w="124" w:type="pct"/>
          </w:tcPr>
          <w:p w14:paraId="30BCCA33" w14:textId="77777777" w:rsidR="001705B4" w:rsidRPr="001705B4" w:rsidRDefault="001705B4" w:rsidP="001705B4">
            <w:pPr>
              <w:tabs>
                <w:tab w:val="decimal" w:pos="252"/>
              </w:tabs>
              <w:jc w:val="right"/>
              <w:rPr>
                <w:szCs w:val="24"/>
                <w:lang w:val="en-GB"/>
              </w:rPr>
            </w:pPr>
          </w:p>
        </w:tc>
      </w:tr>
      <w:tr w:rsidR="001705B4" w:rsidRPr="001705B4" w14:paraId="24015241" w14:textId="77777777" w:rsidTr="00330EC9">
        <w:tblPrEx>
          <w:tblBorders>
            <w:insideH w:val="none" w:sz="0" w:space="0" w:color="auto"/>
            <w:insideV w:val="none" w:sz="0" w:space="0" w:color="auto"/>
          </w:tblBorders>
          <w:tblLook w:val="01E0" w:firstRow="1" w:lastRow="1" w:firstColumn="1" w:lastColumn="1" w:noHBand="0" w:noVBand="0"/>
        </w:tblPrEx>
        <w:tc>
          <w:tcPr>
            <w:tcW w:w="222" w:type="pct"/>
          </w:tcPr>
          <w:p w14:paraId="53059CB7" w14:textId="77777777" w:rsidR="001705B4" w:rsidRPr="001705B4" w:rsidRDefault="001705B4" w:rsidP="001705B4">
            <w:pPr>
              <w:rPr>
                <w:szCs w:val="24"/>
                <w:lang w:val="en-GB"/>
              </w:rPr>
            </w:pPr>
          </w:p>
        </w:tc>
        <w:tc>
          <w:tcPr>
            <w:tcW w:w="3538" w:type="pct"/>
          </w:tcPr>
          <w:p w14:paraId="1959EF66" w14:textId="77777777" w:rsidR="001705B4" w:rsidRPr="001705B4" w:rsidRDefault="001705B4" w:rsidP="001705B4">
            <w:pPr>
              <w:rPr>
                <w:szCs w:val="24"/>
                <w:lang w:val="en-GB"/>
              </w:rPr>
            </w:pPr>
            <w:r w:rsidRPr="001705B4">
              <w:rPr>
                <w:szCs w:val="24"/>
                <w:lang w:val="en-GB"/>
              </w:rPr>
              <w:tab/>
              <w:t>Cr. Accounts payable [$30,000 × (1 + 5%)]</w:t>
            </w:r>
          </w:p>
        </w:tc>
        <w:tc>
          <w:tcPr>
            <w:tcW w:w="558" w:type="pct"/>
          </w:tcPr>
          <w:p w14:paraId="2A41EA82" w14:textId="77777777" w:rsidR="001705B4" w:rsidRPr="001705B4" w:rsidRDefault="001705B4" w:rsidP="001705B4">
            <w:pPr>
              <w:jc w:val="right"/>
              <w:rPr>
                <w:szCs w:val="24"/>
                <w:lang w:val="en-GB"/>
              </w:rPr>
            </w:pPr>
          </w:p>
        </w:tc>
        <w:tc>
          <w:tcPr>
            <w:tcW w:w="558" w:type="pct"/>
          </w:tcPr>
          <w:p w14:paraId="3DCE3785" w14:textId="77777777" w:rsidR="001705B4" w:rsidRPr="001705B4" w:rsidRDefault="001705B4" w:rsidP="001705B4">
            <w:pPr>
              <w:tabs>
                <w:tab w:val="decimal" w:pos="252"/>
              </w:tabs>
              <w:jc w:val="right"/>
              <w:rPr>
                <w:szCs w:val="24"/>
                <w:lang w:val="en-GB"/>
              </w:rPr>
            </w:pPr>
            <w:r w:rsidRPr="001705B4">
              <w:rPr>
                <w:szCs w:val="24"/>
                <w:lang w:val="en-GB"/>
              </w:rPr>
              <w:t>31,500</w:t>
            </w:r>
          </w:p>
        </w:tc>
        <w:tc>
          <w:tcPr>
            <w:tcW w:w="124" w:type="pct"/>
          </w:tcPr>
          <w:p w14:paraId="2B34CF4C" w14:textId="77777777" w:rsidR="001705B4" w:rsidRPr="001705B4" w:rsidRDefault="001705B4" w:rsidP="001705B4">
            <w:pPr>
              <w:tabs>
                <w:tab w:val="decimal" w:pos="252"/>
              </w:tabs>
              <w:jc w:val="right"/>
              <w:rPr>
                <w:szCs w:val="24"/>
                <w:lang w:val="en-GB"/>
              </w:rPr>
            </w:pPr>
          </w:p>
        </w:tc>
      </w:tr>
      <w:tr w:rsidR="001705B4" w:rsidRPr="001705B4" w14:paraId="2968F53B" w14:textId="77777777" w:rsidTr="00330EC9">
        <w:tblPrEx>
          <w:tblBorders>
            <w:insideH w:val="none" w:sz="0" w:space="0" w:color="auto"/>
            <w:insideV w:val="none" w:sz="0" w:space="0" w:color="auto"/>
          </w:tblBorders>
          <w:tblLook w:val="01E0" w:firstRow="1" w:lastRow="1" w:firstColumn="1" w:lastColumn="1" w:noHBand="0" w:noVBand="0"/>
        </w:tblPrEx>
        <w:tc>
          <w:tcPr>
            <w:tcW w:w="222" w:type="pct"/>
          </w:tcPr>
          <w:p w14:paraId="61BD5191" w14:textId="77777777" w:rsidR="001705B4" w:rsidRPr="001705B4" w:rsidRDefault="001705B4" w:rsidP="001705B4">
            <w:pPr>
              <w:rPr>
                <w:szCs w:val="24"/>
                <w:lang w:val="en-GB"/>
              </w:rPr>
            </w:pPr>
          </w:p>
        </w:tc>
        <w:tc>
          <w:tcPr>
            <w:tcW w:w="3538" w:type="pct"/>
          </w:tcPr>
          <w:p w14:paraId="36EF0C3B" w14:textId="77777777" w:rsidR="001705B4" w:rsidRPr="001705B4" w:rsidRDefault="001705B4" w:rsidP="001705B4">
            <w:pPr>
              <w:rPr>
                <w:szCs w:val="24"/>
                <w:lang w:val="en-GB"/>
              </w:rPr>
            </w:pPr>
            <w:r w:rsidRPr="001705B4">
              <w:rPr>
                <w:szCs w:val="24"/>
                <w:lang w:val="en-GB"/>
              </w:rPr>
              <w:t>The purchase of inventory for resale is PST exempt.</w:t>
            </w:r>
          </w:p>
        </w:tc>
        <w:tc>
          <w:tcPr>
            <w:tcW w:w="558" w:type="pct"/>
          </w:tcPr>
          <w:p w14:paraId="0BB50423" w14:textId="77777777" w:rsidR="001705B4" w:rsidRPr="001705B4" w:rsidRDefault="001705B4" w:rsidP="001705B4">
            <w:pPr>
              <w:jc w:val="right"/>
              <w:rPr>
                <w:szCs w:val="24"/>
                <w:lang w:val="en-GB"/>
              </w:rPr>
            </w:pPr>
          </w:p>
        </w:tc>
        <w:tc>
          <w:tcPr>
            <w:tcW w:w="558" w:type="pct"/>
          </w:tcPr>
          <w:p w14:paraId="3A6C57E1" w14:textId="77777777" w:rsidR="001705B4" w:rsidRPr="001705B4" w:rsidRDefault="001705B4" w:rsidP="001705B4">
            <w:pPr>
              <w:tabs>
                <w:tab w:val="decimal" w:pos="252"/>
              </w:tabs>
              <w:jc w:val="right"/>
              <w:rPr>
                <w:szCs w:val="24"/>
                <w:lang w:val="en-GB"/>
              </w:rPr>
            </w:pPr>
          </w:p>
        </w:tc>
        <w:tc>
          <w:tcPr>
            <w:tcW w:w="124" w:type="pct"/>
          </w:tcPr>
          <w:p w14:paraId="6974302C" w14:textId="77777777" w:rsidR="001705B4" w:rsidRPr="001705B4" w:rsidRDefault="001705B4" w:rsidP="001705B4">
            <w:pPr>
              <w:tabs>
                <w:tab w:val="decimal" w:pos="252"/>
              </w:tabs>
              <w:jc w:val="right"/>
              <w:rPr>
                <w:szCs w:val="24"/>
                <w:lang w:val="en-GB"/>
              </w:rPr>
            </w:pPr>
          </w:p>
        </w:tc>
      </w:tr>
      <w:tr w:rsidR="001705B4" w:rsidRPr="001705B4" w14:paraId="7490C438" w14:textId="77777777" w:rsidTr="00330EC9">
        <w:tblPrEx>
          <w:tblBorders>
            <w:insideH w:val="none" w:sz="0" w:space="0" w:color="auto"/>
            <w:insideV w:val="none" w:sz="0" w:space="0" w:color="auto"/>
          </w:tblBorders>
          <w:tblLook w:val="01E0" w:firstRow="1" w:lastRow="1" w:firstColumn="1" w:lastColumn="1" w:noHBand="0" w:noVBand="0"/>
        </w:tblPrEx>
        <w:tc>
          <w:tcPr>
            <w:tcW w:w="5000" w:type="pct"/>
            <w:gridSpan w:val="5"/>
          </w:tcPr>
          <w:p w14:paraId="3A94ABD4" w14:textId="77777777" w:rsidR="001705B4" w:rsidRPr="001705B4" w:rsidRDefault="001705B4" w:rsidP="001705B4">
            <w:pPr>
              <w:tabs>
                <w:tab w:val="decimal" w:pos="252"/>
              </w:tabs>
              <w:rPr>
                <w:szCs w:val="24"/>
                <w:lang w:val="en-GB"/>
              </w:rPr>
            </w:pPr>
          </w:p>
        </w:tc>
      </w:tr>
      <w:tr w:rsidR="001705B4" w:rsidRPr="001705B4" w14:paraId="36CF7755" w14:textId="77777777" w:rsidTr="00330EC9">
        <w:tblPrEx>
          <w:tblBorders>
            <w:insideH w:val="none" w:sz="0" w:space="0" w:color="auto"/>
            <w:insideV w:val="none" w:sz="0" w:space="0" w:color="auto"/>
          </w:tblBorders>
          <w:tblLook w:val="01E0" w:firstRow="1" w:lastRow="1" w:firstColumn="1" w:lastColumn="1" w:noHBand="0" w:noVBand="0"/>
        </w:tblPrEx>
        <w:tc>
          <w:tcPr>
            <w:tcW w:w="222" w:type="pct"/>
          </w:tcPr>
          <w:p w14:paraId="70C4A13C" w14:textId="77777777" w:rsidR="001705B4" w:rsidRPr="001705B4" w:rsidRDefault="001705B4" w:rsidP="001705B4">
            <w:pPr>
              <w:rPr>
                <w:szCs w:val="24"/>
                <w:lang w:val="en-GB"/>
              </w:rPr>
            </w:pPr>
            <w:r w:rsidRPr="001705B4">
              <w:rPr>
                <w:szCs w:val="24"/>
                <w:lang w:val="en-GB"/>
              </w:rPr>
              <w:t>2.</w:t>
            </w:r>
          </w:p>
        </w:tc>
        <w:tc>
          <w:tcPr>
            <w:tcW w:w="3538" w:type="pct"/>
          </w:tcPr>
          <w:p w14:paraId="426A759B" w14:textId="77777777" w:rsidR="001705B4" w:rsidRPr="001705B4" w:rsidRDefault="001705B4" w:rsidP="001705B4">
            <w:pPr>
              <w:rPr>
                <w:szCs w:val="24"/>
                <w:lang w:val="en-GB"/>
              </w:rPr>
            </w:pPr>
            <w:proofErr w:type="spellStart"/>
            <w:r w:rsidRPr="001705B4">
              <w:rPr>
                <w:szCs w:val="24"/>
                <w:lang w:val="en-GB"/>
              </w:rPr>
              <w:t>Dr.</w:t>
            </w:r>
            <w:proofErr w:type="spellEnd"/>
            <w:r w:rsidRPr="001705B4">
              <w:rPr>
                <w:szCs w:val="24"/>
                <w:lang w:val="en-GB"/>
              </w:rPr>
              <w:t xml:space="preserve"> Cash [$20,000 × (1 + 5% + </w:t>
            </w:r>
            <w:r w:rsidR="00D0371A">
              <w:rPr>
                <w:szCs w:val="24"/>
                <w:lang w:val="en-GB"/>
              </w:rPr>
              <w:t>6</w:t>
            </w:r>
            <w:r w:rsidRPr="001705B4">
              <w:rPr>
                <w:szCs w:val="24"/>
                <w:lang w:val="en-GB"/>
              </w:rPr>
              <w:t>%)]</w:t>
            </w:r>
          </w:p>
        </w:tc>
        <w:tc>
          <w:tcPr>
            <w:tcW w:w="558" w:type="pct"/>
          </w:tcPr>
          <w:p w14:paraId="092E8A10" w14:textId="77777777" w:rsidR="001705B4" w:rsidRPr="001705B4" w:rsidRDefault="001705B4" w:rsidP="001705B4">
            <w:pPr>
              <w:jc w:val="right"/>
              <w:rPr>
                <w:szCs w:val="24"/>
                <w:lang w:val="en-GB"/>
              </w:rPr>
            </w:pPr>
            <w:r w:rsidRPr="001705B4">
              <w:rPr>
                <w:szCs w:val="24"/>
                <w:lang w:val="en-GB"/>
              </w:rPr>
              <w:t>22,</w:t>
            </w:r>
            <w:r w:rsidR="00EF3FFB">
              <w:rPr>
                <w:szCs w:val="24"/>
                <w:lang w:val="en-GB"/>
              </w:rPr>
              <w:t>2</w:t>
            </w:r>
            <w:r w:rsidRPr="001705B4">
              <w:rPr>
                <w:szCs w:val="24"/>
                <w:lang w:val="en-GB"/>
              </w:rPr>
              <w:t>00</w:t>
            </w:r>
          </w:p>
        </w:tc>
        <w:tc>
          <w:tcPr>
            <w:tcW w:w="558" w:type="pct"/>
          </w:tcPr>
          <w:p w14:paraId="5973379E" w14:textId="77777777" w:rsidR="001705B4" w:rsidRPr="001705B4" w:rsidRDefault="001705B4" w:rsidP="001705B4">
            <w:pPr>
              <w:tabs>
                <w:tab w:val="decimal" w:pos="252"/>
              </w:tabs>
              <w:jc w:val="right"/>
              <w:rPr>
                <w:szCs w:val="24"/>
                <w:lang w:val="en-GB"/>
              </w:rPr>
            </w:pPr>
          </w:p>
        </w:tc>
        <w:tc>
          <w:tcPr>
            <w:tcW w:w="124" w:type="pct"/>
          </w:tcPr>
          <w:p w14:paraId="34297DE5" w14:textId="77777777" w:rsidR="001705B4" w:rsidRPr="001705B4" w:rsidRDefault="001705B4" w:rsidP="001705B4">
            <w:pPr>
              <w:tabs>
                <w:tab w:val="decimal" w:pos="252"/>
              </w:tabs>
              <w:jc w:val="right"/>
              <w:rPr>
                <w:szCs w:val="24"/>
                <w:lang w:val="en-GB"/>
              </w:rPr>
            </w:pPr>
          </w:p>
        </w:tc>
      </w:tr>
      <w:tr w:rsidR="001705B4" w:rsidRPr="001705B4" w14:paraId="527B81DE" w14:textId="77777777" w:rsidTr="00330EC9">
        <w:tblPrEx>
          <w:tblBorders>
            <w:insideH w:val="none" w:sz="0" w:space="0" w:color="auto"/>
            <w:insideV w:val="none" w:sz="0" w:space="0" w:color="auto"/>
          </w:tblBorders>
          <w:tblLook w:val="01E0" w:firstRow="1" w:lastRow="1" w:firstColumn="1" w:lastColumn="1" w:noHBand="0" w:noVBand="0"/>
        </w:tblPrEx>
        <w:tc>
          <w:tcPr>
            <w:tcW w:w="222" w:type="pct"/>
          </w:tcPr>
          <w:p w14:paraId="5021DA1C" w14:textId="77777777" w:rsidR="001705B4" w:rsidRPr="001705B4" w:rsidRDefault="001705B4" w:rsidP="001705B4">
            <w:pPr>
              <w:rPr>
                <w:szCs w:val="24"/>
                <w:lang w:val="en-GB"/>
              </w:rPr>
            </w:pPr>
          </w:p>
        </w:tc>
        <w:tc>
          <w:tcPr>
            <w:tcW w:w="3538" w:type="pct"/>
          </w:tcPr>
          <w:p w14:paraId="3DB94308" w14:textId="77777777" w:rsidR="001705B4" w:rsidRPr="001705B4" w:rsidRDefault="001705B4" w:rsidP="001705B4">
            <w:pPr>
              <w:ind w:left="720"/>
              <w:rPr>
                <w:szCs w:val="24"/>
                <w:lang w:val="en-GB"/>
              </w:rPr>
            </w:pPr>
            <w:r w:rsidRPr="001705B4">
              <w:rPr>
                <w:szCs w:val="24"/>
                <w:lang w:val="en-GB"/>
              </w:rPr>
              <w:t>Cr. Sales</w:t>
            </w:r>
          </w:p>
        </w:tc>
        <w:tc>
          <w:tcPr>
            <w:tcW w:w="558" w:type="pct"/>
          </w:tcPr>
          <w:p w14:paraId="074D621A" w14:textId="77777777" w:rsidR="001705B4" w:rsidRPr="001705B4" w:rsidRDefault="001705B4" w:rsidP="001705B4">
            <w:pPr>
              <w:jc w:val="right"/>
              <w:rPr>
                <w:szCs w:val="24"/>
                <w:lang w:val="en-GB"/>
              </w:rPr>
            </w:pPr>
          </w:p>
        </w:tc>
        <w:tc>
          <w:tcPr>
            <w:tcW w:w="558" w:type="pct"/>
          </w:tcPr>
          <w:p w14:paraId="3EB92AE7" w14:textId="77777777" w:rsidR="001705B4" w:rsidRPr="001705B4" w:rsidRDefault="001705B4" w:rsidP="001705B4">
            <w:pPr>
              <w:tabs>
                <w:tab w:val="decimal" w:pos="252"/>
              </w:tabs>
              <w:jc w:val="right"/>
              <w:rPr>
                <w:szCs w:val="24"/>
                <w:lang w:val="en-GB"/>
              </w:rPr>
            </w:pPr>
            <w:r w:rsidRPr="001705B4">
              <w:rPr>
                <w:szCs w:val="24"/>
                <w:lang w:val="en-GB"/>
              </w:rPr>
              <w:t>20,000</w:t>
            </w:r>
          </w:p>
        </w:tc>
        <w:tc>
          <w:tcPr>
            <w:tcW w:w="124" w:type="pct"/>
          </w:tcPr>
          <w:p w14:paraId="60AFC73E" w14:textId="77777777" w:rsidR="001705B4" w:rsidRPr="001705B4" w:rsidRDefault="001705B4" w:rsidP="001705B4">
            <w:pPr>
              <w:tabs>
                <w:tab w:val="decimal" w:pos="252"/>
              </w:tabs>
              <w:jc w:val="right"/>
              <w:rPr>
                <w:szCs w:val="24"/>
                <w:lang w:val="en-GB"/>
              </w:rPr>
            </w:pPr>
          </w:p>
        </w:tc>
      </w:tr>
      <w:tr w:rsidR="001705B4" w:rsidRPr="001705B4" w14:paraId="3CB2DE7B" w14:textId="77777777" w:rsidTr="00330EC9">
        <w:tblPrEx>
          <w:tblBorders>
            <w:insideH w:val="none" w:sz="0" w:space="0" w:color="auto"/>
            <w:insideV w:val="none" w:sz="0" w:space="0" w:color="auto"/>
          </w:tblBorders>
          <w:tblLook w:val="01E0" w:firstRow="1" w:lastRow="1" w:firstColumn="1" w:lastColumn="1" w:noHBand="0" w:noVBand="0"/>
        </w:tblPrEx>
        <w:tc>
          <w:tcPr>
            <w:tcW w:w="222" w:type="pct"/>
          </w:tcPr>
          <w:p w14:paraId="67321483" w14:textId="77777777" w:rsidR="001705B4" w:rsidRPr="001705B4" w:rsidRDefault="001705B4" w:rsidP="001705B4">
            <w:pPr>
              <w:rPr>
                <w:szCs w:val="24"/>
                <w:lang w:val="en-GB"/>
              </w:rPr>
            </w:pPr>
          </w:p>
        </w:tc>
        <w:tc>
          <w:tcPr>
            <w:tcW w:w="3538" w:type="pct"/>
          </w:tcPr>
          <w:p w14:paraId="0749D0E4" w14:textId="77777777" w:rsidR="001705B4" w:rsidRPr="001705B4" w:rsidRDefault="001705B4" w:rsidP="001705B4">
            <w:pPr>
              <w:ind w:left="720"/>
              <w:rPr>
                <w:szCs w:val="24"/>
                <w:lang w:val="en-GB"/>
              </w:rPr>
            </w:pPr>
            <w:r w:rsidRPr="001705B4">
              <w:rPr>
                <w:szCs w:val="24"/>
                <w:lang w:val="en-GB"/>
              </w:rPr>
              <w:t>Cr. GST payable ($20,000 × 5%)</w:t>
            </w:r>
          </w:p>
        </w:tc>
        <w:tc>
          <w:tcPr>
            <w:tcW w:w="558" w:type="pct"/>
          </w:tcPr>
          <w:p w14:paraId="35DF7280" w14:textId="77777777" w:rsidR="001705B4" w:rsidRPr="001705B4" w:rsidRDefault="001705B4" w:rsidP="001705B4">
            <w:pPr>
              <w:jc w:val="right"/>
              <w:rPr>
                <w:szCs w:val="24"/>
                <w:lang w:val="en-GB"/>
              </w:rPr>
            </w:pPr>
          </w:p>
        </w:tc>
        <w:tc>
          <w:tcPr>
            <w:tcW w:w="558" w:type="pct"/>
          </w:tcPr>
          <w:p w14:paraId="583870C4" w14:textId="77777777" w:rsidR="001705B4" w:rsidRPr="001705B4" w:rsidRDefault="001705B4" w:rsidP="001705B4">
            <w:pPr>
              <w:tabs>
                <w:tab w:val="decimal" w:pos="252"/>
              </w:tabs>
              <w:jc w:val="right"/>
              <w:rPr>
                <w:szCs w:val="24"/>
                <w:lang w:val="en-GB"/>
              </w:rPr>
            </w:pPr>
            <w:r w:rsidRPr="001705B4">
              <w:rPr>
                <w:szCs w:val="24"/>
                <w:lang w:val="en-GB"/>
              </w:rPr>
              <w:t>1,000</w:t>
            </w:r>
          </w:p>
        </w:tc>
        <w:tc>
          <w:tcPr>
            <w:tcW w:w="124" w:type="pct"/>
          </w:tcPr>
          <w:p w14:paraId="084AE7FF" w14:textId="77777777" w:rsidR="001705B4" w:rsidRPr="001705B4" w:rsidRDefault="001705B4" w:rsidP="001705B4">
            <w:pPr>
              <w:tabs>
                <w:tab w:val="decimal" w:pos="252"/>
              </w:tabs>
              <w:jc w:val="right"/>
              <w:rPr>
                <w:szCs w:val="24"/>
                <w:lang w:val="en-GB"/>
              </w:rPr>
            </w:pPr>
          </w:p>
        </w:tc>
      </w:tr>
      <w:tr w:rsidR="001705B4" w:rsidRPr="001705B4" w14:paraId="41EAA547" w14:textId="77777777" w:rsidTr="00330EC9">
        <w:tblPrEx>
          <w:tblBorders>
            <w:insideH w:val="none" w:sz="0" w:space="0" w:color="auto"/>
            <w:insideV w:val="none" w:sz="0" w:space="0" w:color="auto"/>
          </w:tblBorders>
          <w:tblLook w:val="01E0" w:firstRow="1" w:lastRow="1" w:firstColumn="1" w:lastColumn="1" w:noHBand="0" w:noVBand="0"/>
        </w:tblPrEx>
        <w:tc>
          <w:tcPr>
            <w:tcW w:w="222" w:type="pct"/>
          </w:tcPr>
          <w:p w14:paraId="350DDB0B" w14:textId="77777777" w:rsidR="001705B4" w:rsidRPr="001705B4" w:rsidRDefault="001705B4" w:rsidP="001705B4">
            <w:pPr>
              <w:rPr>
                <w:szCs w:val="24"/>
                <w:lang w:val="en-GB"/>
              </w:rPr>
            </w:pPr>
          </w:p>
        </w:tc>
        <w:tc>
          <w:tcPr>
            <w:tcW w:w="3538" w:type="pct"/>
          </w:tcPr>
          <w:p w14:paraId="6F98FDF9" w14:textId="77777777" w:rsidR="001705B4" w:rsidRPr="001705B4" w:rsidRDefault="001705B4" w:rsidP="001705B4">
            <w:pPr>
              <w:ind w:left="720"/>
              <w:rPr>
                <w:szCs w:val="24"/>
                <w:lang w:val="en-GB"/>
              </w:rPr>
            </w:pPr>
            <w:r w:rsidRPr="001705B4">
              <w:rPr>
                <w:szCs w:val="24"/>
                <w:lang w:val="en-GB"/>
              </w:rPr>
              <w:t xml:space="preserve">Cr. PST payable ($20,000 × </w:t>
            </w:r>
            <w:r w:rsidR="00EF3FFB">
              <w:rPr>
                <w:szCs w:val="24"/>
                <w:lang w:val="en-GB"/>
              </w:rPr>
              <w:t>6</w:t>
            </w:r>
            <w:r w:rsidRPr="001705B4">
              <w:rPr>
                <w:szCs w:val="24"/>
                <w:lang w:val="en-GB"/>
              </w:rPr>
              <w:t>%)</w:t>
            </w:r>
          </w:p>
        </w:tc>
        <w:tc>
          <w:tcPr>
            <w:tcW w:w="558" w:type="pct"/>
          </w:tcPr>
          <w:p w14:paraId="5B543683" w14:textId="77777777" w:rsidR="001705B4" w:rsidRPr="001705B4" w:rsidRDefault="001705B4" w:rsidP="001705B4">
            <w:pPr>
              <w:jc w:val="right"/>
              <w:rPr>
                <w:szCs w:val="24"/>
                <w:lang w:val="en-GB"/>
              </w:rPr>
            </w:pPr>
          </w:p>
        </w:tc>
        <w:tc>
          <w:tcPr>
            <w:tcW w:w="558" w:type="pct"/>
          </w:tcPr>
          <w:p w14:paraId="48BC1F93" w14:textId="77777777" w:rsidR="001705B4" w:rsidRPr="001705B4" w:rsidRDefault="001705B4" w:rsidP="001705B4">
            <w:pPr>
              <w:tabs>
                <w:tab w:val="decimal" w:pos="252"/>
              </w:tabs>
              <w:jc w:val="right"/>
              <w:rPr>
                <w:szCs w:val="24"/>
                <w:lang w:val="en-GB"/>
              </w:rPr>
            </w:pPr>
            <w:r w:rsidRPr="001705B4">
              <w:rPr>
                <w:szCs w:val="24"/>
                <w:lang w:val="en-GB"/>
              </w:rPr>
              <w:t>1,</w:t>
            </w:r>
            <w:r w:rsidR="00EF3FFB">
              <w:rPr>
                <w:szCs w:val="24"/>
                <w:lang w:val="en-GB"/>
              </w:rPr>
              <w:t>2</w:t>
            </w:r>
            <w:r w:rsidRPr="001705B4">
              <w:rPr>
                <w:szCs w:val="24"/>
                <w:lang w:val="en-GB"/>
              </w:rPr>
              <w:t>00</w:t>
            </w:r>
          </w:p>
        </w:tc>
        <w:tc>
          <w:tcPr>
            <w:tcW w:w="124" w:type="pct"/>
          </w:tcPr>
          <w:p w14:paraId="74141806" w14:textId="77777777" w:rsidR="001705B4" w:rsidRPr="001705B4" w:rsidRDefault="001705B4" w:rsidP="001705B4">
            <w:pPr>
              <w:tabs>
                <w:tab w:val="decimal" w:pos="252"/>
              </w:tabs>
              <w:jc w:val="right"/>
              <w:rPr>
                <w:szCs w:val="24"/>
                <w:lang w:val="en-GB"/>
              </w:rPr>
            </w:pPr>
          </w:p>
        </w:tc>
      </w:tr>
      <w:tr w:rsidR="001705B4" w:rsidRPr="001705B4" w14:paraId="213170EF" w14:textId="77777777" w:rsidTr="00330EC9">
        <w:tblPrEx>
          <w:tblBorders>
            <w:insideH w:val="none" w:sz="0" w:space="0" w:color="auto"/>
            <w:insideV w:val="none" w:sz="0" w:space="0" w:color="auto"/>
          </w:tblBorders>
          <w:tblLook w:val="01E0" w:firstRow="1" w:lastRow="1" w:firstColumn="1" w:lastColumn="1" w:noHBand="0" w:noVBand="0"/>
        </w:tblPrEx>
        <w:tc>
          <w:tcPr>
            <w:tcW w:w="222" w:type="pct"/>
          </w:tcPr>
          <w:p w14:paraId="61D35B73" w14:textId="77777777" w:rsidR="001705B4" w:rsidRPr="001705B4" w:rsidRDefault="001705B4" w:rsidP="001705B4">
            <w:pPr>
              <w:rPr>
                <w:szCs w:val="24"/>
                <w:lang w:val="en-GB"/>
              </w:rPr>
            </w:pPr>
          </w:p>
        </w:tc>
        <w:tc>
          <w:tcPr>
            <w:tcW w:w="3538" w:type="pct"/>
          </w:tcPr>
          <w:p w14:paraId="04682FA3" w14:textId="77777777" w:rsidR="001705B4" w:rsidRPr="001705B4" w:rsidRDefault="001705B4" w:rsidP="001705B4">
            <w:pPr>
              <w:rPr>
                <w:szCs w:val="24"/>
                <w:lang w:val="en-GB"/>
              </w:rPr>
            </w:pPr>
            <w:proofErr w:type="spellStart"/>
            <w:r w:rsidRPr="001705B4">
              <w:rPr>
                <w:szCs w:val="24"/>
                <w:lang w:val="en-GB"/>
              </w:rPr>
              <w:t>Dr.</w:t>
            </w:r>
            <w:proofErr w:type="spellEnd"/>
            <w:r w:rsidRPr="001705B4">
              <w:rPr>
                <w:szCs w:val="24"/>
                <w:lang w:val="en-GB"/>
              </w:rPr>
              <w:t xml:space="preserve"> Cost of goods sold ($20,000 × 75%)</w:t>
            </w:r>
          </w:p>
        </w:tc>
        <w:tc>
          <w:tcPr>
            <w:tcW w:w="558" w:type="pct"/>
          </w:tcPr>
          <w:p w14:paraId="2BF82010" w14:textId="77777777" w:rsidR="001705B4" w:rsidRPr="001705B4" w:rsidRDefault="001705B4" w:rsidP="001705B4">
            <w:pPr>
              <w:jc w:val="right"/>
              <w:rPr>
                <w:szCs w:val="24"/>
                <w:lang w:val="en-GB"/>
              </w:rPr>
            </w:pPr>
            <w:r w:rsidRPr="001705B4">
              <w:rPr>
                <w:szCs w:val="24"/>
                <w:lang w:val="en-GB"/>
              </w:rPr>
              <w:t>15,000</w:t>
            </w:r>
          </w:p>
        </w:tc>
        <w:tc>
          <w:tcPr>
            <w:tcW w:w="558" w:type="pct"/>
          </w:tcPr>
          <w:p w14:paraId="68F2C0DB" w14:textId="77777777" w:rsidR="001705B4" w:rsidRPr="001705B4" w:rsidRDefault="001705B4" w:rsidP="001705B4">
            <w:pPr>
              <w:tabs>
                <w:tab w:val="decimal" w:pos="252"/>
              </w:tabs>
              <w:jc w:val="right"/>
              <w:rPr>
                <w:szCs w:val="24"/>
                <w:lang w:val="en-GB"/>
              </w:rPr>
            </w:pPr>
          </w:p>
        </w:tc>
        <w:tc>
          <w:tcPr>
            <w:tcW w:w="124" w:type="pct"/>
          </w:tcPr>
          <w:p w14:paraId="43DD707E" w14:textId="77777777" w:rsidR="001705B4" w:rsidRPr="001705B4" w:rsidRDefault="001705B4" w:rsidP="001705B4">
            <w:pPr>
              <w:tabs>
                <w:tab w:val="decimal" w:pos="252"/>
              </w:tabs>
              <w:jc w:val="right"/>
              <w:rPr>
                <w:szCs w:val="24"/>
                <w:lang w:val="en-GB"/>
              </w:rPr>
            </w:pPr>
          </w:p>
        </w:tc>
      </w:tr>
      <w:tr w:rsidR="001705B4" w:rsidRPr="001705B4" w14:paraId="207DAEF8" w14:textId="77777777" w:rsidTr="00330EC9">
        <w:tblPrEx>
          <w:tblBorders>
            <w:insideH w:val="none" w:sz="0" w:space="0" w:color="auto"/>
            <w:insideV w:val="none" w:sz="0" w:space="0" w:color="auto"/>
          </w:tblBorders>
          <w:tblLook w:val="01E0" w:firstRow="1" w:lastRow="1" w:firstColumn="1" w:lastColumn="1" w:noHBand="0" w:noVBand="0"/>
        </w:tblPrEx>
        <w:tc>
          <w:tcPr>
            <w:tcW w:w="222" w:type="pct"/>
          </w:tcPr>
          <w:p w14:paraId="00C64E87" w14:textId="77777777" w:rsidR="001705B4" w:rsidRPr="001705B4" w:rsidRDefault="001705B4" w:rsidP="001705B4">
            <w:pPr>
              <w:rPr>
                <w:szCs w:val="24"/>
                <w:lang w:val="en-GB"/>
              </w:rPr>
            </w:pPr>
          </w:p>
        </w:tc>
        <w:tc>
          <w:tcPr>
            <w:tcW w:w="3538" w:type="pct"/>
          </w:tcPr>
          <w:p w14:paraId="52BF5261" w14:textId="77777777" w:rsidR="001705B4" w:rsidRPr="001705B4" w:rsidRDefault="001705B4" w:rsidP="001705B4">
            <w:pPr>
              <w:ind w:left="720"/>
              <w:rPr>
                <w:szCs w:val="24"/>
                <w:lang w:val="en-GB"/>
              </w:rPr>
            </w:pPr>
            <w:r w:rsidRPr="001705B4">
              <w:rPr>
                <w:szCs w:val="24"/>
                <w:lang w:val="en-GB"/>
              </w:rPr>
              <w:t>Cr. Inventory</w:t>
            </w:r>
          </w:p>
        </w:tc>
        <w:tc>
          <w:tcPr>
            <w:tcW w:w="558" w:type="pct"/>
          </w:tcPr>
          <w:p w14:paraId="10C83C11" w14:textId="77777777" w:rsidR="001705B4" w:rsidRPr="001705B4" w:rsidRDefault="001705B4" w:rsidP="001705B4">
            <w:pPr>
              <w:jc w:val="right"/>
              <w:rPr>
                <w:szCs w:val="24"/>
                <w:lang w:val="en-GB"/>
              </w:rPr>
            </w:pPr>
          </w:p>
        </w:tc>
        <w:tc>
          <w:tcPr>
            <w:tcW w:w="558" w:type="pct"/>
          </w:tcPr>
          <w:p w14:paraId="6CB51B89" w14:textId="77777777" w:rsidR="001705B4" w:rsidRPr="001705B4" w:rsidRDefault="001705B4" w:rsidP="001705B4">
            <w:pPr>
              <w:tabs>
                <w:tab w:val="decimal" w:pos="252"/>
              </w:tabs>
              <w:jc w:val="right"/>
              <w:rPr>
                <w:szCs w:val="24"/>
                <w:lang w:val="en-GB"/>
              </w:rPr>
            </w:pPr>
            <w:r w:rsidRPr="001705B4">
              <w:rPr>
                <w:szCs w:val="24"/>
                <w:lang w:val="en-GB"/>
              </w:rPr>
              <w:t>15,000</w:t>
            </w:r>
          </w:p>
        </w:tc>
        <w:tc>
          <w:tcPr>
            <w:tcW w:w="124" w:type="pct"/>
          </w:tcPr>
          <w:p w14:paraId="7AEE3BEB" w14:textId="77777777" w:rsidR="001705B4" w:rsidRPr="001705B4" w:rsidRDefault="001705B4" w:rsidP="001705B4">
            <w:pPr>
              <w:tabs>
                <w:tab w:val="decimal" w:pos="252"/>
              </w:tabs>
              <w:jc w:val="right"/>
              <w:rPr>
                <w:szCs w:val="24"/>
                <w:lang w:val="en-GB"/>
              </w:rPr>
            </w:pPr>
          </w:p>
        </w:tc>
      </w:tr>
      <w:tr w:rsidR="001705B4" w:rsidRPr="001705B4" w14:paraId="01F510EC" w14:textId="77777777" w:rsidTr="00330EC9">
        <w:tblPrEx>
          <w:tblBorders>
            <w:insideH w:val="none" w:sz="0" w:space="0" w:color="auto"/>
            <w:insideV w:val="none" w:sz="0" w:space="0" w:color="auto"/>
          </w:tblBorders>
          <w:tblLook w:val="01E0" w:firstRow="1" w:lastRow="1" w:firstColumn="1" w:lastColumn="1" w:noHBand="0" w:noVBand="0"/>
        </w:tblPrEx>
        <w:tc>
          <w:tcPr>
            <w:tcW w:w="5000" w:type="pct"/>
            <w:gridSpan w:val="5"/>
          </w:tcPr>
          <w:p w14:paraId="10AE18AB" w14:textId="77777777" w:rsidR="001705B4" w:rsidRPr="001705B4" w:rsidRDefault="001705B4" w:rsidP="001705B4">
            <w:pPr>
              <w:tabs>
                <w:tab w:val="decimal" w:pos="252"/>
              </w:tabs>
              <w:jc w:val="right"/>
              <w:rPr>
                <w:szCs w:val="24"/>
                <w:lang w:val="en-GB"/>
              </w:rPr>
            </w:pPr>
          </w:p>
        </w:tc>
      </w:tr>
      <w:tr w:rsidR="001705B4" w:rsidRPr="001705B4" w14:paraId="03626BB4" w14:textId="77777777" w:rsidTr="00330EC9">
        <w:tblPrEx>
          <w:tblBorders>
            <w:insideH w:val="none" w:sz="0" w:space="0" w:color="auto"/>
            <w:insideV w:val="none" w:sz="0" w:space="0" w:color="auto"/>
          </w:tblBorders>
          <w:tblLook w:val="01E0" w:firstRow="1" w:lastRow="1" w:firstColumn="1" w:lastColumn="1" w:noHBand="0" w:noVBand="0"/>
        </w:tblPrEx>
        <w:tc>
          <w:tcPr>
            <w:tcW w:w="222" w:type="pct"/>
          </w:tcPr>
          <w:p w14:paraId="3196D513" w14:textId="77777777" w:rsidR="001705B4" w:rsidRPr="001705B4" w:rsidRDefault="001705B4" w:rsidP="001705B4">
            <w:pPr>
              <w:rPr>
                <w:szCs w:val="24"/>
                <w:lang w:val="en-GB"/>
              </w:rPr>
            </w:pPr>
            <w:r w:rsidRPr="001705B4">
              <w:rPr>
                <w:szCs w:val="24"/>
                <w:lang w:val="en-GB"/>
              </w:rPr>
              <w:t>3.</w:t>
            </w:r>
          </w:p>
        </w:tc>
        <w:tc>
          <w:tcPr>
            <w:tcW w:w="3538" w:type="pct"/>
          </w:tcPr>
          <w:p w14:paraId="0278FB3F" w14:textId="77777777" w:rsidR="001705B4" w:rsidRPr="001705B4" w:rsidRDefault="001705B4" w:rsidP="001705B4">
            <w:pPr>
              <w:rPr>
                <w:szCs w:val="24"/>
                <w:lang w:val="en-GB"/>
              </w:rPr>
            </w:pPr>
            <w:proofErr w:type="spellStart"/>
            <w:r w:rsidRPr="001705B4">
              <w:rPr>
                <w:szCs w:val="24"/>
                <w:lang w:val="en-GB"/>
              </w:rPr>
              <w:t>Dr.</w:t>
            </w:r>
            <w:proofErr w:type="spellEnd"/>
            <w:r w:rsidRPr="001705B4">
              <w:rPr>
                <w:szCs w:val="24"/>
                <w:lang w:val="en-GB"/>
              </w:rPr>
              <w:t xml:space="preserve"> Accounts receivable [$50,000 × (1 + 5% + </w:t>
            </w:r>
            <w:r w:rsidR="00D0371A">
              <w:rPr>
                <w:szCs w:val="24"/>
                <w:lang w:val="en-GB"/>
              </w:rPr>
              <w:t>6</w:t>
            </w:r>
            <w:r w:rsidRPr="001705B4">
              <w:rPr>
                <w:szCs w:val="24"/>
                <w:lang w:val="en-GB"/>
              </w:rPr>
              <w:t>%)]</w:t>
            </w:r>
          </w:p>
        </w:tc>
        <w:tc>
          <w:tcPr>
            <w:tcW w:w="558" w:type="pct"/>
          </w:tcPr>
          <w:p w14:paraId="764B52FC" w14:textId="77777777" w:rsidR="001705B4" w:rsidRPr="001705B4" w:rsidRDefault="001705B4" w:rsidP="001705B4">
            <w:pPr>
              <w:jc w:val="right"/>
              <w:rPr>
                <w:szCs w:val="24"/>
                <w:lang w:val="en-GB"/>
              </w:rPr>
            </w:pPr>
            <w:r w:rsidRPr="001705B4">
              <w:rPr>
                <w:szCs w:val="24"/>
                <w:lang w:val="en-GB"/>
              </w:rPr>
              <w:t>55,</w:t>
            </w:r>
            <w:r w:rsidR="00D0371A">
              <w:rPr>
                <w:szCs w:val="24"/>
                <w:lang w:val="en-GB"/>
              </w:rPr>
              <w:t>5</w:t>
            </w:r>
            <w:r w:rsidRPr="001705B4">
              <w:rPr>
                <w:szCs w:val="24"/>
                <w:lang w:val="en-GB"/>
              </w:rPr>
              <w:t>00</w:t>
            </w:r>
          </w:p>
        </w:tc>
        <w:tc>
          <w:tcPr>
            <w:tcW w:w="558" w:type="pct"/>
          </w:tcPr>
          <w:p w14:paraId="42BB891B" w14:textId="77777777" w:rsidR="001705B4" w:rsidRPr="001705B4" w:rsidRDefault="001705B4" w:rsidP="001705B4">
            <w:pPr>
              <w:tabs>
                <w:tab w:val="decimal" w:pos="252"/>
              </w:tabs>
              <w:jc w:val="right"/>
              <w:rPr>
                <w:szCs w:val="24"/>
                <w:lang w:val="en-GB"/>
              </w:rPr>
            </w:pPr>
          </w:p>
        </w:tc>
        <w:tc>
          <w:tcPr>
            <w:tcW w:w="124" w:type="pct"/>
          </w:tcPr>
          <w:p w14:paraId="2F87AF72" w14:textId="77777777" w:rsidR="001705B4" w:rsidRPr="001705B4" w:rsidRDefault="001705B4" w:rsidP="001705B4">
            <w:pPr>
              <w:tabs>
                <w:tab w:val="decimal" w:pos="252"/>
              </w:tabs>
              <w:jc w:val="right"/>
              <w:rPr>
                <w:szCs w:val="24"/>
                <w:lang w:val="en-GB"/>
              </w:rPr>
            </w:pPr>
          </w:p>
        </w:tc>
      </w:tr>
      <w:tr w:rsidR="001705B4" w:rsidRPr="001705B4" w14:paraId="4E181A66" w14:textId="77777777" w:rsidTr="00330EC9">
        <w:tblPrEx>
          <w:tblBorders>
            <w:insideH w:val="none" w:sz="0" w:space="0" w:color="auto"/>
            <w:insideV w:val="none" w:sz="0" w:space="0" w:color="auto"/>
          </w:tblBorders>
          <w:tblLook w:val="01E0" w:firstRow="1" w:lastRow="1" w:firstColumn="1" w:lastColumn="1" w:noHBand="0" w:noVBand="0"/>
        </w:tblPrEx>
        <w:tc>
          <w:tcPr>
            <w:tcW w:w="222" w:type="pct"/>
          </w:tcPr>
          <w:p w14:paraId="71CA9036" w14:textId="77777777" w:rsidR="001705B4" w:rsidRPr="001705B4" w:rsidRDefault="001705B4" w:rsidP="001705B4">
            <w:pPr>
              <w:rPr>
                <w:szCs w:val="24"/>
                <w:lang w:val="en-GB"/>
              </w:rPr>
            </w:pPr>
          </w:p>
        </w:tc>
        <w:tc>
          <w:tcPr>
            <w:tcW w:w="3538" w:type="pct"/>
          </w:tcPr>
          <w:p w14:paraId="030B4DD3" w14:textId="77777777" w:rsidR="001705B4" w:rsidRPr="001705B4" w:rsidRDefault="001705B4" w:rsidP="001705B4">
            <w:pPr>
              <w:ind w:left="720"/>
              <w:rPr>
                <w:szCs w:val="24"/>
                <w:lang w:val="en-GB"/>
              </w:rPr>
            </w:pPr>
            <w:r w:rsidRPr="001705B4">
              <w:rPr>
                <w:szCs w:val="24"/>
                <w:lang w:val="en-GB"/>
              </w:rPr>
              <w:t>Cr. Sales</w:t>
            </w:r>
          </w:p>
        </w:tc>
        <w:tc>
          <w:tcPr>
            <w:tcW w:w="558" w:type="pct"/>
          </w:tcPr>
          <w:p w14:paraId="63B541D6" w14:textId="77777777" w:rsidR="001705B4" w:rsidRPr="001705B4" w:rsidRDefault="001705B4" w:rsidP="001705B4">
            <w:pPr>
              <w:jc w:val="right"/>
              <w:rPr>
                <w:szCs w:val="24"/>
                <w:lang w:val="en-GB"/>
              </w:rPr>
            </w:pPr>
          </w:p>
        </w:tc>
        <w:tc>
          <w:tcPr>
            <w:tcW w:w="558" w:type="pct"/>
          </w:tcPr>
          <w:p w14:paraId="3BAB92B3" w14:textId="77777777" w:rsidR="001705B4" w:rsidRPr="001705B4" w:rsidRDefault="001705B4" w:rsidP="001705B4">
            <w:pPr>
              <w:tabs>
                <w:tab w:val="decimal" w:pos="252"/>
              </w:tabs>
              <w:jc w:val="right"/>
              <w:rPr>
                <w:szCs w:val="24"/>
                <w:lang w:val="en-GB"/>
              </w:rPr>
            </w:pPr>
            <w:r w:rsidRPr="001705B4">
              <w:rPr>
                <w:szCs w:val="24"/>
                <w:lang w:val="en-GB"/>
              </w:rPr>
              <w:t>50,000</w:t>
            </w:r>
          </w:p>
        </w:tc>
        <w:tc>
          <w:tcPr>
            <w:tcW w:w="124" w:type="pct"/>
          </w:tcPr>
          <w:p w14:paraId="4027B358" w14:textId="77777777" w:rsidR="001705B4" w:rsidRPr="001705B4" w:rsidRDefault="001705B4" w:rsidP="001705B4">
            <w:pPr>
              <w:tabs>
                <w:tab w:val="decimal" w:pos="252"/>
              </w:tabs>
              <w:jc w:val="right"/>
              <w:rPr>
                <w:szCs w:val="24"/>
                <w:lang w:val="en-GB"/>
              </w:rPr>
            </w:pPr>
          </w:p>
        </w:tc>
      </w:tr>
      <w:tr w:rsidR="001705B4" w:rsidRPr="001705B4" w14:paraId="13BFF03C" w14:textId="77777777" w:rsidTr="00330EC9">
        <w:tblPrEx>
          <w:tblBorders>
            <w:insideH w:val="none" w:sz="0" w:space="0" w:color="auto"/>
            <w:insideV w:val="none" w:sz="0" w:space="0" w:color="auto"/>
          </w:tblBorders>
          <w:tblLook w:val="01E0" w:firstRow="1" w:lastRow="1" w:firstColumn="1" w:lastColumn="1" w:noHBand="0" w:noVBand="0"/>
        </w:tblPrEx>
        <w:tc>
          <w:tcPr>
            <w:tcW w:w="222" w:type="pct"/>
          </w:tcPr>
          <w:p w14:paraId="0DB99652" w14:textId="77777777" w:rsidR="001705B4" w:rsidRPr="001705B4" w:rsidRDefault="001705B4" w:rsidP="001705B4">
            <w:pPr>
              <w:rPr>
                <w:szCs w:val="24"/>
                <w:lang w:val="en-GB"/>
              </w:rPr>
            </w:pPr>
          </w:p>
        </w:tc>
        <w:tc>
          <w:tcPr>
            <w:tcW w:w="3538" w:type="pct"/>
          </w:tcPr>
          <w:p w14:paraId="23C88468" w14:textId="77777777" w:rsidR="001705B4" w:rsidRPr="001705B4" w:rsidRDefault="001705B4" w:rsidP="001705B4">
            <w:pPr>
              <w:ind w:left="720"/>
              <w:rPr>
                <w:szCs w:val="24"/>
                <w:lang w:val="en-GB"/>
              </w:rPr>
            </w:pPr>
            <w:r w:rsidRPr="001705B4">
              <w:rPr>
                <w:szCs w:val="24"/>
                <w:lang w:val="en-GB"/>
              </w:rPr>
              <w:t>Cr. GST payable ($50,000 × 5%)</w:t>
            </w:r>
          </w:p>
        </w:tc>
        <w:tc>
          <w:tcPr>
            <w:tcW w:w="558" w:type="pct"/>
          </w:tcPr>
          <w:p w14:paraId="5E8C6198" w14:textId="77777777" w:rsidR="001705B4" w:rsidRPr="001705B4" w:rsidRDefault="001705B4" w:rsidP="001705B4">
            <w:pPr>
              <w:jc w:val="right"/>
              <w:rPr>
                <w:szCs w:val="24"/>
                <w:lang w:val="en-GB"/>
              </w:rPr>
            </w:pPr>
          </w:p>
        </w:tc>
        <w:tc>
          <w:tcPr>
            <w:tcW w:w="558" w:type="pct"/>
          </w:tcPr>
          <w:p w14:paraId="4A88FFED" w14:textId="77777777" w:rsidR="001705B4" w:rsidRPr="001705B4" w:rsidRDefault="001705B4" w:rsidP="001705B4">
            <w:pPr>
              <w:tabs>
                <w:tab w:val="decimal" w:pos="252"/>
              </w:tabs>
              <w:jc w:val="right"/>
              <w:rPr>
                <w:szCs w:val="24"/>
                <w:lang w:val="en-GB"/>
              </w:rPr>
            </w:pPr>
            <w:r w:rsidRPr="001705B4">
              <w:rPr>
                <w:szCs w:val="24"/>
                <w:lang w:val="en-GB"/>
              </w:rPr>
              <w:t>2,500</w:t>
            </w:r>
          </w:p>
        </w:tc>
        <w:tc>
          <w:tcPr>
            <w:tcW w:w="124" w:type="pct"/>
          </w:tcPr>
          <w:p w14:paraId="04CEFCAB" w14:textId="77777777" w:rsidR="001705B4" w:rsidRPr="001705B4" w:rsidRDefault="001705B4" w:rsidP="001705B4">
            <w:pPr>
              <w:tabs>
                <w:tab w:val="decimal" w:pos="252"/>
              </w:tabs>
              <w:jc w:val="right"/>
              <w:rPr>
                <w:szCs w:val="24"/>
                <w:lang w:val="en-GB"/>
              </w:rPr>
            </w:pPr>
          </w:p>
        </w:tc>
      </w:tr>
      <w:tr w:rsidR="001705B4" w:rsidRPr="001705B4" w14:paraId="2E478421" w14:textId="77777777" w:rsidTr="00330EC9">
        <w:tblPrEx>
          <w:tblBorders>
            <w:insideH w:val="none" w:sz="0" w:space="0" w:color="auto"/>
            <w:insideV w:val="none" w:sz="0" w:space="0" w:color="auto"/>
          </w:tblBorders>
          <w:tblLook w:val="01E0" w:firstRow="1" w:lastRow="1" w:firstColumn="1" w:lastColumn="1" w:noHBand="0" w:noVBand="0"/>
        </w:tblPrEx>
        <w:tc>
          <w:tcPr>
            <w:tcW w:w="222" w:type="pct"/>
          </w:tcPr>
          <w:p w14:paraId="456FE58B" w14:textId="77777777" w:rsidR="001705B4" w:rsidRPr="001705B4" w:rsidRDefault="001705B4" w:rsidP="001705B4">
            <w:pPr>
              <w:rPr>
                <w:szCs w:val="24"/>
                <w:lang w:val="en-GB"/>
              </w:rPr>
            </w:pPr>
          </w:p>
        </w:tc>
        <w:tc>
          <w:tcPr>
            <w:tcW w:w="3538" w:type="pct"/>
          </w:tcPr>
          <w:p w14:paraId="70C5E4BA" w14:textId="77777777" w:rsidR="001705B4" w:rsidRPr="001705B4" w:rsidRDefault="001705B4" w:rsidP="001705B4">
            <w:pPr>
              <w:ind w:left="720"/>
              <w:rPr>
                <w:szCs w:val="24"/>
                <w:lang w:val="en-GB"/>
              </w:rPr>
            </w:pPr>
            <w:r w:rsidRPr="001705B4">
              <w:rPr>
                <w:szCs w:val="24"/>
                <w:lang w:val="en-GB"/>
              </w:rPr>
              <w:t xml:space="preserve">Cr. PST payable ($50,000 × </w:t>
            </w:r>
            <w:r w:rsidR="00D0371A">
              <w:rPr>
                <w:szCs w:val="24"/>
                <w:lang w:val="en-GB"/>
              </w:rPr>
              <w:t>6</w:t>
            </w:r>
            <w:r w:rsidRPr="001705B4">
              <w:rPr>
                <w:szCs w:val="24"/>
                <w:lang w:val="en-GB"/>
              </w:rPr>
              <w:t>%)</w:t>
            </w:r>
          </w:p>
        </w:tc>
        <w:tc>
          <w:tcPr>
            <w:tcW w:w="558" w:type="pct"/>
          </w:tcPr>
          <w:p w14:paraId="72E4AE9A" w14:textId="77777777" w:rsidR="001705B4" w:rsidRPr="001705B4" w:rsidRDefault="001705B4" w:rsidP="001705B4">
            <w:pPr>
              <w:jc w:val="right"/>
              <w:rPr>
                <w:szCs w:val="24"/>
                <w:lang w:val="en-GB"/>
              </w:rPr>
            </w:pPr>
          </w:p>
        </w:tc>
        <w:tc>
          <w:tcPr>
            <w:tcW w:w="558" w:type="pct"/>
          </w:tcPr>
          <w:p w14:paraId="4A0B2DAD" w14:textId="77777777" w:rsidR="001705B4" w:rsidRPr="001705B4" w:rsidRDefault="00D0371A" w:rsidP="001705B4">
            <w:pPr>
              <w:tabs>
                <w:tab w:val="decimal" w:pos="252"/>
              </w:tabs>
              <w:jc w:val="right"/>
              <w:rPr>
                <w:szCs w:val="24"/>
                <w:lang w:val="en-GB"/>
              </w:rPr>
            </w:pPr>
            <w:r>
              <w:rPr>
                <w:szCs w:val="24"/>
                <w:lang w:val="en-GB"/>
              </w:rPr>
              <w:t>3,0</w:t>
            </w:r>
            <w:r w:rsidR="001705B4" w:rsidRPr="001705B4">
              <w:rPr>
                <w:szCs w:val="24"/>
                <w:lang w:val="en-GB"/>
              </w:rPr>
              <w:t>00</w:t>
            </w:r>
          </w:p>
        </w:tc>
        <w:tc>
          <w:tcPr>
            <w:tcW w:w="124" w:type="pct"/>
          </w:tcPr>
          <w:p w14:paraId="29E416B2" w14:textId="77777777" w:rsidR="001705B4" w:rsidRPr="001705B4" w:rsidRDefault="001705B4" w:rsidP="001705B4">
            <w:pPr>
              <w:tabs>
                <w:tab w:val="decimal" w:pos="252"/>
              </w:tabs>
              <w:jc w:val="right"/>
              <w:rPr>
                <w:szCs w:val="24"/>
                <w:lang w:val="en-GB"/>
              </w:rPr>
            </w:pPr>
          </w:p>
        </w:tc>
      </w:tr>
      <w:tr w:rsidR="001705B4" w:rsidRPr="001705B4" w14:paraId="08150826" w14:textId="77777777" w:rsidTr="00330EC9">
        <w:tblPrEx>
          <w:tblBorders>
            <w:insideH w:val="none" w:sz="0" w:space="0" w:color="auto"/>
            <w:insideV w:val="none" w:sz="0" w:space="0" w:color="auto"/>
          </w:tblBorders>
          <w:tblLook w:val="01E0" w:firstRow="1" w:lastRow="1" w:firstColumn="1" w:lastColumn="1" w:noHBand="0" w:noVBand="0"/>
        </w:tblPrEx>
        <w:tc>
          <w:tcPr>
            <w:tcW w:w="222" w:type="pct"/>
          </w:tcPr>
          <w:p w14:paraId="08A4BB2F" w14:textId="77777777" w:rsidR="001705B4" w:rsidRPr="001705B4" w:rsidRDefault="001705B4" w:rsidP="001705B4">
            <w:pPr>
              <w:rPr>
                <w:szCs w:val="24"/>
                <w:lang w:val="en-GB"/>
              </w:rPr>
            </w:pPr>
          </w:p>
        </w:tc>
        <w:tc>
          <w:tcPr>
            <w:tcW w:w="3538" w:type="pct"/>
          </w:tcPr>
          <w:p w14:paraId="32ADC1B5" w14:textId="77777777" w:rsidR="001705B4" w:rsidRPr="001705B4" w:rsidRDefault="001705B4" w:rsidP="001705B4">
            <w:pPr>
              <w:rPr>
                <w:szCs w:val="24"/>
                <w:lang w:val="en-GB"/>
              </w:rPr>
            </w:pPr>
            <w:proofErr w:type="spellStart"/>
            <w:r w:rsidRPr="001705B4">
              <w:rPr>
                <w:szCs w:val="24"/>
                <w:lang w:val="en-GB"/>
              </w:rPr>
              <w:t>Dr.</w:t>
            </w:r>
            <w:proofErr w:type="spellEnd"/>
            <w:r w:rsidRPr="001705B4">
              <w:rPr>
                <w:szCs w:val="24"/>
                <w:lang w:val="en-GB"/>
              </w:rPr>
              <w:t xml:space="preserve"> Cost of goods sold ($50,000 × 75%)</w:t>
            </w:r>
          </w:p>
        </w:tc>
        <w:tc>
          <w:tcPr>
            <w:tcW w:w="558" w:type="pct"/>
          </w:tcPr>
          <w:p w14:paraId="4EED091B" w14:textId="77777777" w:rsidR="001705B4" w:rsidRPr="001705B4" w:rsidRDefault="001705B4" w:rsidP="001705B4">
            <w:pPr>
              <w:jc w:val="right"/>
              <w:rPr>
                <w:szCs w:val="24"/>
                <w:lang w:val="en-GB"/>
              </w:rPr>
            </w:pPr>
            <w:r w:rsidRPr="001705B4">
              <w:rPr>
                <w:szCs w:val="24"/>
                <w:lang w:val="en-GB"/>
              </w:rPr>
              <w:t>37,500</w:t>
            </w:r>
          </w:p>
        </w:tc>
        <w:tc>
          <w:tcPr>
            <w:tcW w:w="558" w:type="pct"/>
          </w:tcPr>
          <w:p w14:paraId="76832E2B" w14:textId="77777777" w:rsidR="001705B4" w:rsidRPr="001705B4" w:rsidRDefault="001705B4" w:rsidP="001705B4">
            <w:pPr>
              <w:tabs>
                <w:tab w:val="decimal" w:pos="252"/>
              </w:tabs>
              <w:jc w:val="right"/>
              <w:rPr>
                <w:szCs w:val="24"/>
                <w:lang w:val="en-GB"/>
              </w:rPr>
            </w:pPr>
          </w:p>
        </w:tc>
        <w:tc>
          <w:tcPr>
            <w:tcW w:w="124" w:type="pct"/>
          </w:tcPr>
          <w:p w14:paraId="218F0DE7" w14:textId="77777777" w:rsidR="001705B4" w:rsidRPr="001705B4" w:rsidRDefault="001705B4" w:rsidP="001705B4">
            <w:pPr>
              <w:tabs>
                <w:tab w:val="decimal" w:pos="252"/>
              </w:tabs>
              <w:jc w:val="right"/>
              <w:rPr>
                <w:szCs w:val="24"/>
                <w:lang w:val="en-GB"/>
              </w:rPr>
            </w:pPr>
          </w:p>
        </w:tc>
      </w:tr>
      <w:tr w:rsidR="001705B4" w:rsidRPr="001705B4" w14:paraId="045D977B" w14:textId="77777777" w:rsidTr="00330EC9">
        <w:tblPrEx>
          <w:tblBorders>
            <w:insideH w:val="none" w:sz="0" w:space="0" w:color="auto"/>
            <w:insideV w:val="none" w:sz="0" w:space="0" w:color="auto"/>
          </w:tblBorders>
          <w:tblLook w:val="01E0" w:firstRow="1" w:lastRow="1" w:firstColumn="1" w:lastColumn="1" w:noHBand="0" w:noVBand="0"/>
        </w:tblPrEx>
        <w:tc>
          <w:tcPr>
            <w:tcW w:w="222" w:type="pct"/>
          </w:tcPr>
          <w:p w14:paraId="29E65A3F" w14:textId="77777777" w:rsidR="001705B4" w:rsidRPr="001705B4" w:rsidRDefault="001705B4" w:rsidP="001705B4">
            <w:pPr>
              <w:rPr>
                <w:szCs w:val="24"/>
                <w:lang w:val="en-GB"/>
              </w:rPr>
            </w:pPr>
          </w:p>
        </w:tc>
        <w:tc>
          <w:tcPr>
            <w:tcW w:w="3538" w:type="pct"/>
          </w:tcPr>
          <w:p w14:paraId="0520DE75" w14:textId="77777777" w:rsidR="001705B4" w:rsidRPr="001705B4" w:rsidRDefault="001705B4" w:rsidP="001705B4">
            <w:pPr>
              <w:ind w:left="720"/>
              <w:rPr>
                <w:szCs w:val="24"/>
                <w:lang w:val="en-GB"/>
              </w:rPr>
            </w:pPr>
            <w:r w:rsidRPr="001705B4">
              <w:rPr>
                <w:szCs w:val="24"/>
                <w:lang w:val="en-GB"/>
              </w:rPr>
              <w:t>Cr. Inventory</w:t>
            </w:r>
          </w:p>
        </w:tc>
        <w:tc>
          <w:tcPr>
            <w:tcW w:w="558" w:type="pct"/>
          </w:tcPr>
          <w:p w14:paraId="5902F17D" w14:textId="77777777" w:rsidR="001705B4" w:rsidRPr="001705B4" w:rsidRDefault="001705B4" w:rsidP="001705B4">
            <w:pPr>
              <w:jc w:val="right"/>
              <w:rPr>
                <w:szCs w:val="24"/>
                <w:lang w:val="en-GB"/>
              </w:rPr>
            </w:pPr>
          </w:p>
        </w:tc>
        <w:tc>
          <w:tcPr>
            <w:tcW w:w="558" w:type="pct"/>
          </w:tcPr>
          <w:p w14:paraId="60F73115" w14:textId="77777777" w:rsidR="001705B4" w:rsidRPr="001705B4" w:rsidRDefault="001705B4" w:rsidP="001705B4">
            <w:pPr>
              <w:tabs>
                <w:tab w:val="decimal" w:pos="252"/>
              </w:tabs>
              <w:jc w:val="right"/>
              <w:rPr>
                <w:szCs w:val="24"/>
                <w:lang w:val="en-GB"/>
              </w:rPr>
            </w:pPr>
            <w:r w:rsidRPr="001705B4">
              <w:rPr>
                <w:szCs w:val="24"/>
                <w:lang w:val="en-GB"/>
              </w:rPr>
              <w:t>37,500</w:t>
            </w:r>
          </w:p>
        </w:tc>
        <w:tc>
          <w:tcPr>
            <w:tcW w:w="124" w:type="pct"/>
          </w:tcPr>
          <w:p w14:paraId="0622E952" w14:textId="77777777" w:rsidR="001705B4" w:rsidRPr="001705B4" w:rsidRDefault="001705B4" w:rsidP="001705B4">
            <w:pPr>
              <w:tabs>
                <w:tab w:val="decimal" w:pos="252"/>
              </w:tabs>
              <w:jc w:val="right"/>
              <w:rPr>
                <w:szCs w:val="24"/>
                <w:lang w:val="en-GB"/>
              </w:rPr>
            </w:pPr>
          </w:p>
        </w:tc>
      </w:tr>
      <w:tr w:rsidR="001705B4" w:rsidRPr="001705B4" w14:paraId="6E770ACB" w14:textId="77777777" w:rsidTr="00330EC9">
        <w:tblPrEx>
          <w:tblBorders>
            <w:insideH w:val="none" w:sz="0" w:space="0" w:color="auto"/>
            <w:insideV w:val="none" w:sz="0" w:space="0" w:color="auto"/>
          </w:tblBorders>
          <w:tblLook w:val="01E0" w:firstRow="1" w:lastRow="1" w:firstColumn="1" w:lastColumn="1" w:noHBand="0" w:noVBand="0"/>
        </w:tblPrEx>
        <w:tc>
          <w:tcPr>
            <w:tcW w:w="222" w:type="pct"/>
          </w:tcPr>
          <w:p w14:paraId="1588EF00" w14:textId="77777777" w:rsidR="001705B4" w:rsidRPr="001705B4" w:rsidRDefault="001705B4" w:rsidP="001705B4">
            <w:pPr>
              <w:rPr>
                <w:szCs w:val="24"/>
                <w:lang w:val="en-GB"/>
              </w:rPr>
            </w:pPr>
          </w:p>
        </w:tc>
        <w:tc>
          <w:tcPr>
            <w:tcW w:w="3538" w:type="pct"/>
          </w:tcPr>
          <w:p w14:paraId="41459802" w14:textId="77777777" w:rsidR="001705B4" w:rsidRPr="001705B4" w:rsidRDefault="001705B4" w:rsidP="001705B4">
            <w:pPr>
              <w:rPr>
                <w:szCs w:val="24"/>
                <w:lang w:val="en-GB"/>
              </w:rPr>
            </w:pPr>
          </w:p>
        </w:tc>
        <w:tc>
          <w:tcPr>
            <w:tcW w:w="558" w:type="pct"/>
          </w:tcPr>
          <w:p w14:paraId="25E569BB" w14:textId="77777777" w:rsidR="001705B4" w:rsidRPr="001705B4" w:rsidRDefault="001705B4" w:rsidP="001705B4">
            <w:pPr>
              <w:jc w:val="right"/>
              <w:rPr>
                <w:szCs w:val="24"/>
                <w:lang w:val="en-GB"/>
              </w:rPr>
            </w:pPr>
          </w:p>
        </w:tc>
        <w:tc>
          <w:tcPr>
            <w:tcW w:w="558" w:type="pct"/>
          </w:tcPr>
          <w:p w14:paraId="6D15FF13" w14:textId="77777777" w:rsidR="001705B4" w:rsidRPr="001705B4" w:rsidRDefault="001705B4" w:rsidP="001705B4">
            <w:pPr>
              <w:tabs>
                <w:tab w:val="decimal" w:pos="252"/>
              </w:tabs>
              <w:jc w:val="right"/>
              <w:rPr>
                <w:szCs w:val="24"/>
                <w:lang w:val="en-GB"/>
              </w:rPr>
            </w:pPr>
          </w:p>
        </w:tc>
        <w:tc>
          <w:tcPr>
            <w:tcW w:w="124" w:type="pct"/>
          </w:tcPr>
          <w:p w14:paraId="7FE77B6D" w14:textId="77777777" w:rsidR="001705B4" w:rsidRPr="001705B4" w:rsidRDefault="001705B4" w:rsidP="001705B4">
            <w:pPr>
              <w:tabs>
                <w:tab w:val="decimal" w:pos="252"/>
              </w:tabs>
              <w:jc w:val="right"/>
              <w:rPr>
                <w:szCs w:val="24"/>
                <w:lang w:val="en-GB"/>
              </w:rPr>
            </w:pPr>
          </w:p>
        </w:tc>
      </w:tr>
      <w:tr w:rsidR="001705B4" w:rsidRPr="001705B4" w14:paraId="25EA1638" w14:textId="77777777" w:rsidTr="00330EC9">
        <w:tblPrEx>
          <w:tblBorders>
            <w:insideH w:val="none" w:sz="0" w:space="0" w:color="auto"/>
            <w:insideV w:val="none" w:sz="0" w:space="0" w:color="auto"/>
          </w:tblBorders>
          <w:tblLook w:val="01E0" w:firstRow="1" w:lastRow="1" w:firstColumn="1" w:lastColumn="1" w:noHBand="0" w:noVBand="0"/>
        </w:tblPrEx>
        <w:tc>
          <w:tcPr>
            <w:tcW w:w="222" w:type="pct"/>
          </w:tcPr>
          <w:p w14:paraId="67E5F3DF" w14:textId="77777777" w:rsidR="001705B4" w:rsidRPr="001705B4" w:rsidRDefault="001705B4" w:rsidP="001705B4">
            <w:pPr>
              <w:rPr>
                <w:szCs w:val="24"/>
                <w:lang w:val="en-GB"/>
              </w:rPr>
            </w:pPr>
            <w:r w:rsidRPr="001705B4">
              <w:rPr>
                <w:szCs w:val="24"/>
                <w:lang w:val="en-GB"/>
              </w:rPr>
              <w:t>4.</w:t>
            </w:r>
          </w:p>
        </w:tc>
        <w:tc>
          <w:tcPr>
            <w:tcW w:w="3538" w:type="pct"/>
          </w:tcPr>
          <w:p w14:paraId="7BC9A207" w14:textId="77777777" w:rsidR="001705B4" w:rsidRPr="001705B4" w:rsidRDefault="001705B4" w:rsidP="001705B4">
            <w:pPr>
              <w:rPr>
                <w:szCs w:val="24"/>
                <w:lang w:val="en-GB"/>
              </w:rPr>
            </w:pPr>
            <w:proofErr w:type="spellStart"/>
            <w:r w:rsidRPr="001705B4">
              <w:rPr>
                <w:szCs w:val="24"/>
                <w:lang w:val="en-GB"/>
              </w:rPr>
              <w:t>Dr.</w:t>
            </w:r>
            <w:proofErr w:type="spellEnd"/>
            <w:r w:rsidRPr="001705B4">
              <w:rPr>
                <w:szCs w:val="24"/>
                <w:lang w:val="en-GB"/>
              </w:rPr>
              <w:t xml:space="preserve"> GST payable ($18,000 + $1,000 + $2,500)</w:t>
            </w:r>
          </w:p>
        </w:tc>
        <w:tc>
          <w:tcPr>
            <w:tcW w:w="558" w:type="pct"/>
          </w:tcPr>
          <w:p w14:paraId="0159D597" w14:textId="77777777" w:rsidR="001705B4" w:rsidRPr="001705B4" w:rsidRDefault="001705B4" w:rsidP="001705B4">
            <w:pPr>
              <w:jc w:val="right"/>
              <w:rPr>
                <w:szCs w:val="24"/>
                <w:lang w:val="en-GB"/>
              </w:rPr>
            </w:pPr>
            <w:r w:rsidRPr="001705B4">
              <w:rPr>
                <w:szCs w:val="24"/>
                <w:lang w:val="en-GB"/>
              </w:rPr>
              <w:t>21,500</w:t>
            </w:r>
          </w:p>
        </w:tc>
        <w:tc>
          <w:tcPr>
            <w:tcW w:w="558" w:type="pct"/>
          </w:tcPr>
          <w:p w14:paraId="6E63BCD2" w14:textId="77777777" w:rsidR="001705B4" w:rsidRPr="001705B4" w:rsidRDefault="001705B4" w:rsidP="001705B4">
            <w:pPr>
              <w:tabs>
                <w:tab w:val="decimal" w:pos="252"/>
              </w:tabs>
              <w:jc w:val="right"/>
              <w:rPr>
                <w:szCs w:val="24"/>
                <w:lang w:val="en-GB"/>
              </w:rPr>
            </w:pPr>
          </w:p>
        </w:tc>
        <w:tc>
          <w:tcPr>
            <w:tcW w:w="124" w:type="pct"/>
          </w:tcPr>
          <w:p w14:paraId="034FC2A0" w14:textId="77777777" w:rsidR="001705B4" w:rsidRPr="001705B4" w:rsidRDefault="001705B4" w:rsidP="001705B4">
            <w:pPr>
              <w:tabs>
                <w:tab w:val="decimal" w:pos="252"/>
              </w:tabs>
              <w:jc w:val="right"/>
              <w:rPr>
                <w:szCs w:val="24"/>
                <w:lang w:val="en-GB"/>
              </w:rPr>
            </w:pPr>
          </w:p>
        </w:tc>
      </w:tr>
      <w:tr w:rsidR="001705B4" w:rsidRPr="001705B4" w14:paraId="52F428BB" w14:textId="77777777" w:rsidTr="00330EC9">
        <w:tblPrEx>
          <w:tblBorders>
            <w:insideH w:val="none" w:sz="0" w:space="0" w:color="auto"/>
            <w:insideV w:val="none" w:sz="0" w:space="0" w:color="auto"/>
          </w:tblBorders>
          <w:tblLook w:val="01E0" w:firstRow="1" w:lastRow="1" w:firstColumn="1" w:lastColumn="1" w:noHBand="0" w:noVBand="0"/>
        </w:tblPrEx>
        <w:tc>
          <w:tcPr>
            <w:tcW w:w="222" w:type="pct"/>
          </w:tcPr>
          <w:p w14:paraId="20632EA0" w14:textId="77777777" w:rsidR="001705B4" w:rsidRPr="001705B4" w:rsidRDefault="001705B4" w:rsidP="001705B4">
            <w:pPr>
              <w:rPr>
                <w:szCs w:val="24"/>
                <w:lang w:val="en-GB"/>
              </w:rPr>
            </w:pPr>
          </w:p>
        </w:tc>
        <w:tc>
          <w:tcPr>
            <w:tcW w:w="3538" w:type="pct"/>
          </w:tcPr>
          <w:p w14:paraId="18007729" w14:textId="77777777" w:rsidR="001705B4" w:rsidRPr="001705B4" w:rsidRDefault="001705B4" w:rsidP="001705B4">
            <w:pPr>
              <w:rPr>
                <w:szCs w:val="24"/>
                <w:lang w:val="en-GB"/>
              </w:rPr>
            </w:pPr>
            <w:proofErr w:type="spellStart"/>
            <w:r w:rsidRPr="001705B4">
              <w:rPr>
                <w:szCs w:val="24"/>
                <w:lang w:val="en-GB"/>
              </w:rPr>
              <w:t>Dr.</w:t>
            </w:r>
            <w:proofErr w:type="spellEnd"/>
            <w:r w:rsidRPr="001705B4">
              <w:rPr>
                <w:szCs w:val="24"/>
                <w:lang w:val="en-GB"/>
              </w:rPr>
              <w:t xml:space="preserve"> PST payable ($14,000 + $1,</w:t>
            </w:r>
            <w:r w:rsidR="00D0371A">
              <w:rPr>
                <w:szCs w:val="24"/>
                <w:lang w:val="en-GB"/>
              </w:rPr>
              <w:t>2</w:t>
            </w:r>
            <w:r w:rsidRPr="001705B4">
              <w:rPr>
                <w:szCs w:val="24"/>
                <w:lang w:val="en-GB"/>
              </w:rPr>
              <w:t>00 + $</w:t>
            </w:r>
            <w:r w:rsidR="00D0371A">
              <w:rPr>
                <w:szCs w:val="24"/>
                <w:lang w:val="en-GB"/>
              </w:rPr>
              <w:t>3,0</w:t>
            </w:r>
            <w:r w:rsidRPr="001705B4">
              <w:rPr>
                <w:szCs w:val="24"/>
                <w:lang w:val="en-GB"/>
              </w:rPr>
              <w:t>00)</w:t>
            </w:r>
          </w:p>
        </w:tc>
        <w:tc>
          <w:tcPr>
            <w:tcW w:w="558" w:type="pct"/>
          </w:tcPr>
          <w:p w14:paraId="64E81ADC" w14:textId="77777777" w:rsidR="001705B4" w:rsidRPr="001705B4" w:rsidRDefault="001705B4" w:rsidP="001705B4">
            <w:pPr>
              <w:jc w:val="right"/>
              <w:rPr>
                <w:szCs w:val="24"/>
                <w:lang w:val="en-GB"/>
              </w:rPr>
            </w:pPr>
            <w:r w:rsidRPr="001705B4">
              <w:rPr>
                <w:szCs w:val="24"/>
                <w:lang w:val="en-GB"/>
              </w:rPr>
              <w:t>1</w:t>
            </w:r>
            <w:r w:rsidR="00D0371A">
              <w:rPr>
                <w:szCs w:val="24"/>
                <w:lang w:val="en-GB"/>
              </w:rPr>
              <w:t>8,2</w:t>
            </w:r>
            <w:r w:rsidRPr="001705B4">
              <w:rPr>
                <w:szCs w:val="24"/>
                <w:lang w:val="en-GB"/>
              </w:rPr>
              <w:t>00</w:t>
            </w:r>
          </w:p>
        </w:tc>
        <w:tc>
          <w:tcPr>
            <w:tcW w:w="558" w:type="pct"/>
          </w:tcPr>
          <w:p w14:paraId="375B6840" w14:textId="77777777" w:rsidR="001705B4" w:rsidRPr="001705B4" w:rsidRDefault="001705B4" w:rsidP="001705B4">
            <w:pPr>
              <w:tabs>
                <w:tab w:val="decimal" w:pos="252"/>
              </w:tabs>
              <w:jc w:val="right"/>
              <w:rPr>
                <w:szCs w:val="24"/>
                <w:lang w:val="en-GB"/>
              </w:rPr>
            </w:pPr>
          </w:p>
        </w:tc>
        <w:tc>
          <w:tcPr>
            <w:tcW w:w="124" w:type="pct"/>
          </w:tcPr>
          <w:p w14:paraId="48BB4288" w14:textId="77777777" w:rsidR="001705B4" w:rsidRPr="001705B4" w:rsidRDefault="001705B4" w:rsidP="001705B4">
            <w:pPr>
              <w:tabs>
                <w:tab w:val="decimal" w:pos="252"/>
              </w:tabs>
              <w:jc w:val="right"/>
              <w:rPr>
                <w:szCs w:val="24"/>
                <w:lang w:val="en-GB"/>
              </w:rPr>
            </w:pPr>
          </w:p>
        </w:tc>
      </w:tr>
      <w:tr w:rsidR="001705B4" w:rsidRPr="001705B4" w14:paraId="4ABF71D3" w14:textId="77777777" w:rsidTr="00330EC9">
        <w:tblPrEx>
          <w:tblBorders>
            <w:insideH w:val="none" w:sz="0" w:space="0" w:color="auto"/>
            <w:insideV w:val="none" w:sz="0" w:space="0" w:color="auto"/>
          </w:tblBorders>
          <w:tblLook w:val="01E0" w:firstRow="1" w:lastRow="1" w:firstColumn="1" w:lastColumn="1" w:noHBand="0" w:noVBand="0"/>
        </w:tblPrEx>
        <w:tc>
          <w:tcPr>
            <w:tcW w:w="222" w:type="pct"/>
          </w:tcPr>
          <w:p w14:paraId="7BCB7927" w14:textId="77777777" w:rsidR="001705B4" w:rsidRPr="001705B4" w:rsidRDefault="001705B4" w:rsidP="001705B4">
            <w:pPr>
              <w:rPr>
                <w:szCs w:val="24"/>
                <w:lang w:val="en-GB"/>
              </w:rPr>
            </w:pPr>
          </w:p>
        </w:tc>
        <w:tc>
          <w:tcPr>
            <w:tcW w:w="3538" w:type="pct"/>
          </w:tcPr>
          <w:p w14:paraId="47F3CA99" w14:textId="77777777" w:rsidR="001705B4" w:rsidRPr="001705B4" w:rsidRDefault="001705B4" w:rsidP="001705B4">
            <w:pPr>
              <w:ind w:left="720"/>
              <w:rPr>
                <w:szCs w:val="24"/>
                <w:lang w:val="en-GB"/>
              </w:rPr>
            </w:pPr>
            <w:r w:rsidRPr="001705B4">
              <w:rPr>
                <w:szCs w:val="24"/>
                <w:lang w:val="en-GB"/>
              </w:rPr>
              <w:t>Cr. GST recoverable ($15,000 + $1,500)</w:t>
            </w:r>
          </w:p>
        </w:tc>
        <w:tc>
          <w:tcPr>
            <w:tcW w:w="558" w:type="pct"/>
          </w:tcPr>
          <w:p w14:paraId="6EB02C1E" w14:textId="77777777" w:rsidR="001705B4" w:rsidRPr="001705B4" w:rsidRDefault="001705B4" w:rsidP="001705B4">
            <w:pPr>
              <w:jc w:val="right"/>
              <w:rPr>
                <w:szCs w:val="24"/>
                <w:lang w:val="en-GB"/>
              </w:rPr>
            </w:pPr>
          </w:p>
        </w:tc>
        <w:tc>
          <w:tcPr>
            <w:tcW w:w="558" w:type="pct"/>
          </w:tcPr>
          <w:p w14:paraId="7799613F" w14:textId="77777777" w:rsidR="001705B4" w:rsidRPr="001705B4" w:rsidRDefault="001705B4" w:rsidP="001705B4">
            <w:pPr>
              <w:tabs>
                <w:tab w:val="decimal" w:pos="252"/>
              </w:tabs>
              <w:jc w:val="right"/>
              <w:rPr>
                <w:szCs w:val="24"/>
                <w:lang w:val="en-GB"/>
              </w:rPr>
            </w:pPr>
            <w:r w:rsidRPr="001705B4">
              <w:rPr>
                <w:szCs w:val="24"/>
                <w:lang w:val="en-GB"/>
              </w:rPr>
              <w:t>16,500</w:t>
            </w:r>
          </w:p>
        </w:tc>
        <w:tc>
          <w:tcPr>
            <w:tcW w:w="124" w:type="pct"/>
          </w:tcPr>
          <w:p w14:paraId="5234B2E2" w14:textId="77777777" w:rsidR="001705B4" w:rsidRPr="001705B4" w:rsidRDefault="001705B4" w:rsidP="001705B4">
            <w:pPr>
              <w:tabs>
                <w:tab w:val="decimal" w:pos="252"/>
              </w:tabs>
              <w:jc w:val="right"/>
              <w:rPr>
                <w:szCs w:val="24"/>
                <w:lang w:val="en-GB"/>
              </w:rPr>
            </w:pPr>
          </w:p>
        </w:tc>
      </w:tr>
      <w:tr w:rsidR="001705B4" w:rsidRPr="001705B4" w14:paraId="537B89AD" w14:textId="77777777" w:rsidTr="00330EC9">
        <w:tblPrEx>
          <w:tblBorders>
            <w:insideH w:val="none" w:sz="0" w:space="0" w:color="auto"/>
            <w:insideV w:val="none" w:sz="0" w:space="0" w:color="auto"/>
          </w:tblBorders>
          <w:tblLook w:val="01E0" w:firstRow="1" w:lastRow="1" w:firstColumn="1" w:lastColumn="1" w:noHBand="0" w:noVBand="0"/>
        </w:tblPrEx>
        <w:tc>
          <w:tcPr>
            <w:tcW w:w="222" w:type="pct"/>
          </w:tcPr>
          <w:p w14:paraId="2D7E90CF" w14:textId="77777777" w:rsidR="001705B4" w:rsidRPr="001705B4" w:rsidRDefault="001705B4" w:rsidP="001705B4">
            <w:pPr>
              <w:rPr>
                <w:szCs w:val="24"/>
                <w:lang w:val="en-GB"/>
              </w:rPr>
            </w:pPr>
          </w:p>
        </w:tc>
        <w:tc>
          <w:tcPr>
            <w:tcW w:w="3538" w:type="pct"/>
          </w:tcPr>
          <w:p w14:paraId="6B8610EA" w14:textId="77777777" w:rsidR="001705B4" w:rsidRPr="001705B4" w:rsidRDefault="001705B4" w:rsidP="001705B4">
            <w:pPr>
              <w:ind w:left="720"/>
              <w:rPr>
                <w:szCs w:val="24"/>
                <w:lang w:val="en-GB"/>
              </w:rPr>
            </w:pPr>
            <w:r w:rsidRPr="001705B4">
              <w:rPr>
                <w:szCs w:val="24"/>
                <w:lang w:val="en-GB"/>
              </w:rPr>
              <w:t>Cr. Cash ($21,500 + $1</w:t>
            </w:r>
            <w:r w:rsidR="00C8589E">
              <w:rPr>
                <w:szCs w:val="24"/>
                <w:lang w:val="en-GB"/>
              </w:rPr>
              <w:t>8,2</w:t>
            </w:r>
            <w:r w:rsidRPr="001705B4">
              <w:rPr>
                <w:szCs w:val="24"/>
                <w:lang w:val="en-GB"/>
              </w:rPr>
              <w:t>00 – $16,500)</w:t>
            </w:r>
          </w:p>
        </w:tc>
        <w:tc>
          <w:tcPr>
            <w:tcW w:w="558" w:type="pct"/>
          </w:tcPr>
          <w:p w14:paraId="1143D84C" w14:textId="77777777" w:rsidR="001705B4" w:rsidRPr="001705B4" w:rsidRDefault="001705B4" w:rsidP="001705B4">
            <w:pPr>
              <w:jc w:val="right"/>
              <w:rPr>
                <w:szCs w:val="24"/>
                <w:lang w:val="en-GB"/>
              </w:rPr>
            </w:pPr>
          </w:p>
        </w:tc>
        <w:tc>
          <w:tcPr>
            <w:tcW w:w="558" w:type="pct"/>
          </w:tcPr>
          <w:p w14:paraId="72CD95AD" w14:textId="77777777" w:rsidR="001705B4" w:rsidRPr="001705B4" w:rsidRDefault="001705B4" w:rsidP="001705B4">
            <w:pPr>
              <w:tabs>
                <w:tab w:val="decimal" w:pos="252"/>
              </w:tabs>
              <w:jc w:val="right"/>
              <w:rPr>
                <w:szCs w:val="24"/>
                <w:lang w:val="en-GB"/>
              </w:rPr>
            </w:pPr>
            <w:r w:rsidRPr="001705B4">
              <w:rPr>
                <w:szCs w:val="24"/>
                <w:lang w:val="en-GB"/>
              </w:rPr>
              <w:t>2</w:t>
            </w:r>
            <w:r w:rsidR="00C8589E">
              <w:rPr>
                <w:szCs w:val="24"/>
                <w:lang w:val="en-GB"/>
              </w:rPr>
              <w:t>3,2</w:t>
            </w:r>
            <w:r w:rsidRPr="001705B4">
              <w:rPr>
                <w:szCs w:val="24"/>
                <w:lang w:val="en-GB"/>
              </w:rPr>
              <w:t>00</w:t>
            </w:r>
          </w:p>
        </w:tc>
        <w:tc>
          <w:tcPr>
            <w:tcW w:w="124" w:type="pct"/>
          </w:tcPr>
          <w:p w14:paraId="53F40548" w14:textId="77777777" w:rsidR="001705B4" w:rsidRPr="001705B4" w:rsidRDefault="001705B4" w:rsidP="001705B4">
            <w:pPr>
              <w:tabs>
                <w:tab w:val="decimal" w:pos="252"/>
              </w:tabs>
              <w:jc w:val="right"/>
              <w:rPr>
                <w:szCs w:val="24"/>
                <w:lang w:val="en-GB"/>
              </w:rPr>
            </w:pPr>
          </w:p>
        </w:tc>
      </w:tr>
      <w:tr w:rsidR="001705B4" w:rsidRPr="001705B4" w14:paraId="304ED5EA" w14:textId="77777777" w:rsidTr="00330EC9">
        <w:tc>
          <w:tcPr>
            <w:tcW w:w="5000" w:type="pct"/>
            <w:gridSpan w:val="5"/>
          </w:tcPr>
          <w:p w14:paraId="455D889D" w14:textId="77777777" w:rsidR="001705B4" w:rsidRPr="001705B4" w:rsidRDefault="001705B4" w:rsidP="001705B4">
            <w:pPr>
              <w:shd w:val="clear" w:color="auto" w:fill="FFFFFF"/>
              <w:rPr>
                <w:b/>
                <w:bCs/>
                <w:szCs w:val="24"/>
                <w:lang w:val="en-US"/>
              </w:rPr>
            </w:pPr>
          </w:p>
        </w:tc>
      </w:tr>
    </w:tbl>
    <w:p w14:paraId="5B71348B" w14:textId="77777777" w:rsidR="00D55E38" w:rsidRPr="00023EED" w:rsidRDefault="00D55E38" w:rsidP="00F51C6C">
      <w:pPr>
        <w:contextualSpacing/>
        <w:rPr>
          <w:szCs w:val="24"/>
        </w:rPr>
      </w:pPr>
    </w:p>
    <w:p w14:paraId="20F99DBA" w14:textId="2C1F3C1D" w:rsidR="001705B4" w:rsidRPr="0078158B" w:rsidRDefault="001705B4" w:rsidP="001705B4">
      <w:pPr>
        <w:rPr>
          <w:b/>
          <w:i/>
          <w:szCs w:val="24"/>
        </w:rPr>
      </w:pPr>
      <w:r w:rsidRPr="0078158B">
        <w:rPr>
          <w:b/>
          <w:szCs w:val="24"/>
        </w:rPr>
        <w:t>P11-</w:t>
      </w:r>
      <w:r w:rsidR="00FE3D39">
        <w:rPr>
          <w:b/>
          <w:szCs w:val="24"/>
        </w:rPr>
        <w:t>11</w:t>
      </w:r>
      <w:r w:rsidRPr="0078158B">
        <w:rPr>
          <w:b/>
          <w:szCs w:val="24"/>
        </w:rPr>
        <w:t>.</w:t>
      </w:r>
      <w:r w:rsidRPr="0078158B">
        <w:rPr>
          <w:szCs w:val="24"/>
        </w:rPr>
        <w:t>  </w:t>
      </w:r>
      <w:r w:rsidRPr="0078158B">
        <w:rPr>
          <w:b/>
          <w:i/>
          <w:szCs w:val="24"/>
        </w:rPr>
        <w:t>Suggested solution:</w:t>
      </w:r>
    </w:p>
    <w:p w14:paraId="2324AB42" w14:textId="77777777" w:rsidR="001705B4" w:rsidRPr="0078158B" w:rsidRDefault="001705B4" w:rsidP="001705B4">
      <w:pPr>
        <w:autoSpaceDE w:val="0"/>
        <w:autoSpaceDN w:val="0"/>
        <w:adjustRightInd w:val="0"/>
        <w:spacing w:line="230" w:lineRule="atLeast"/>
        <w:jc w:val="both"/>
        <w:rPr>
          <w:rFonts w:eastAsia="SimSun"/>
          <w:color w:val="000000"/>
          <w:w w:val="104"/>
          <w:szCs w:val="24"/>
          <w:lang w:val="en-US"/>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418"/>
        <w:gridCol w:w="5386"/>
        <w:gridCol w:w="1276"/>
        <w:gridCol w:w="1276"/>
      </w:tblGrid>
      <w:tr w:rsidR="001705B4" w:rsidRPr="0078158B" w14:paraId="4E184A45" w14:textId="77777777" w:rsidTr="00330EC9">
        <w:tc>
          <w:tcPr>
            <w:tcW w:w="1418" w:type="dxa"/>
          </w:tcPr>
          <w:p w14:paraId="50CACFC7" w14:textId="729BDCF2" w:rsidR="001705B4" w:rsidRPr="0078158B" w:rsidRDefault="001705B4" w:rsidP="001705B4">
            <w:pPr>
              <w:rPr>
                <w:szCs w:val="24"/>
              </w:rPr>
            </w:pPr>
            <w:r w:rsidRPr="0078158B">
              <w:rPr>
                <w:szCs w:val="24"/>
              </w:rPr>
              <w:t xml:space="preserve">Oct. 31, </w:t>
            </w:r>
            <w:r w:rsidR="00847A51">
              <w:rPr>
                <w:szCs w:val="24"/>
              </w:rPr>
              <w:t>2024</w:t>
            </w:r>
          </w:p>
        </w:tc>
        <w:tc>
          <w:tcPr>
            <w:tcW w:w="5386" w:type="dxa"/>
          </w:tcPr>
          <w:p w14:paraId="0F91E61B" w14:textId="77777777" w:rsidR="001705B4" w:rsidRPr="0078158B" w:rsidRDefault="001705B4" w:rsidP="001705B4">
            <w:pPr>
              <w:ind w:left="317" w:hanging="317"/>
              <w:rPr>
                <w:szCs w:val="24"/>
              </w:rPr>
            </w:pPr>
            <w:r w:rsidRPr="0078158B">
              <w:rPr>
                <w:szCs w:val="24"/>
              </w:rPr>
              <w:t>Dr. Retained earnings</w:t>
            </w:r>
          </w:p>
        </w:tc>
        <w:tc>
          <w:tcPr>
            <w:tcW w:w="1276" w:type="dxa"/>
          </w:tcPr>
          <w:p w14:paraId="6B3540FE" w14:textId="77777777" w:rsidR="001705B4" w:rsidRPr="0078158B" w:rsidRDefault="001705B4" w:rsidP="001705B4">
            <w:pPr>
              <w:jc w:val="right"/>
              <w:rPr>
                <w:szCs w:val="24"/>
              </w:rPr>
            </w:pPr>
            <w:r w:rsidRPr="0078158B">
              <w:rPr>
                <w:szCs w:val="24"/>
              </w:rPr>
              <w:t>30,000</w:t>
            </w:r>
          </w:p>
        </w:tc>
        <w:tc>
          <w:tcPr>
            <w:tcW w:w="1276" w:type="dxa"/>
          </w:tcPr>
          <w:p w14:paraId="750B5066" w14:textId="77777777" w:rsidR="001705B4" w:rsidRPr="0078158B" w:rsidRDefault="001705B4" w:rsidP="001705B4">
            <w:pPr>
              <w:jc w:val="right"/>
              <w:rPr>
                <w:szCs w:val="24"/>
              </w:rPr>
            </w:pPr>
          </w:p>
        </w:tc>
      </w:tr>
      <w:tr w:rsidR="001705B4" w:rsidRPr="0078158B" w14:paraId="6F0BA12F" w14:textId="77777777" w:rsidTr="00330EC9">
        <w:tc>
          <w:tcPr>
            <w:tcW w:w="1418" w:type="dxa"/>
          </w:tcPr>
          <w:p w14:paraId="14E62497" w14:textId="77777777" w:rsidR="001705B4" w:rsidRPr="0078158B" w:rsidRDefault="001705B4" w:rsidP="001705B4">
            <w:pPr>
              <w:rPr>
                <w:szCs w:val="24"/>
              </w:rPr>
            </w:pPr>
          </w:p>
        </w:tc>
        <w:tc>
          <w:tcPr>
            <w:tcW w:w="5386" w:type="dxa"/>
          </w:tcPr>
          <w:p w14:paraId="5C16816E" w14:textId="77777777" w:rsidR="001705B4" w:rsidRPr="0078158B" w:rsidRDefault="001705B4" w:rsidP="001705B4">
            <w:pPr>
              <w:ind w:left="317" w:hanging="317"/>
              <w:rPr>
                <w:szCs w:val="24"/>
              </w:rPr>
            </w:pPr>
            <w:r w:rsidRPr="0078158B">
              <w:rPr>
                <w:szCs w:val="24"/>
              </w:rPr>
              <w:tab/>
              <w:t>Cr. Dividends payable on preferred shares</w:t>
            </w:r>
            <w:r w:rsidRPr="0078158B">
              <w:rPr>
                <w:szCs w:val="24"/>
              </w:rPr>
              <w:br/>
              <w:t xml:space="preserve">(10,000 </w:t>
            </w:r>
            <w:proofErr w:type="spellStart"/>
            <w:r w:rsidRPr="0078158B">
              <w:rPr>
                <w:szCs w:val="24"/>
              </w:rPr>
              <w:t>sh</w:t>
            </w:r>
            <w:proofErr w:type="spellEnd"/>
            <w:r w:rsidRPr="0078158B">
              <w:rPr>
                <w:szCs w:val="24"/>
              </w:rPr>
              <w:t xml:space="preserve"> × $1.00/</w:t>
            </w:r>
            <w:proofErr w:type="spellStart"/>
            <w:r w:rsidRPr="0078158B">
              <w:rPr>
                <w:szCs w:val="24"/>
              </w:rPr>
              <w:t>sh</w:t>
            </w:r>
            <w:proofErr w:type="spellEnd"/>
            <w:r w:rsidRPr="0078158B">
              <w:rPr>
                <w:szCs w:val="24"/>
              </w:rPr>
              <w:t xml:space="preserve"> × 2) + (5,000 </w:t>
            </w:r>
            <w:proofErr w:type="spellStart"/>
            <w:r w:rsidRPr="0078158B">
              <w:rPr>
                <w:szCs w:val="24"/>
              </w:rPr>
              <w:t>sh</w:t>
            </w:r>
            <w:proofErr w:type="spellEnd"/>
            <w:r w:rsidRPr="0078158B">
              <w:rPr>
                <w:szCs w:val="24"/>
              </w:rPr>
              <w:t xml:space="preserve"> × $2.00/</w:t>
            </w:r>
            <w:proofErr w:type="spellStart"/>
            <w:r w:rsidRPr="0078158B">
              <w:rPr>
                <w:szCs w:val="24"/>
              </w:rPr>
              <w:t>sh</w:t>
            </w:r>
            <w:proofErr w:type="spellEnd"/>
            <w:r w:rsidRPr="0078158B">
              <w:rPr>
                <w:szCs w:val="24"/>
              </w:rPr>
              <w:t>)</w:t>
            </w:r>
          </w:p>
        </w:tc>
        <w:tc>
          <w:tcPr>
            <w:tcW w:w="1276" w:type="dxa"/>
          </w:tcPr>
          <w:p w14:paraId="66704B39" w14:textId="77777777" w:rsidR="001705B4" w:rsidRPr="0078158B" w:rsidRDefault="001705B4" w:rsidP="001705B4">
            <w:pPr>
              <w:jc w:val="right"/>
              <w:rPr>
                <w:szCs w:val="24"/>
              </w:rPr>
            </w:pPr>
          </w:p>
        </w:tc>
        <w:tc>
          <w:tcPr>
            <w:tcW w:w="1276" w:type="dxa"/>
          </w:tcPr>
          <w:p w14:paraId="7D02C9FB" w14:textId="77777777" w:rsidR="001705B4" w:rsidRPr="0078158B" w:rsidRDefault="001705B4" w:rsidP="001705B4">
            <w:pPr>
              <w:jc w:val="right"/>
              <w:rPr>
                <w:szCs w:val="24"/>
              </w:rPr>
            </w:pPr>
            <w:r w:rsidRPr="0078158B">
              <w:rPr>
                <w:szCs w:val="24"/>
              </w:rPr>
              <w:t>30,000</w:t>
            </w:r>
          </w:p>
        </w:tc>
      </w:tr>
      <w:tr w:rsidR="001705B4" w:rsidRPr="0078158B" w14:paraId="3C34F7BA" w14:textId="77777777" w:rsidTr="00330EC9">
        <w:tc>
          <w:tcPr>
            <w:tcW w:w="1418" w:type="dxa"/>
          </w:tcPr>
          <w:p w14:paraId="2C3383C8" w14:textId="77777777" w:rsidR="001705B4" w:rsidRPr="0078158B" w:rsidRDefault="001705B4" w:rsidP="001705B4">
            <w:pPr>
              <w:rPr>
                <w:szCs w:val="24"/>
              </w:rPr>
            </w:pPr>
          </w:p>
        </w:tc>
        <w:tc>
          <w:tcPr>
            <w:tcW w:w="5386" w:type="dxa"/>
          </w:tcPr>
          <w:p w14:paraId="4F53654C" w14:textId="7B56DD9C" w:rsidR="001705B4" w:rsidRPr="0078158B" w:rsidRDefault="001705B4" w:rsidP="001705B4">
            <w:pPr>
              <w:rPr>
                <w:szCs w:val="24"/>
              </w:rPr>
            </w:pPr>
            <w:r w:rsidRPr="0078158B">
              <w:rPr>
                <w:szCs w:val="24"/>
              </w:rPr>
              <w:t xml:space="preserve">The preferred shares B are non-cumulative in nature and as such are not entitled to dividends for </w:t>
            </w:r>
            <w:r w:rsidR="00847A51">
              <w:rPr>
                <w:szCs w:val="24"/>
              </w:rPr>
              <w:t>2023</w:t>
            </w:r>
            <w:r w:rsidRPr="0078158B">
              <w:rPr>
                <w:szCs w:val="24"/>
              </w:rPr>
              <w:t xml:space="preserve"> as they were not declared.</w:t>
            </w:r>
          </w:p>
        </w:tc>
        <w:tc>
          <w:tcPr>
            <w:tcW w:w="1276" w:type="dxa"/>
          </w:tcPr>
          <w:p w14:paraId="4D62060D" w14:textId="77777777" w:rsidR="001705B4" w:rsidRPr="0078158B" w:rsidRDefault="001705B4" w:rsidP="001705B4">
            <w:pPr>
              <w:jc w:val="right"/>
              <w:rPr>
                <w:szCs w:val="24"/>
              </w:rPr>
            </w:pPr>
          </w:p>
        </w:tc>
        <w:tc>
          <w:tcPr>
            <w:tcW w:w="1276" w:type="dxa"/>
          </w:tcPr>
          <w:p w14:paraId="448EFAB6" w14:textId="77777777" w:rsidR="001705B4" w:rsidRPr="0078158B" w:rsidRDefault="001705B4" w:rsidP="001705B4">
            <w:pPr>
              <w:jc w:val="right"/>
              <w:rPr>
                <w:szCs w:val="24"/>
              </w:rPr>
            </w:pPr>
          </w:p>
        </w:tc>
      </w:tr>
      <w:tr w:rsidR="001705B4" w:rsidRPr="0078158B" w14:paraId="6C58009D" w14:textId="77777777" w:rsidTr="00330EC9">
        <w:tc>
          <w:tcPr>
            <w:tcW w:w="1418" w:type="dxa"/>
          </w:tcPr>
          <w:p w14:paraId="57106BB7" w14:textId="77777777" w:rsidR="001705B4" w:rsidRPr="0078158B" w:rsidRDefault="001705B4" w:rsidP="001705B4">
            <w:pPr>
              <w:rPr>
                <w:szCs w:val="24"/>
              </w:rPr>
            </w:pPr>
          </w:p>
        </w:tc>
        <w:tc>
          <w:tcPr>
            <w:tcW w:w="5386" w:type="dxa"/>
          </w:tcPr>
          <w:p w14:paraId="2C0140D2" w14:textId="77777777" w:rsidR="001705B4" w:rsidRPr="0078158B" w:rsidRDefault="001705B4" w:rsidP="001705B4">
            <w:pPr>
              <w:rPr>
                <w:szCs w:val="24"/>
              </w:rPr>
            </w:pPr>
          </w:p>
        </w:tc>
        <w:tc>
          <w:tcPr>
            <w:tcW w:w="1276" w:type="dxa"/>
          </w:tcPr>
          <w:p w14:paraId="47207D00" w14:textId="77777777" w:rsidR="001705B4" w:rsidRPr="0078158B" w:rsidRDefault="001705B4" w:rsidP="001705B4">
            <w:pPr>
              <w:jc w:val="right"/>
              <w:rPr>
                <w:szCs w:val="24"/>
              </w:rPr>
            </w:pPr>
          </w:p>
        </w:tc>
        <w:tc>
          <w:tcPr>
            <w:tcW w:w="1276" w:type="dxa"/>
          </w:tcPr>
          <w:p w14:paraId="44683221" w14:textId="77777777" w:rsidR="001705B4" w:rsidRPr="0078158B" w:rsidRDefault="001705B4" w:rsidP="001705B4">
            <w:pPr>
              <w:jc w:val="right"/>
              <w:rPr>
                <w:szCs w:val="24"/>
              </w:rPr>
            </w:pPr>
          </w:p>
        </w:tc>
      </w:tr>
      <w:tr w:rsidR="001705B4" w:rsidRPr="0078158B" w14:paraId="6D8E3CF1" w14:textId="77777777" w:rsidTr="00330EC9">
        <w:tc>
          <w:tcPr>
            <w:tcW w:w="1418" w:type="dxa"/>
          </w:tcPr>
          <w:p w14:paraId="071C8511" w14:textId="3A57D8CF" w:rsidR="001705B4" w:rsidRPr="0078158B" w:rsidRDefault="001705B4" w:rsidP="001705B4">
            <w:pPr>
              <w:rPr>
                <w:szCs w:val="24"/>
              </w:rPr>
            </w:pPr>
            <w:r w:rsidRPr="0078158B">
              <w:rPr>
                <w:szCs w:val="24"/>
              </w:rPr>
              <w:t xml:space="preserve">Nov. 30, </w:t>
            </w:r>
            <w:r w:rsidR="00847A51">
              <w:rPr>
                <w:szCs w:val="24"/>
              </w:rPr>
              <w:t>2024</w:t>
            </w:r>
          </w:p>
        </w:tc>
        <w:tc>
          <w:tcPr>
            <w:tcW w:w="5386" w:type="dxa"/>
          </w:tcPr>
          <w:p w14:paraId="6C29A4BB" w14:textId="77777777" w:rsidR="001705B4" w:rsidRPr="0078158B" w:rsidRDefault="001705B4" w:rsidP="001705B4">
            <w:pPr>
              <w:ind w:left="317" w:hanging="317"/>
              <w:rPr>
                <w:szCs w:val="24"/>
              </w:rPr>
            </w:pPr>
            <w:r w:rsidRPr="0078158B">
              <w:rPr>
                <w:szCs w:val="24"/>
              </w:rPr>
              <w:t>Dr. Retained earnings</w:t>
            </w:r>
          </w:p>
        </w:tc>
        <w:tc>
          <w:tcPr>
            <w:tcW w:w="1276" w:type="dxa"/>
          </w:tcPr>
          <w:p w14:paraId="14A185AF" w14:textId="77777777" w:rsidR="001705B4" w:rsidRPr="0078158B" w:rsidRDefault="001705B4" w:rsidP="001705B4">
            <w:pPr>
              <w:jc w:val="right"/>
              <w:rPr>
                <w:szCs w:val="24"/>
              </w:rPr>
            </w:pPr>
            <w:r w:rsidRPr="0078158B">
              <w:rPr>
                <w:szCs w:val="24"/>
              </w:rPr>
              <w:t>50,000</w:t>
            </w:r>
          </w:p>
        </w:tc>
        <w:tc>
          <w:tcPr>
            <w:tcW w:w="1276" w:type="dxa"/>
          </w:tcPr>
          <w:p w14:paraId="139245D8" w14:textId="77777777" w:rsidR="001705B4" w:rsidRPr="0078158B" w:rsidRDefault="001705B4" w:rsidP="001705B4">
            <w:pPr>
              <w:jc w:val="right"/>
              <w:rPr>
                <w:szCs w:val="24"/>
              </w:rPr>
            </w:pPr>
          </w:p>
        </w:tc>
      </w:tr>
      <w:tr w:rsidR="001705B4" w:rsidRPr="0078158B" w14:paraId="36945ED8" w14:textId="77777777" w:rsidTr="00330EC9">
        <w:tc>
          <w:tcPr>
            <w:tcW w:w="1418" w:type="dxa"/>
          </w:tcPr>
          <w:p w14:paraId="04C4E2B7" w14:textId="77777777" w:rsidR="001705B4" w:rsidRPr="0078158B" w:rsidRDefault="001705B4" w:rsidP="001705B4">
            <w:pPr>
              <w:rPr>
                <w:szCs w:val="24"/>
              </w:rPr>
            </w:pPr>
          </w:p>
        </w:tc>
        <w:tc>
          <w:tcPr>
            <w:tcW w:w="5386" w:type="dxa"/>
          </w:tcPr>
          <w:p w14:paraId="103A2F05" w14:textId="77777777" w:rsidR="001705B4" w:rsidRPr="0078158B" w:rsidRDefault="001705B4" w:rsidP="001705B4">
            <w:pPr>
              <w:ind w:left="317" w:hanging="317"/>
              <w:rPr>
                <w:szCs w:val="24"/>
              </w:rPr>
            </w:pPr>
            <w:r w:rsidRPr="0078158B">
              <w:rPr>
                <w:szCs w:val="24"/>
              </w:rPr>
              <w:tab/>
              <w:t>Cr. Dividends payable on common shares</w:t>
            </w:r>
          </w:p>
          <w:p w14:paraId="232A908F" w14:textId="77777777" w:rsidR="001705B4" w:rsidRPr="0078158B" w:rsidRDefault="001705B4" w:rsidP="001705B4">
            <w:pPr>
              <w:ind w:left="317" w:hanging="317"/>
              <w:rPr>
                <w:szCs w:val="24"/>
              </w:rPr>
            </w:pPr>
            <w:r w:rsidRPr="0078158B">
              <w:rPr>
                <w:szCs w:val="24"/>
              </w:rPr>
              <w:tab/>
              <w:t xml:space="preserve">(100,000 </w:t>
            </w:r>
            <w:proofErr w:type="spellStart"/>
            <w:r w:rsidRPr="0078158B">
              <w:rPr>
                <w:szCs w:val="24"/>
              </w:rPr>
              <w:t>sh</w:t>
            </w:r>
            <w:proofErr w:type="spellEnd"/>
            <w:r w:rsidRPr="0078158B">
              <w:rPr>
                <w:szCs w:val="24"/>
              </w:rPr>
              <w:t xml:space="preserve"> × $0.50 </w:t>
            </w:r>
            <w:proofErr w:type="spellStart"/>
            <w:r w:rsidRPr="0078158B">
              <w:rPr>
                <w:szCs w:val="24"/>
              </w:rPr>
              <w:t>sh</w:t>
            </w:r>
            <w:proofErr w:type="spellEnd"/>
            <w:r w:rsidRPr="0078158B">
              <w:rPr>
                <w:szCs w:val="24"/>
              </w:rPr>
              <w:t>)</w:t>
            </w:r>
          </w:p>
        </w:tc>
        <w:tc>
          <w:tcPr>
            <w:tcW w:w="1276" w:type="dxa"/>
          </w:tcPr>
          <w:p w14:paraId="32F88B34" w14:textId="77777777" w:rsidR="001705B4" w:rsidRPr="0078158B" w:rsidRDefault="001705B4" w:rsidP="001705B4">
            <w:pPr>
              <w:jc w:val="right"/>
              <w:rPr>
                <w:szCs w:val="24"/>
              </w:rPr>
            </w:pPr>
          </w:p>
        </w:tc>
        <w:tc>
          <w:tcPr>
            <w:tcW w:w="1276" w:type="dxa"/>
          </w:tcPr>
          <w:p w14:paraId="040107C9" w14:textId="77777777" w:rsidR="001705B4" w:rsidRPr="0078158B" w:rsidRDefault="001705B4" w:rsidP="001705B4">
            <w:pPr>
              <w:jc w:val="right"/>
              <w:rPr>
                <w:szCs w:val="24"/>
              </w:rPr>
            </w:pPr>
            <w:r w:rsidRPr="0078158B">
              <w:rPr>
                <w:szCs w:val="24"/>
              </w:rPr>
              <w:t>50,000</w:t>
            </w:r>
          </w:p>
        </w:tc>
      </w:tr>
      <w:tr w:rsidR="001705B4" w:rsidRPr="0078158B" w14:paraId="2A28E5C9" w14:textId="77777777" w:rsidTr="00330EC9">
        <w:tc>
          <w:tcPr>
            <w:tcW w:w="1418" w:type="dxa"/>
          </w:tcPr>
          <w:p w14:paraId="7507607A" w14:textId="77777777" w:rsidR="001705B4" w:rsidRPr="0078158B" w:rsidRDefault="001705B4" w:rsidP="001705B4">
            <w:pPr>
              <w:rPr>
                <w:szCs w:val="24"/>
              </w:rPr>
            </w:pPr>
          </w:p>
        </w:tc>
        <w:tc>
          <w:tcPr>
            <w:tcW w:w="5386" w:type="dxa"/>
          </w:tcPr>
          <w:p w14:paraId="370D2A9F" w14:textId="77777777" w:rsidR="001705B4" w:rsidRPr="0078158B" w:rsidRDefault="001705B4" w:rsidP="001705B4">
            <w:pPr>
              <w:ind w:left="317" w:hanging="317"/>
              <w:rPr>
                <w:szCs w:val="24"/>
              </w:rPr>
            </w:pPr>
          </w:p>
        </w:tc>
        <w:tc>
          <w:tcPr>
            <w:tcW w:w="1276" w:type="dxa"/>
          </w:tcPr>
          <w:p w14:paraId="0F28EACF" w14:textId="77777777" w:rsidR="001705B4" w:rsidRPr="0078158B" w:rsidRDefault="001705B4" w:rsidP="001705B4">
            <w:pPr>
              <w:jc w:val="right"/>
              <w:rPr>
                <w:szCs w:val="24"/>
              </w:rPr>
            </w:pPr>
          </w:p>
        </w:tc>
        <w:tc>
          <w:tcPr>
            <w:tcW w:w="1276" w:type="dxa"/>
          </w:tcPr>
          <w:p w14:paraId="2FC4C0E5" w14:textId="77777777" w:rsidR="001705B4" w:rsidRPr="0078158B" w:rsidRDefault="001705B4" w:rsidP="001705B4">
            <w:pPr>
              <w:jc w:val="right"/>
              <w:rPr>
                <w:szCs w:val="24"/>
              </w:rPr>
            </w:pPr>
          </w:p>
        </w:tc>
      </w:tr>
      <w:tr w:rsidR="001705B4" w:rsidRPr="0078158B" w14:paraId="5B979550" w14:textId="77777777" w:rsidTr="00330EC9">
        <w:tc>
          <w:tcPr>
            <w:tcW w:w="1418" w:type="dxa"/>
          </w:tcPr>
          <w:p w14:paraId="7E042CA1" w14:textId="4C0DA8E3" w:rsidR="001705B4" w:rsidRPr="0078158B" w:rsidRDefault="001705B4" w:rsidP="001705B4">
            <w:pPr>
              <w:rPr>
                <w:szCs w:val="24"/>
              </w:rPr>
            </w:pPr>
            <w:r w:rsidRPr="0078158B">
              <w:rPr>
                <w:szCs w:val="24"/>
              </w:rPr>
              <w:t xml:space="preserve">Dec. 1, </w:t>
            </w:r>
            <w:r w:rsidR="00847A51">
              <w:rPr>
                <w:szCs w:val="24"/>
              </w:rPr>
              <w:t>2024</w:t>
            </w:r>
          </w:p>
        </w:tc>
        <w:tc>
          <w:tcPr>
            <w:tcW w:w="5386" w:type="dxa"/>
          </w:tcPr>
          <w:p w14:paraId="013109D0" w14:textId="77777777" w:rsidR="001705B4" w:rsidRPr="0078158B" w:rsidRDefault="001705B4" w:rsidP="001705B4">
            <w:pPr>
              <w:rPr>
                <w:szCs w:val="24"/>
              </w:rPr>
            </w:pPr>
            <w:r w:rsidRPr="0078158B">
              <w:rPr>
                <w:szCs w:val="24"/>
              </w:rPr>
              <w:t>Dr. Dividends payable on preferred shares</w:t>
            </w:r>
          </w:p>
        </w:tc>
        <w:tc>
          <w:tcPr>
            <w:tcW w:w="1276" w:type="dxa"/>
          </w:tcPr>
          <w:p w14:paraId="515224A3" w14:textId="77777777" w:rsidR="001705B4" w:rsidRPr="0078158B" w:rsidRDefault="001705B4" w:rsidP="001705B4">
            <w:pPr>
              <w:jc w:val="right"/>
              <w:rPr>
                <w:szCs w:val="24"/>
              </w:rPr>
            </w:pPr>
            <w:r w:rsidRPr="0078158B">
              <w:rPr>
                <w:szCs w:val="24"/>
              </w:rPr>
              <w:t>30,000</w:t>
            </w:r>
          </w:p>
        </w:tc>
        <w:tc>
          <w:tcPr>
            <w:tcW w:w="1276" w:type="dxa"/>
          </w:tcPr>
          <w:p w14:paraId="57546445" w14:textId="77777777" w:rsidR="001705B4" w:rsidRPr="0078158B" w:rsidRDefault="001705B4" w:rsidP="001705B4">
            <w:pPr>
              <w:jc w:val="right"/>
              <w:rPr>
                <w:szCs w:val="24"/>
              </w:rPr>
            </w:pPr>
          </w:p>
        </w:tc>
      </w:tr>
      <w:tr w:rsidR="001705B4" w:rsidRPr="0078158B" w14:paraId="1B679C4D" w14:textId="77777777" w:rsidTr="00330EC9">
        <w:tc>
          <w:tcPr>
            <w:tcW w:w="1418" w:type="dxa"/>
          </w:tcPr>
          <w:p w14:paraId="61480DA1" w14:textId="77777777" w:rsidR="001705B4" w:rsidRPr="0078158B" w:rsidRDefault="001705B4" w:rsidP="001705B4">
            <w:pPr>
              <w:rPr>
                <w:szCs w:val="24"/>
              </w:rPr>
            </w:pPr>
          </w:p>
        </w:tc>
        <w:tc>
          <w:tcPr>
            <w:tcW w:w="5386" w:type="dxa"/>
          </w:tcPr>
          <w:p w14:paraId="243FC516" w14:textId="77777777" w:rsidR="001705B4" w:rsidRPr="0078158B" w:rsidRDefault="001705B4" w:rsidP="001705B4">
            <w:pPr>
              <w:ind w:left="317" w:hanging="317"/>
              <w:rPr>
                <w:szCs w:val="24"/>
              </w:rPr>
            </w:pPr>
            <w:r w:rsidRPr="0078158B">
              <w:rPr>
                <w:szCs w:val="24"/>
              </w:rPr>
              <w:tab/>
              <w:t>Cr. Cash</w:t>
            </w:r>
          </w:p>
        </w:tc>
        <w:tc>
          <w:tcPr>
            <w:tcW w:w="1276" w:type="dxa"/>
          </w:tcPr>
          <w:p w14:paraId="3D78B08A" w14:textId="77777777" w:rsidR="001705B4" w:rsidRPr="0078158B" w:rsidRDefault="001705B4" w:rsidP="001705B4">
            <w:pPr>
              <w:jc w:val="right"/>
              <w:rPr>
                <w:szCs w:val="24"/>
              </w:rPr>
            </w:pPr>
          </w:p>
        </w:tc>
        <w:tc>
          <w:tcPr>
            <w:tcW w:w="1276" w:type="dxa"/>
          </w:tcPr>
          <w:p w14:paraId="5A1965EA" w14:textId="77777777" w:rsidR="001705B4" w:rsidRPr="0078158B" w:rsidRDefault="001705B4" w:rsidP="001705B4">
            <w:pPr>
              <w:jc w:val="right"/>
              <w:rPr>
                <w:szCs w:val="24"/>
              </w:rPr>
            </w:pPr>
            <w:r w:rsidRPr="0078158B">
              <w:rPr>
                <w:szCs w:val="24"/>
              </w:rPr>
              <w:t>30,000</w:t>
            </w:r>
          </w:p>
        </w:tc>
      </w:tr>
      <w:tr w:rsidR="001705B4" w:rsidRPr="0078158B" w14:paraId="79E77419" w14:textId="77777777" w:rsidTr="00330EC9">
        <w:tc>
          <w:tcPr>
            <w:tcW w:w="1418" w:type="dxa"/>
          </w:tcPr>
          <w:p w14:paraId="70E3E4BA" w14:textId="77777777" w:rsidR="001705B4" w:rsidRPr="0078158B" w:rsidRDefault="001705B4" w:rsidP="001705B4">
            <w:pPr>
              <w:rPr>
                <w:szCs w:val="24"/>
              </w:rPr>
            </w:pPr>
          </w:p>
        </w:tc>
        <w:tc>
          <w:tcPr>
            <w:tcW w:w="5386" w:type="dxa"/>
          </w:tcPr>
          <w:p w14:paraId="71CA9A98" w14:textId="77777777" w:rsidR="001705B4" w:rsidRPr="0078158B" w:rsidRDefault="001705B4" w:rsidP="001705B4">
            <w:pPr>
              <w:ind w:left="317" w:hanging="317"/>
              <w:rPr>
                <w:szCs w:val="24"/>
              </w:rPr>
            </w:pPr>
          </w:p>
        </w:tc>
        <w:tc>
          <w:tcPr>
            <w:tcW w:w="1276" w:type="dxa"/>
          </w:tcPr>
          <w:p w14:paraId="0499B022" w14:textId="77777777" w:rsidR="001705B4" w:rsidRPr="0078158B" w:rsidRDefault="001705B4" w:rsidP="001705B4">
            <w:pPr>
              <w:jc w:val="right"/>
              <w:rPr>
                <w:szCs w:val="24"/>
              </w:rPr>
            </w:pPr>
          </w:p>
        </w:tc>
        <w:tc>
          <w:tcPr>
            <w:tcW w:w="1276" w:type="dxa"/>
          </w:tcPr>
          <w:p w14:paraId="1706C605" w14:textId="77777777" w:rsidR="001705B4" w:rsidRPr="0078158B" w:rsidRDefault="001705B4" w:rsidP="001705B4">
            <w:pPr>
              <w:jc w:val="right"/>
              <w:rPr>
                <w:szCs w:val="24"/>
              </w:rPr>
            </w:pPr>
          </w:p>
        </w:tc>
      </w:tr>
      <w:tr w:rsidR="001705B4" w:rsidRPr="0078158B" w14:paraId="4F8E053B" w14:textId="77777777" w:rsidTr="00330EC9">
        <w:tc>
          <w:tcPr>
            <w:tcW w:w="1418" w:type="dxa"/>
          </w:tcPr>
          <w:p w14:paraId="3F5DCB75" w14:textId="124481FD" w:rsidR="001705B4" w:rsidRPr="0078158B" w:rsidRDefault="001705B4" w:rsidP="001705B4">
            <w:pPr>
              <w:rPr>
                <w:szCs w:val="24"/>
              </w:rPr>
            </w:pPr>
            <w:r w:rsidRPr="0078158B">
              <w:rPr>
                <w:szCs w:val="24"/>
              </w:rPr>
              <w:t xml:space="preserve">Jan. 2, </w:t>
            </w:r>
            <w:r w:rsidR="00847A51">
              <w:rPr>
                <w:szCs w:val="24"/>
              </w:rPr>
              <w:t>2025</w:t>
            </w:r>
          </w:p>
        </w:tc>
        <w:tc>
          <w:tcPr>
            <w:tcW w:w="5386" w:type="dxa"/>
          </w:tcPr>
          <w:p w14:paraId="0C532265" w14:textId="77777777" w:rsidR="001705B4" w:rsidRPr="0078158B" w:rsidRDefault="001705B4" w:rsidP="001705B4">
            <w:pPr>
              <w:rPr>
                <w:szCs w:val="24"/>
              </w:rPr>
            </w:pPr>
            <w:r w:rsidRPr="0078158B">
              <w:rPr>
                <w:szCs w:val="24"/>
              </w:rPr>
              <w:t>Dr. Dividends payable on common shares</w:t>
            </w:r>
          </w:p>
        </w:tc>
        <w:tc>
          <w:tcPr>
            <w:tcW w:w="1276" w:type="dxa"/>
          </w:tcPr>
          <w:p w14:paraId="6C5B3CD4" w14:textId="77777777" w:rsidR="001705B4" w:rsidRPr="0078158B" w:rsidRDefault="001705B4" w:rsidP="001705B4">
            <w:pPr>
              <w:jc w:val="right"/>
              <w:rPr>
                <w:szCs w:val="24"/>
              </w:rPr>
            </w:pPr>
            <w:r w:rsidRPr="0078158B">
              <w:rPr>
                <w:szCs w:val="24"/>
              </w:rPr>
              <w:t>50,000</w:t>
            </w:r>
          </w:p>
        </w:tc>
        <w:tc>
          <w:tcPr>
            <w:tcW w:w="1276" w:type="dxa"/>
          </w:tcPr>
          <w:p w14:paraId="03397D71" w14:textId="77777777" w:rsidR="001705B4" w:rsidRPr="0078158B" w:rsidRDefault="001705B4" w:rsidP="001705B4">
            <w:pPr>
              <w:jc w:val="right"/>
              <w:rPr>
                <w:szCs w:val="24"/>
              </w:rPr>
            </w:pPr>
          </w:p>
        </w:tc>
      </w:tr>
      <w:tr w:rsidR="001705B4" w:rsidRPr="0078158B" w14:paraId="240BFF18" w14:textId="77777777" w:rsidTr="00330EC9">
        <w:tc>
          <w:tcPr>
            <w:tcW w:w="1418" w:type="dxa"/>
          </w:tcPr>
          <w:p w14:paraId="166B9695" w14:textId="77777777" w:rsidR="001705B4" w:rsidRPr="0078158B" w:rsidRDefault="001705B4" w:rsidP="001705B4">
            <w:pPr>
              <w:rPr>
                <w:szCs w:val="24"/>
              </w:rPr>
            </w:pPr>
          </w:p>
        </w:tc>
        <w:tc>
          <w:tcPr>
            <w:tcW w:w="5386" w:type="dxa"/>
          </w:tcPr>
          <w:p w14:paraId="387C9D0F" w14:textId="77777777" w:rsidR="001705B4" w:rsidRPr="0078158B" w:rsidRDefault="001705B4" w:rsidP="001705B4">
            <w:pPr>
              <w:ind w:left="317" w:hanging="317"/>
              <w:rPr>
                <w:szCs w:val="24"/>
              </w:rPr>
            </w:pPr>
            <w:r w:rsidRPr="0078158B">
              <w:rPr>
                <w:szCs w:val="24"/>
              </w:rPr>
              <w:tab/>
              <w:t>Cr. Cash</w:t>
            </w:r>
          </w:p>
        </w:tc>
        <w:tc>
          <w:tcPr>
            <w:tcW w:w="1276" w:type="dxa"/>
          </w:tcPr>
          <w:p w14:paraId="1FA21481" w14:textId="77777777" w:rsidR="001705B4" w:rsidRPr="0078158B" w:rsidRDefault="001705B4" w:rsidP="001705B4">
            <w:pPr>
              <w:jc w:val="right"/>
              <w:rPr>
                <w:szCs w:val="24"/>
              </w:rPr>
            </w:pPr>
          </w:p>
        </w:tc>
        <w:tc>
          <w:tcPr>
            <w:tcW w:w="1276" w:type="dxa"/>
          </w:tcPr>
          <w:p w14:paraId="27F95A5A" w14:textId="77777777" w:rsidR="001705B4" w:rsidRPr="0078158B" w:rsidRDefault="001705B4" w:rsidP="001705B4">
            <w:pPr>
              <w:jc w:val="right"/>
              <w:rPr>
                <w:szCs w:val="24"/>
              </w:rPr>
            </w:pPr>
            <w:r w:rsidRPr="0078158B">
              <w:rPr>
                <w:szCs w:val="24"/>
              </w:rPr>
              <w:t>50,000</w:t>
            </w:r>
          </w:p>
        </w:tc>
      </w:tr>
      <w:tr w:rsidR="001705B4" w:rsidRPr="0078158B" w14:paraId="466FF4CD" w14:textId="77777777" w:rsidTr="00330EC9">
        <w:tc>
          <w:tcPr>
            <w:tcW w:w="1418" w:type="dxa"/>
          </w:tcPr>
          <w:p w14:paraId="7B4611BC" w14:textId="77777777" w:rsidR="001705B4" w:rsidRPr="0078158B" w:rsidRDefault="001705B4" w:rsidP="001705B4">
            <w:pPr>
              <w:rPr>
                <w:szCs w:val="24"/>
              </w:rPr>
            </w:pPr>
          </w:p>
        </w:tc>
        <w:tc>
          <w:tcPr>
            <w:tcW w:w="7938" w:type="dxa"/>
            <w:gridSpan w:val="3"/>
          </w:tcPr>
          <w:p w14:paraId="4A234737" w14:textId="77777777" w:rsidR="001705B4" w:rsidRPr="0078158B" w:rsidRDefault="001705B4" w:rsidP="001705B4">
            <w:pPr>
              <w:rPr>
                <w:szCs w:val="24"/>
              </w:rPr>
            </w:pPr>
          </w:p>
        </w:tc>
      </w:tr>
    </w:tbl>
    <w:p w14:paraId="74D3F383" w14:textId="77777777" w:rsidR="00E51250" w:rsidRPr="0078158B" w:rsidRDefault="00E51250" w:rsidP="001705B4">
      <w:pPr>
        <w:autoSpaceDE w:val="0"/>
        <w:autoSpaceDN w:val="0"/>
        <w:adjustRightInd w:val="0"/>
        <w:spacing w:line="230" w:lineRule="atLeast"/>
        <w:jc w:val="both"/>
        <w:rPr>
          <w:rFonts w:eastAsia="SimSun"/>
          <w:color w:val="000000"/>
          <w:w w:val="104"/>
          <w:szCs w:val="24"/>
          <w:lang w:val="en-US"/>
        </w:rPr>
      </w:pPr>
    </w:p>
    <w:p w14:paraId="0231EA5F" w14:textId="693B7750" w:rsidR="001705B4" w:rsidRPr="0078158B" w:rsidRDefault="001705B4" w:rsidP="001705B4">
      <w:pPr>
        <w:rPr>
          <w:b/>
          <w:i/>
          <w:szCs w:val="24"/>
        </w:rPr>
      </w:pPr>
      <w:r w:rsidRPr="0078158B">
        <w:rPr>
          <w:b/>
          <w:szCs w:val="24"/>
        </w:rPr>
        <w:t>P11-</w:t>
      </w:r>
      <w:r w:rsidR="00FE3D39">
        <w:rPr>
          <w:b/>
          <w:szCs w:val="24"/>
        </w:rPr>
        <w:t>12</w:t>
      </w:r>
      <w:r w:rsidRPr="0078158B">
        <w:rPr>
          <w:b/>
          <w:szCs w:val="24"/>
        </w:rPr>
        <w:t>.</w:t>
      </w:r>
      <w:r w:rsidRPr="0078158B">
        <w:rPr>
          <w:szCs w:val="24"/>
        </w:rPr>
        <w:t>  </w:t>
      </w:r>
      <w:r w:rsidRPr="0078158B">
        <w:rPr>
          <w:b/>
          <w:i/>
          <w:szCs w:val="24"/>
        </w:rPr>
        <w:t>Suggested solution:</w:t>
      </w:r>
    </w:p>
    <w:p w14:paraId="4FF8E2B4" w14:textId="77777777" w:rsidR="001705B4" w:rsidRPr="0078158B" w:rsidRDefault="001705B4" w:rsidP="001705B4">
      <w:pPr>
        <w:autoSpaceDE w:val="0"/>
        <w:autoSpaceDN w:val="0"/>
        <w:adjustRightInd w:val="0"/>
        <w:spacing w:line="230" w:lineRule="atLeast"/>
        <w:jc w:val="both"/>
        <w:rPr>
          <w:rFonts w:eastAsia="SimSun"/>
          <w:color w:val="000000"/>
          <w:w w:val="104"/>
          <w:szCs w:val="24"/>
          <w:lang w:val="en-US"/>
        </w:rPr>
      </w:pPr>
    </w:p>
    <w:tbl>
      <w:tblPr>
        <w:tblW w:w="9552"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654"/>
        <w:gridCol w:w="5666"/>
        <w:gridCol w:w="1116"/>
        <w:gridCol w:w="1116"/>
      </w:tblGrid>
      <w:tr w:rsidR="001705B4" w:rsidRPr="0078158B" w14:paraId="3286A590" w14:textId="77777777" w:rsidTr="00251558">
        <w:tc>
          <w:tcPr>
            <w:tcW w:w="1654" w:type="dxa"/>
          </w:tcPr>
          <w:p w14:paraId="1A1DE2F8" w14:textId="7478C616" w:rsidR="001705B4" w:rsidRPr="0078158B" w:rsidRDefault="001705B4" w:rsidP="001705B4">
            <w:pPr>
              <w:rPr>
                <w:szCs w:val="24"/>
              </w:rPr>
            </w:pPr>
            <w:r w:rsidRPr="0078158B">
              <w:rPr>
                <w:szCs w:val="24"/>
              </w:rPr>
              <w:t xml:space="preserve">Oct. 31, </w:t>
            </w:r>
            <w:r w:rsidR="00873913">
              <w:rPr>
                <w:szCs w:val="24"/>
              </w:rPr>
              <w:t>2025</w:t>
            </w:r>
          </w:p>
        </w:tc>
        <w:tc>
          <w:tcPr>
            <w:tcW w:w="5666" w:type="dxa"/>
          </w:tcPr>
          <w:p w14:paraId="07990AD4" w14:textId="77777777" w:rsidR="001705B4" w:rsidRPr="0078158B" w:rsidRDefault="001705B4" w:rsidP="001705B4">
            <w:pPr>
              <w:ind w:left="317" w:hanging="317"/>
              <w:rPr>
                <w:szCs w:val="24"/>
              </w:rPr>
            </w:pPr>
            <w:r w:rsidRPr="0078158B">
              <w:rPr>
                <w:szCs w:val="24"/>
              </w:rPr>
              <w:t>Dr. Retained earnings</w:t>
            </w:r>
          </w:p>
        </w:tc>
        <w:tc>
          <w:tcPr>
            <w:tcW w:w="1116" w:type="dxa"/>
          </w:tcPr>
          <w:p w14:paraId="15412C7A" w14:textId="77777777" w:rsidR="001705B4" w:rsidRPr="0078158B" w:rsidRDefault="001705B4" w:rsidP="001705B4">
            <w:pPr>
              <w:jc w:val="right"/>
              <w:rPr>
                <w:szCs w:val="24"/>
              </w:rPr>
            </w:pPr>
            <w:r w:rsidRPr="0078158B">
              <w:rPr>
                <w:szCs w:val="24"/>
              </w:rPr>
              <w:t>175,000</w:t>
            </w:r>
          </w:p>
        </w:tc>
        <w:tc>
          <w:tcPr>
            <w:tcW w:w="1116" w:type="dxa"/>
          </w:tcPr>
          <w:p w14:paraId="00540669" w14:textId="77777777" w:rsidR="001705B4" w:rsidRPr="0078158B" w:rsidRDefault="001705B4" w:rsidP="001705B4">
            <w:pPr>
              <w:jc w:val="right"/>
              <w:rPr>
                <w:szCs w:val="24"/>
              </w:rPr>
            </w:pPr>
          </w:p>
        </w:tc>
      </w:tr>
      <w:tr w:rsidR="001705B4" w:rsidRPr="0078158B" w14:paraId="62A8EA1B" w14:textId="77777777" w:rsidTr="00251558">
        <w:tc>
          <w:tcPr>
            <w:tcW w:w="1654" w:type="dxa"/>
          </w:tcPr>
          <w:p w14:paraId="728A60B9" w14:textId="77777777" w:rsidR="001705B4" w:rsidRPr="0078158B" w:rsidRDefault="001705B4" w:rsidP="001705B4">
            <w:pPr>
              <w:rPr>
                <w:szCs w:val="24"/>
              </w:rPr>
            </w:pPr>
          </w:p>
        </w:tc>
        <w:tc>
          <w:tcPr>
            <w:tcW w:w="5666" w:type="dxa"/>
          </w:tcPr>
          <w:p w14:paraId="41AD9883" w14:textId="58541F38" w:rsidR="001705B4" w:rsidRPr="0078158B" w:rsidRDefault="001705B4" w:rsidP="001705B4">
            <w:pPr>
              <w:ind w:left="317" w:hanging="317"/>
              <w:rPr>
                <w:szCs w:val="24"/>
              </w:rPr>
            </w:pPr>
            <w:r w:rsidRPr="0078158B">
              <w:rPr>
                <w:szCs w:val="24"/>
              </w:rPr>
              <w:tab/>
              <w:t>Cr. Dividends payable on preferred shares</w:t>
            </w:r>
            <w:r w:rsidRPr="0078158B">
              <w:rPr>
                <w:szCs w:val="24"/>
              </w:rPr>
              <w:br/>
              <w:t xml:space="preserve">(50,000 </w:t>
            </w:r>
            <w:proofErr w:type="spellStart"/>
            <w:r w:rsidRPr="0078158B">
              <w:rPr>
                <w:szCs w:val="24"/>
              </w:rPr>
              <w:t>sh</w:t>
            </w:r>
            <w:proofErr w:type="spellEnd"/>
            <w:r w:rsidRPr="0078158B">
              <w:rPr>
                <w:szCs w:val="24"/>
              </w:rPr>
              <w:t xml:space="preserve"> × $2.00/</w:t>
            </w:r>
            <w:proofErr w:type="spellStart"/>
            <w:r w:rsidRPr="0078158B">
              <w:rPr>
                <w:szCs w:val="24"/>
              </w:rPr>
              <w:t>sh</w:t>
            </w:r>
            <w:proofErr w:type="spellEnd"/>
            <w:r w:rsidRPr="0078158B">
              <w:rPr>
                <w:szCs w:val="24"/>
              </w:rPr>
              <w:t xml:space="preserve">) + (25,000 </w:t>
            </w:r>
            <w:proofErr w:type="spellStart"/>
            <w:r w:rsidRPr="0078158B">
              <w:rPr>
                <w:szCs w:val="24"/>
              </w:rPr>
              <w:t>sh</w:t>
            </w:r>
            <w:proofErr w:type="spellEnd"/>
            <w:r w:rsidRPr="0078158B">
              <w:rPr>
                <w:szCs w:val="24"/>
              </w:rPr>
              <w:t xml:space="preserve"> × $1.00/</w:t>
            </w:r>
            <w:proofErr w:type="spellStart"/>
            <w:r w:rsidR="00AA592B" w:rsidRPr="0078158B">
              <w:rPr>
                <w:szCs w:val="24"/>
              </w:rPr>
              <w:t>sh</w:t>
            </w:r>
            <w:proofErr w:type="spellEnd"/>
            <w:r w:rsidR="00AA592B" w:rsidRPr="0078158B">
              <w:rPr>
                <w:szCs w:val="24"/>
              </w:rPr>
              <w:t xml:space="preserve"> ×</w:t>
            </w:r>
            <w:r w:rsidRPr="0078158B">
              <w:rPr>
                <w:szCs w:val="24"/>
              </w:rPr>
              <w:t xml:space="preserve"> 3)</w:t>
            </w:r>
          </w:p>
        </w:tc>
        <w:tc>
          <w:tcPr>
            <w:tcW w:w="1116" w:type="dxa"/>
          </w:tcPr>
          <w:p w14:paraId="3BC0A472" w14:textId="77777777" w:rsidR="001705B4" w:rsidRPr="0078158B" w:rsidRDefault="001705B4" w:rsidP="001705B4">
            <w:pPr>
              <w:jc w:val="right"/>
              <w:rPr>
                <w:szCs w:val="24"/>
              </w:rPr>
            </w:pPr>
          </w:p>
        </w:tc>
        <w:tc>
          <w:tcPr>
            <w:tcW w:w="1116" w:type="dxa"/>
          </w:tcPr>
          <w:p w14:paraId="68716E7F" w14:textId="77777777" w:rsidR="001705B4" w:rsidRPr="0078158B" w:rsidRDefault="001705B4" w:rsidP="001705B4">
            <w:pPr>
              <w:jc w:val="right"/>
              <w:rPr>
                <w:szCs w:val="24"/>
              </w:rPr>
            </w:pPr>
            <w:r w:rsidRPr="0078158B">
              <w:rPr>
                <w:szCs w:val="24"/>
              </w:rPr>
              <w:t>175,000</w:t>
            </w:r>
          </w:p>
        </w:tc>
      </w:tr>
      <w:tr w:rsidR="001705B4" w:rsidRPr="0078158B" w14:paraId="68DEBECE" w14:textId="77777777" w:rsidTr="00251558">
        <w:tc>
          <w:tcPr>
            <w:tcW w:w="1654" w:type="dxa"/>
          </w:tcPr>
          <w:p w14:paraId="052A0433" w14:textId="77777777" w:rsidR="001705B4" w:rsidRPr="0078158B" w:rsidRDefault="001705B4" w:rsidP="001705B4">
            <w:pPr>
              <w:rPr>
                <w:szCs w:val="24"/>
              </w:rPr>
            </w:pPr>
          </w:p>
        </w:tc>
        <w:tc>
          <w:tcPr>
            <w:tcW w:w="5666" w:type="dxa"/>
          </w:tcPr>
          <w:p w14:paraId="37EFCBB4" w14:textId="77750F78" w:rsidR="001705B4" w:rsidRPr="0078158B" w:rsidRDefault="001705B4" w:rsidP="001705B4">
            <w:pPr>
              <w:rPr>
                <w:szCs w:val="24"/>
              </w:rPr>
            </w:pPr>
            <w:r w:rsidRPr="0078158B">
              <w:rPr>
                <w:szCs w:val="24"/>
              </w:rPr>
              <w:t xml:space="preserve">The preferred shares A are non-cumulative in nature and as such are not entitled to dividends for </w:t>
            </w:r>
            <w:r w:rsidR="004551B2">
              <w:rPr>
                <w:szCs w:val="24"/>
              </w:rPr>
              <w:t>2023</w:t>
            </w:r>
            <w:r w:rsidRPr="0078158B">
              <w:rPr>
                <w:szCs w:val="24"/>
              </w:rPr>
              <w:t xml:space="preserve"> or 20</w:t>
            </w:r>
            <w:r w:rsidR="00604E35">
              <w:rPr>
                <w:szCs w:val="24"/>
              </w:rPr>
              <w:t>2</w:t>
            </w:r>
            <w:r w:rsidR="004551B2">
              <w:rPr>
                <w:szCs w:val="24"/>
              </w:rPr>
              <w:t>4</w:t>
            </w:r>
            <w:r w:rsidRPr="0078158B">
              <w:rPr>
                <w:szCs w:val="24"/>
              </w:rPr>
              <w:t xml:space="preserve"> as they were not declared.</w:t>
            </w:r>
          </w:p>
        </w:tc>
        <w:tc>
          <w:tcPr>
            <w:tcW w:w="1116" w:type="dxa"/>
          </w:tcPr>
          <w:p w14:paraId="0566948E" w14:textId="77777777" w:rsidR="001705B4" w:rsidRPr="0078158B" w:rsidRDefault="001705B4" w:rsidP="001705B4">
            <w:pPr>
              <w:jc w:val="right"/>
              <w:rPr>
                <w:szCs w:val="24"/>
              </w:rPr>
            </w:pPr>
          </w:p>
        </w:tc>
        <w:tc>
          <w:tcPr>
            <w:tcW w:w="1116" w:type="dxa"/>
          </w:tcPr>
          <w:p w14:paraId="4B5DCF19" w14:textId="77777777" w:rsidR="001705B4" w:rsidRPr="0078158B" w:rsidRDefault="001705B4" w:rsidP="001705B4">
            <w:pPr>
              <w:jc w:val="right"/>
              <w:rPr>
                <w:szCs w:val="24"/>
              </w:rPr>
            </w:pPr>
          </w:p>
        </w:tc>
      </w:tr>
      <w:tr w:rsidR="001705B4" w:rsidRPr="0078158B" w14:paraId="19E051DD" w14:textId="77777777" w:rsidTr="00251558">
        <w:tc>
          <w:tcPr>
            <w:tcW w:w="1654" w:type="dxa"/>
          </w:tcPr>
          <w:p w14:paraId="444AE50A" w14:textId="77777777" w:rsidR="001705B4" w:rsidRPr="0078158B" w:rsidRDefault="001705B4" w:rsidP="001705B4">
            <w:pPr>
              <w:rPr>
                <w:szCs w:val="24"/>
              </w:rPr>
            </w:pPr>
          </w:p>
        </w:tc>
        <w:tc>
          <w:tcPr>
            <w:tcW w:w="5666" w:type="dxa"/>
          </w:tcPr>
          <w:p w14:paraId="0841824F" w14:textId="77777777" w:rsidR="001705B4" w:rsidRPr="0078158B" w:rsidRDefault="001705B4" w:rsidP="001705B4">
            <w:pPr>
              <w:ind w:left="317" w:hanging="317"/>
              <w:rPr>
                <w:szCs w:val="24"/>
              </w:rPr>
            </w:pPr>
          </w:p>
        </w:tc>
        <w:tc>
          <w:tcPr>
            <w:tcW w:w="1116" w:type="dxa"/>
          </w:tcPr>
          <w:p w14:paraId="5430C3B9" w14:textId="77777777" w:rsidR="001705B4" w:rsidRPr="0078158B" w:rsidRDefault="001705B4" w:rsidP="001705B4">
            <w:pPr>
              <w:jc w:val="right"/>
              <w:rPr>
                <w:szCs w:val="24"/>
              </w:rPr>
            </w:pPr>
          </w:p>
        </w:tc>
        <w:tc>
          <w:tcPr>
            <w:tcW w:w="1116" w:type="dxa"/>
          </w:tcPr>
          <w:p w14:paraId="6DD184CB" w14:textId="77777777" w:rsidR="001705B4" w:rsidRPr="0078158B" w:rsidRDefault="001705B4" w:rsidP="001705B4">
            <w:pPr>
              <w:jc w:val="right"/>
              <w:rPr>
                <w:szCs w:val="24"/>
              </w:rPr>
            </w:pPr>
          </w:p>
        </w:tc>
      </w:tr>
      <w:tr w:rsidR="001705B4" w:rsidRPr="0078158B" w14:paraId="5E3CF1ED" w14:textId="77777777" w:rsidTr="00251558">
        <w:tc>
          <w:tcPr>
            <w:tcW w:w="1654" w:type="dxa"/>
          </w:tcPr>
          <w:p w14:paraId="4DB15756" w14:textId="74E14E57" w:rsidR="001705B4" w:rsidRPr="0078158B" w:rsidRDefault="001705B4" w:rsidP="001705B4">
            <w:pPr>
              <w:rPr>
                <w:szCs w:val="24"/>
              </w:rPr>
            </w:pPr>
            <w:r w:rsidRPr="0078158B">
              <w:rPr>
                <w:szCs w:val="24"/>
              </w:rPr>
              <w:t xml:space="preserve">Nov. 30, </w:t>
            </w:r>
            <w:r w:rsidR="00873913">
              <w:rPr>
                <w:szCs w:val="24"/>
              </w:rPr>
              <w:t>2025</w:t>
            </w:r>
          </w:p>
        </w:tc>
        <w:tc>
          <w:tcPr>
            <w:tcW w:w="5666" w:type="dxa"/>
          </w:tcPr>
          <w:p w14:paraId="27706618" w14:textId="77777777" w:rsidR="001705B4" w:rsidRPr="0078158B" w:rsidRDefault="001705B4" w:rsidP="001705B4">
            <w:pPr>
              <w:ind w:left="317" w:hanging="317"/>
              <w:rPr>
                <w:szCs w:val="24"/>
              </w:rPr>
            </w:pPr>
            <w:r w:rsidRPr="0078158B">
              <w:rPr>
                <w:szCs w:val="24"/>
              </w:rPr>
              <w:t>Dr. Retained earnings</w:t>
            </w:r>
          </w:p>
        </w:tc>
        <w:tc>
          <w:tcPr>
            <w:tcW w:w="1116" w:type="dxa"/>
          </w:tcPr>
          <w:p w14:paraId="1E09771F" w14:textId="77777777" w:rsidR="001705B4" w:rsidRPr="0078158B" w:rsidRDefault="001705B4" w:rsidP="001705B4">
            <w:pPr>
              <w:jc w:val="right"/>
              <w:rPr>
                <w:szCs w:val="24"/>
              </w:rPr>
            </w:pPr>
            <w:r w:rsidRPr="0078158B">
              <w:rPr>
                <w:szCs w:val="24"/>
              </w:rPr>
              <w:t>300,000</w:t>
            </w:r>
          </w:p>
        </w:tc>
        <w:tc>
          <w:tcPr>
            <w:tcW w:w="1116" w:type="dxa"/>
          </w:tcPr>
          <w:p w14:paraId="6C2B8FEA" w14:textId="77777777" w:rsidR="001705B4" w:rsidRPr="0078158B" w:rsidRDefault="001705B4" w:rsidP="001705B4">
            <w:pPr>
              <w:jc w:val="right"/>
              <w:rPr>
                <w:szCs w:val="24"/>
              </w:rPr>
            </w:pPr>
          </w:p>
        </w:tc>
      </w:tr>
      <w:tr w:rsidR="001705B4" w:rsidRPr="0078158B" w14:paraId="1227D8A2" w14:textId="77777777" w:rsidTr="00251558">
        <w:tc>
          <w:tcPr>
            <w:tcW w:w="1654" w:type="dxa"/>
          </w:tcPr>
          <w:p w14:paraId="6319FCEB" w14:textId="77777777" w:rsidR="001705B4" w:rsidRPr="0078158B" w:rsidRDefault="001705B4" w:rsidP="001705B4">
            <w:pPr>
              <w:rPr>
                <w:szCs w:val="24"/>
              </w:rPr>
            </w:pPr>
          </w:p>
        </w:tc>
        <w:tc>
          <w:tcPr>
            <w:tcW w:w="5666" w:type="dxa"/>
          </w:tcPr>
          <w:p w14:paraId="7708ABD1" w14:textId="77777777" w:rsidR="001705B4" w:rsidRPr="0078158B" w:rsidRDefault="001705B4" w:rsidP="001705B4">
            <w:pPr>
              <w:ind w:left="317" w:hanging="317"/>
              <w:rPr>
                <w:szCs w:val="24"/>
              </w:rPr>
            </w:pPr>
            <w:r w:rsidRPr="0078158B">
              <w:rPr>
                <w:szCs w:val="24"/>
              </w:rPr>
              <w:tab/>
              <w:t>Cr. Common stock dividends distributable</w:t>
            </w:r>
          </w:p>
          <w:p w14:paraId="22B47913" w14:textId="77777777" w:rsidR="001705B4" w:rsidRPr="0078158B" w:rsidRDefault="001705B4" w:rsidP="001705B4">
            <w:pPr>
              <w:ind w:left="317" w:hanging="317"/>
              <w:rPr>
                <w:szCs w:val="24"/>
              </w:rPr>
            </w:pPr>
            <w:r w:rsidRPr="0078158B">
              <w:rPr>
                <w:szCs w:val="24"/>
              </w:rPr>
              <w:lastRenderedPageBreak/>
              <w:tab/>
              <w:t xml:space="preserve">(200,000 </w:t>
            </w:r>
            <w:proofErr w:type="spellStart"/>
            <w:r w:rsidRPr="0078158B">
              <w:rPr>
                <w:szCs w:val="24"/>
              </w:rPr>
              <w:t>sh</w:t>
            </w:r>
            <w:proofErr w:type="spellEnd"/>
            <w:r w:rsidRPr="0078158B">
              <w:rPr>
                <w:szCs w:val="24"/>
              </w:rPr>
              <w:t xml:space="preserve"> × 10%/</w:t>
            </w:r>
            <w:proofErr w:type="spellStart"/>
            <w:r w:rsidRPr="0078158B">
              <w:rPr>
                <w:szCs w:val="24"/>
              </w:rPr>
              <w:t>sh</w:t>
            </w:r>
            <w:proofErr w:type="spellEnd"/>
            <w:r w:rsidRPr="0078158B">
              <w:rPr>
                <w:szCs w:val="24"/>
              </w:rPr>
              <w:t xml:space="preserve"> × $15.00)</w:t>
            </w:r>
          </w:p>
        </w:tc>
        <w:tc>
          <w:tcPr>
            <w:tcW w:w="1116" w:type="dxa"/>
          </w:tcPr>
          <w:p w14:paraId="00958308" w14:textId="77777777" w:rsidR="001705B4" w:rsidRPr="0078158B" w:rsidRDefault="001705B4" w:rsidP="001705B4">
            <w:pPr>
              <w:jc w:val="right"/>
              <w:rPr>
                <w:szCs w:val="24"/>
              </w:rPr>
            </w:pPr>
          </w:p>
        </w:tc>
        <w:tc>
          <w:tcPr>
            <w:tcW w:w="1116" w:type="dxa"/>
          </w:tcPr>
          <w:p w14:paraId="02D07512" w14:textId="77777777" w:rsidR="001705B4" w:rsidRPr="0078158B" w:rsidRDefault="001705B4" w:rsidP="001705B4">
            <w:pPr>
              <w:jc w:val="right"/>
              <w:rPr>
                <w:szCs w:val="24"/>
              </w:rPr>
            </w:pPr>
            <w:r w:rsidRPr="0078158B">
              <w:rPr>
                <w:szCs w:val="24"/>
              </w:rPr>
              <w:t>300,000</w:t>
            </w:r>
          </w:p>
        </w:tc>
      </w:tr>
      <w:tr w:rsidR="001705B4" w:rsidRPr="0078158B" w14:paraId="3AE7FA80" w14:textId="77777777" w:rsidTr="00251558">
        <w:tc>
          <w:tcPr>
            <w:tcW w:w="1654" w:type="dxa"/>
          </w:tcPr>
          <w:p w14:paraId="1DAE7A75" w14:textId="77777777" w:rsidR="001705B4" w:rsidRPr="0078158B" w:rsidRDefault="001705B4" w:rsidP="001705B4">
            <w:pPr>
              <w:rPr>
                <w:szCs w:val="24"/>
              </w:rPr>
            </w:pPr>
          </w:p>
        </w:tc>
        <w:tc>
          <w:tcPr>
            <w:tcW w:w="5666" w:type="dxa"/>
          </w:tcPr>
          <w:p w14:paraId="499C9D27" w14:textId="77777777" w:rsidR="001705B4" w:rsidRPr="0078158B" w:rsidRDefault="001705B4" w:rsidP="001705B4">
            <w:pPr>
              <w:ind w:left="317" w:hanging="317"/>
              <w:rPr>
                <w:szCs w:val="24"/>
              </w:rPr>
            </w:pPr>
          </w:p>
        </w:tc>
        <w:tc>
          <w:tcPr>
            <w:tcW w:w="1116" w:type="dxa"/>
          </w:tcPr>
          <w:p w14:paraId="1845BDAB" w14:textId="77777777" w:rsidR="001705B4" w:rsidRPr="0078158B" w:rsidRDefault="001705B4" w:rsidP="001705B4">
            <w:pPr>
              <w:jc w:val="right"/>
              <w:rPr>
                <w:szCs w:val="24"/>
              </w:rPr>
            </w:pPr>
          </w:p>
        </w:tc>
        <w:tc>
          <w:tcPr>
            <w:tcW w:w="1116" w:type="dxa"/>
          </w:tcPr>
          <w:p w14:paraId="468A18D8" w14:textId="77777777" w:rsidR="001705B4" w:rsidRPr="0078158B" w:rsidRDefault="001705B4" w:rsidP="001705B4">
            <w:pPr>
              <w:jc w:val="right"/>
              <w:rPr>
                <w:szCs w:val="24"/>
              </w:rPr>
            </w:pPr>
          </w:p>
        </w:tc>
      </w:tr>
      <w:tr w:rsidR="001705B4" w:rsidRPr="0078158B" w14:paraId="03DB6750" w14:textId="77777777" w:rsidTr="00251558">
        <w:tc>
          <w:tcPr>
            <w:tcW w:w="1654" w:type="dxa"/>
          </w:tcPr>
          <w:p w14:paraId="7081C6C8" w14:textId="1ED7F57F" w:rsidR="001705B4" w:rsidRPr="0078158B" w:rsidRDefault="001705B4" w:rsidP="001705B4">
            <w:pPr>
              <w:rPr>
                <w:szCs w:val="24"/>
              </w:rPr>
            </w:pPr>
            <w:r w:rsidRPr="0078158B">
              <w:rPr>
                <w:szCs w:val="24"/>
              </w:rPr>
              <w:t xml:space="preserve">Dec. 1, </w:t>
            </w:r>
            <w:r w:rsidR="00873913">
              <w:rPr>
                <w:szCs w:val="24"/>
              </w:rPr>
              <w:t>2025</w:t>
            </w:r>
          </w:p>
        </w:tc>
        <w:tc>
          <w:tcPr>
            <w:tcW w:w="5666" w:type="dxa"/>
          </w:tcPr>
          <w:p w14:paraId="3DB3CF08" w14:textId="77777777" w:rsidR="001705B4" w:rsidRPr="0078158B" w:rsidRDefault="001705B4" w:rsidP="001705B4">
            <w:pPr>
              <w:rPr>
                <w:szCs w:val="24"/>
              </w:rPr>
            </w:pPr>
            <w:r w:rsidRPr="0078158B">
              <w:rPr>
                <w:szCs w:val="24"/>
              </w:rPr>
              <w:t>Dr. Dividends payable on preferred shares</w:t>
            </w:r>
          </w:p>
        </w:tc>
        <w:tc>
          <w:tcPr>
            <w:tcW w:w="1116" w:type="dxa"/>
          </w:tcPr>
          <w:p w14:paraId="361A40CC" w14:textId="77777777" w:rsidR="001705B4" w:rsidRPr="0078158B" w:rsidRDefault="001705B4" w:rsidP="001705B4">
            <w:pPr>
              <w:jc w:val="right"/>
              <w:rPr>
                <w:szCs w:val="24"/>
              </w:rPr>
            </w:pPr>
            <w:r w:rsidRPr="0078158B">
              <w:rPr>
                <w:szCs w:val="24"/>
              </w:rPr>
              <w:t>175,000</w:t>
            </w:r>
          </w:p>
        </w:tc>
        <w:tc>
          <w:tcPr>
            <w:tcW w:w="1116" w:type="dxa"/>
          </w:tcPr>
          <w:p w14:paraId="28349240" w14:textId="77777777" w:rsidR="001705B4" w:rsidRPr="0078158B" w:rsidRDefault="001705B4" w:rsidP="001705B4">
            <w:pPr>
              <w:jc w:val="right"/>
              <w:rPr>
                <w:szCs w:val="24"/>
              </w:rPr>
            </w:pPr>
          </w:p>
        </w:tc>
      </w:tr>
      <w:tr w:rsidR="001705B4" w:rsidRPr="0078158B" w14:paraId="751ECDFF" w14:textId="77777777" w:rsidTr="00251558">
        <w:tc>
          <w:tcPr>
            <w:tcW w:w="1654" w:type="dxa"/>
          </w:tcPr>
          <w:p w14:paraId="1317152C" w14:textId="77777777" w:rsidR="001705B4" w:rsidRPr="0078158B" w:rsidRDefault="001705B4" w:rsidP="001705B4">
            <w:pPr>
              <w:rPr>
                <w:szCs w:val="24"/>
              </w:rPr>
            </w:pPr>
          </w:p>
        </w:tc>
        <w:tc>
          <w:tcPr>
            <w:tcW w:w="5666" w:type="dxa"/>
          </w:tcPr>
          <w:p w14:paraId="7793F9CB" w14:textId="77777777" w:rsidR="001705B4" w:rsidRPr="0078158B" w:rsidRDefault="001705B4" w:rsidP="001705B4">
            <w:pPr>
              <w:ind w:left="317" w:hanging="317"/>
              <w:rPr>
                <w:szCs w:val="24"/>
              </w:rPr>
            </w:pPr>
            <w:r w:rsidRPr="0078158B">
              <w:rPr>
                <w:szCs w:val="24"/>
              </w:rPr>
              <w:tab/>
              <w:t>Cr. Cash</w:t>
            </w:r>
          </w:p>
        </w:tc>
        <w:tc>
          <w:tcPr>
            <w:tcW w:w="1116" w:type="dxa"/>
          </w:tcPr>
          <w:p w14:paraId="02E2E586" w14:textId="77777777" w:rsidR="001705B4" w:rsidRPr="0078158B" w:rsidRDefault="001705B4" w:rsidP="001705B4">
            <w:pPr>
              <w:jc w:val="right"/>
              <w:rPr>
                <w:szCs w:val="24"/>
              </w:rPr>
            </w:pPr>
          </w:p>
        </w:tc>
        <w:tc>
          <w:tcPr>
            <w:tcW w:w="1116" w:type="dxa"/>
          </w:tcPr>
          <w:p w14:paraId="558BF40F" w14:textId="77777777" w:rsidR="001705B4" w:rsidRPr="0078158B" w:rsidRDefault="001705B4" w:rsidP="001705B4">
            <w:pPr>
              <w:jc w:val="right"/>
              <w:rPr>
                <w:szCs w:val="24"/>
              </w:rPr>
            </w:pPr>
            <w:r w:rsidRPr="0078158B">
              <w:rPr>
                <w:szCs w:val="24"/>
              </w:rPr>
              <w:t>175,000</w:t>
            </w:r>
          </w:p>
        </w:tc>
      </w:tr>
      <w:tr w:rsidR="001705B4" w:rsidRPr="0078158B" w14:paraId="541618EE" w14:textId="77777777" w:rsidTr="00251558">
        <w:tc>
          <w:tcPr>
            <w:tcW w:w="1654" w:type="dxa"/>
          </w:tcPr>
          <w:p w14:paraId="39D1ABB8" w14:textId="77777777" w:rsidR="001705B4" w:rsidRPr="0078158B" w:rsidRDefault="001705B4" w:rsidP="001705B4">
            <w:pPr>
              <w:rPr>
                <w:szCs w:val="24"/>
              </w:rPr>
            </w:pPr>
          </w:p>
        </w:tc>
        <w:tc>
          <w:tcPr>
            <w:tcW w:w="5666" w:type="dxa"/>
          </w:tcPr>
          <w:p w14:paraId="3BB583E4" w14:textId="77777777" w:rsidR="001705B4" w:rsidRPr="0078158B" w:rsidRDefault="001705B4" w:rsidP="001705B4">
            <w:pPr>
              <w:ind w:left="317" w:hanging="317"/>
              <w:rPr>
                <w:szCs w:val="24"/>
              </w:rPr>
            </w:pPr>
          </w:p>
        </w:tc>
        <w:tc>
          <w:tcPr>
            <w:tcW w:w="1116" w:type="dxa"/>
          </w:tcPr>
          <w:p w14:paraId="3D9197B2" w14:textId="77777777" w:rsidR="001705B4" w:rsidRPr="0078158B" w:rsidRDefault="001705B4" w:rsidP="001705B4">
            <w:pPr>
              <w:jc w:val="right"/>
              <w:rPr>
                <w:szCs w:val="24"/>
              </w:rPr>
            </w:pPr>
          </w:p>
        </w:tc>
        <w:tc>
          <w:tcPr>
            <w:tcW w:w="1116" w:type="dxa"/>
          </w:tcPr>
          <w:p w14:paraId="157567A6" w14:textId="77777777" w:rsidR="001705B4" w:rsidRPr="0078158B" w:rsidRDefault="001705B4" w:rsidP="001705B4">
            <w:pPr>
              <w:jc w:val="right"/>
              <w:rPr>
                <w:szCs w:val="24"/>
              </w:rPr>
            </w:pPr>
          </w:p>
        </w:tc>
      </w:tr>
      <w:tr w:rsidR="001705B4" w:rsidRPr="0078158B" w14:paraId="60BC9E29" w14:textId="77777777" w:rsidTr="00251558">
        <w:tc>
          <w:tcPr>
            <w:tcW w:w="1654" w:type="dxa"/>
          </w:tcPr>
          <w:p w14:paraId="6EC74331" w14:textId="2144B487" w:rsidR="001705B4" w:rsidRPr="0078158B" w:rsidRDefault="001705B4" w:rsidP="001705B4">
            <w:pPr>
              <w:rPr>
                <w:szCs w:val="24"/>
              </w:rPr>
            </w:pPr>
            <w:r w:rsidRPr="0078158B">
              <w:rPr>
                <w:szCs w:val="24"/>
              </w:rPr>
              <w:t xml:space="preserve">Jan. 2, </w:t>
            </w:r>
            <w:r w:rsidR="00873913">
              <w:rPr>
                <w:szCs w:val="24"/>
              </w:rPr>
              <w:t>2026</w:t>
            </w:r>
          </w:p>
        </w:tc>
        <w:tc>
          <w:tcPr>
            <w:tcW w:w="5666" w:type="dxa"/>
          </w:tcPr>
          <w:p w14:paraId="6D699BBE" w14:textId="77777777" w:rsidR="001705B4" w:rsidRPr="0078158B" w:rsidRDefault="001705B4" w:rsidP="001705B4">
            <w:pPr>
              <w:rPr>
                <w:szCs w:val="24"/>
              </w:rPr>
            </w:pPr>
            <w:r w:rsidRPr="0078158B">
              <w:rPr>
                <w:szCs w:val="24"/>
              </w:rPr>
              <w:t>Dr. Common stock dividends distributable</w:t>
            </w:r>
          </w:p>
        </w:tc>
        <w:tc>
          <w:tcPr>
            <w:tcW w:w="1116" w:type="dxa"/>
          </w:tcPr>
          <w:p w14:paraId="0788CC6D" w14:textId="77777777" w:rsidR="001705B4" w:rsidRPr="0078158B" w:rsidRDefault="001705B4" w:rsidP="001705B4">
            <w:pPr>
              <w:jc w:val="right"/>
              <w:rPr>
                <w:szCs w:val="24"/>
              </w:rPr>
            </w:pPr>
            <w:r w:rsidRPr="0078158B">
              <w:rPr>
                <w:szCs w:val="24"/>
              </w:rPr>
              <w:t>300,000</w:t>
            </w:r>
          </w:p>
        </w:tc>
        <w:tc>
          <w:tcPr>
            <w:tcW w:w="1116" w:type="dxa"/>
          </w:tcPr>
          <w:p w14:paraId="26172394" w14:textId="77777777" w:rsidR="001705B4" w:rsidRPr="0078158B" w:rsidRDefault="001705B4" w:rsidP="001705B4">
            <w:pPr>
              <w:jc w:val="right"/>
              <w:rPr>
                <w:szCs w:val="24"/>
              </w:rPr>
            </w:pPr>
          </w:p>
        </w:tc>
      </w:tr>
      <w:tr w:rsidR="001705B4" w:rsidRPr="0078158B" w14:paraId="7B751429" w14:textId="77777777" w:rsidTr="00251558">
        <w:tc>
          <w:tcPr>
            <w:tcW w:w="1654" w:type="dxa"/>
          </w:tcPr>
          <w:p w14:paraId="3F0C69FB" w14:textId="77777777" w:rsidR="001705B4" w:rsidRPr="0078158B" w:rsidRDefault="001705B4" w:rsidP="001705B4">
            <w:pPr>
              <w:rPr>
                <w:szCs w:val="24"/>
              </w:rPr>
            </w:pPr>
          </w:p>
        </w:tc>
        <w:tc>
          <w:tcPr>
            <w:tcW w:w="5666" w:type="dxa"/>
          </w:tcPr>
          <w:p w14:paraId="5A4A88EA" w14:textId="77777777" w:rsidR="001705B4" w:rsidRPr="0078158B" w:rsidRDefault="001705B4" w:rsidP="001705B4">
            <w:pPr>
              <w:ind w:left="317" w:hanging="317"/>
              <w:rPr>
                <w:szCs w:val="24"/>
              </w:rPr>
            </w:pPr>
            <w:r w:rsidRPr="0078158B">
              <w:rPr>
                <w:szCs w:val="24"/>
              </w:rPr>
              <w:tab/>
              <w:t>Cr. Common shares</w:t>
            </w:r>
          </w:p>
        </w:tc>
        <w:tc>
          <w:tcPr>
            <w:tcW w:w="1116" w:type="dxa"/>
          </w:tcPr>
          <w:p w14:paraId="787364D4" w14:textId="77777777" w:rsidR="001705B4" w:rsidRPr="0078158B" w:rsidRDefault="001705B4" w:rsidP="001705B4">
            <w:pPr>
              <w:jc w:val="right"/>
              <w:rPr>
                <w:szCs w:val="24"/>
              </w:rPr>
            </w:pPr>
          </w:p>
        </w:tc>
        <w:tc>
          <w:tcPr>
            <w:tcW w:w="1116" w:type="dxa"/>
          </w:tcPr>
          <w:p w14:paraId="7DF00176" w14:textId="77777777" w:rsidR="001705B4" w:rsidRPr="0078158B" w:rsidRDefault="001705B4" w:rsidP="001705B4">
            <w:pPr>
              <w:jc w:val="right"/>
              <w:rPr>
                <w:szCs w:val="24"/>
              </w:rPr>
            </w:pPr>
            <w:r w:rsidRPr="0078158B">
              <w:rPr>
                <w:szCs w:val="24"/>
              </w:rPr>
              <w:t>300,000</w:t>
            </w:r>
          </w:p>
        </w:tc>
      </w:tr>
      <w:tr w:rsidR="001705B4" w:rsidRPr="0078158B" w14:paraId="4E35A79C" w14:textId="77777777" w:rsidTr="00251558">
        <w:tc>
          <w:tcPr>
            <w:tcW w:w="1654" w:type="dxa"/>
          </w:tcPr>
          <w:p w14:paraId="55935251" w14:textId="77777777" w:rsidR="001705B4" w:rsidRPr="0078158B" w:rsidRDefault="001705B4" w:rsidP="001705B4">
            <w:pPr>
              <w:rPr>
                <w:szCs w:val="24"/>
              </w:rPr>
            </w:pPr>
          </w:p>
        </w:tc>
        <w:tc>
          <w:tcPr>
            <w:tcW w:w="7898" w:type="dxa"/>
            <w:gridSpan w:val="3"/>
          </w:tcPr>
          <w:p w14:paraId="0FC9DD26" w14:textId="77777777" w:rsidR="001705B4" w:rsidRPr="0078158B" w:rsidRDefault="001705B4" w:rsidP="001705B4">
            <w:pPr>
              <w:rPr>
                <w:szCs w:val="24"/>
              </w:rPr>
            </w:pPr>
          </w:p>
        </w:tc>
      </w:tr>
    </w:tbl>
    <w:p w14:paraId="7B6BFD56" w14:textId="77777777" w:rsidR="00251558" w:rsidRDefault="00251558" w:rsidP="001705B4">
      <w:pPr>
        <w:rPr>
          <w:b/>
          <w:szCs w:val="24"/>
        </w:rPr>
      </w:pPr>
    </w:p>
    <w:p w14:paraId="78E2BB22" w14:textId="7E6B7C89" w:rsidR="001705B4" w:rsidRPr="0078158B" w:rsidRDefault="001705B4" w:rsidP="001705B4">
      <w:pPr>
        <w:rPr>
          <w:b/>
          <w:i/>
          <w:szCs w:val="24"/>
        </w:rPr>
      </w:pPr>
      <w:r w:rsidRPr="0078158B">
        <w:rPr>
          <w:b/>
          <w:szCs w:val="24"/>
        </w:rPr>
        <w:t>P11-</w:t>
      </w:r>
      <w:r w:rsidR="00FE3D39">
        <w:rPr>
          <w:b/>
          <w:szCs w:val="24"/>
        </w:rPr>
        <w:t>13</w:t>
      </w:r>
      <w:r w:rsidRPr="0078158B">
        <w:rPr>
          <w:b/>
          <w:szCs w:val="24"/>
        </w:rPr>
        <w:t>.</w:t>
      </w:r>
      <w:r w:rsidRPr="0078158B">
        <w:rPr>
          <w:szCs w:val="24"/>
        </w:rPr>
        <w:t>  </w:t>
      </w:r>
      <w:r w:rsidRPr="0078158B">
        <w:rPr>
          <w:b/>
          <w:i/>
          <w:szCs w:val="24"/>
        </w:rPr>
        <w:t>Suggested solution:</w:t>
      </w:r>
    </w:p>
    <w:p w14:paraId="2D3200F6" w14:textId="77777777" w:rsidR="001705B4" w:rsidRPr="0078158B" w:rsidRDefault="001705B4" w:rsidP="001705B4">
      <w:pPr>
        <w:autoSpaceDE w:val="0"/>
        <w:autoSpaceDN w:val="0"/>
        <w:adjustRightInd w:val="0"/>
        <w:spacing w:line="230" w:lineRule="atLeast"/>
        <w:jc w:val="both"/>
        <w:rPr>
          <w:rFonts w:eastAsia="SimSun"/>
          <w:color w:val="000000"/>
          <w:w w:val="104"/>
          <w:szCs w:val="24"/>
          <w:lang w:val="en-US"/>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418"/>
        <w:gridCol w:w="5386"/>
        <w:gridCol w:w="1276"/>
        <w:gridCol w:w="1276"/>
      </w:tblGrid>
      <w:tr w:rsidR="001705B4" w:rsidRPr="0078158B" w14:paraId="22C3E700" w14:textId="77777777" w:rsidTr="00330EC9">
        <w:tc>
          <w:tcPr>
            <w:tcW w:w="1418" w:type="dxa"/>
          </w:tcPr>
          <w:p w14:paraId="725BAFB6" w14:textId="77777777" w:rsidR="001705B4" w:rsidRPr="0078158B" w:rsidRDefault="001705B4" w:rsidP="001705B4">
            <w:pPr>
              <w:rPr>
                <w:szCs w:val="24"/>
              </w:rPr>
            </w:pPr>
            <w:r w:rsidRPr="0078158B">
              <w:rPr>
                <w:szCs w:val="24"/>
              </w:rPr>
              <w:t>Jan. 31</w:t>
            </w:r>
          </w:p>
        </w:tc>
        <w:tc>
          <w:tcPr>
            <w:tcW w:w="5386" w:type="dxa"/>
          </w:tcPr>
          <w:p w14:paraId="4270CADC" w14:textId="77777777" w:rsidR="001705B4" w:rsidRPr="0078158B" w:rsidRDefault="001705B4" w:rsidP="001705B4">
            <w:pPr>
              <w:rPr>
                <w:szCs w:val="24"/>
              </w:rPr>
            </w:pPr>
            <w:r w:rsidRPr="0078158B">
              <w:rPr>
                <w:szCs w:val="24"/>
              </w:rPr>
              <w:t>Dr. Franchise fee expense</w:t>
            </w:r>
          </w:p>
        </w:tc>
        <w:tc>
          <w:tcPr>
            <w:tcW w:w="1276" w:type="dxa"/>
          </w:tcPr>
          <w:p w14:paraId="7C232991" w14:textId="77777777" w:rsidR="001705B4" w:rsidRPr="0078158B" w:rsidRDefault="001705B4" w:rsidP="001705B4">
            <w:pPr>
              <w:tabs>
                <w:tab w:val="center" w:pos="530"/>
                <w:tab w:val="right" w:pos="1060"/>
              </w:tabs>
              <w:rPr>
                <w:szCs w:val="24"/>
              </w:rPr>
            </w:pPr>
            <w:r w:rsidRPr="0078158B">
              <w:rPr>
                <w:szCs w:val="24"/>
              </w:rPr>
              <w:tab/>
            </w:r>
            <w:r w:rsidRPr="0078158B">
              <w:rPr>
                <w:szCs w:val="24"/>
              </w:rPr>
              <w:tab/>
              <w:t>2,500</w:t>
            </w:r>
          </w:p>
        </w:tc>
        <w:tc>
          <w:tcPr>
            <w:tcW w:w="1276" w:type="dxa"/>
          </w:tcPr>
          <w:p w14:paraId="6BFEA319" w14:textId="77777777" w:rsidR="001705B4" w:rsidRPr="0078158B" w:rsidRDefault="001705B4" w:rsidP="001705B4">
            <w:pPr>
              <w:jc w:val="right"/>
              <w:rPr>
                <w:szCs w:val="24"/>
              </w:rPr>
            </w:pPr>
          </w:p>
        </w:tc>
      </w:tr>
      <w:tr w:rsidR="001705B4" w:rsidRPr="0078158B" w14:paraId="1CDB88C6" w14:textId="77777777" w:rsidTr="00330EC9">
        <w:tc>
          <w:tcPr>
            <w:tcW w:w="1418" w:type="dxa"/>
          </w:tcPr>
          <w:p w14:paraId="5081BAA6" w14:textId="77777777" w:rsidR="001705B4" w:rsidRPr="0078158B" w:rsidRDefault="001705B4" w:rsidP="001705B4">
            <w:pPr>
              <w:rPr>
                <w:szCs w:val="24"/>
              </w:rPr>
            </w:pPr>
          </w:p>
        </w:tc>
        <w:tc>
          <w:tcPr>
            <w:tcW w:w="5386" w:type="dxa"/>
          </w:tcPr>
          <w:p w14:paraId="1BE24F5E" w14:textId="77777777" w:rsidR="001705B4" w:rsidRPr="0078158B" w:rsidRDefault="001705B4" w:rsidP="001705B4">
            <w:pPr>
              <w:ind w:left="317" w:hanging="317"/>
              <w:rPr>
                <w:szCs w:val="24"/>
              </w:rPr>
            </w:pPr>
            <w:r w:rsidRPr="0078158B">
              <w:rPr>
                <w:szCs w:val="24"/>
              </w:rPr>
              <w:tab/>
              <w:t>Cr. Royalty fee payable</w:t>
            </w:r>
          </w:p>
          <w:p w14:paraId="540B938D" w14:textId="77777777" w:rsidR="001705B4" w:rsidRPr="0078158B" w:rsidRDefault="001705B4" w:rsidP="001705B4">
            <w:pPr>
              <w:ind w:left="317" w:hanging="317"/>
              <w:rPr>
                <w:szCs w:val="24"/>
              </w:rPr>
            </w:pPr>
            <w:r w:rsidRPr="0078158B">
              <w:rPr>
                <w:szCs w:val="24"/>
              </w:rPr>
              <w:tab/>
              <w:t>($50,000 × 5%)</w:t>
            </w:r>
          </w:p>
        </w:tc>
        <w:tc>
          <w:tcPr>
            <w:tcW w:w="1276" w:type="dxa"/>
          </w:tcPr>
          <w:p w14:paraId="5B287039" w14:textId="77777777" w:rsidR="001705B4" w:rsidRPr="0078158B" w:rsidRDefault="001705B4" w:rsidP="001705B4">
            <w:pPr>
              <w:jc w:val="right"/>
              <w:rPr>
                <w:szCs w:val="24"/>
              </w:rPr>
            </w:pPr>
          </w:p>
        </w:tc>
        <w:tc>
          <w:tcPr>
            <w:tcW w:w="1276" w:type="dxa"/>
          </w:tcPr>
          <w:p w14:paraId="3966190B" w14:textId="77777777" w:rsidR="001705B4" w:rsidRPr="0078158B" w:rsidRDefault="001705B4" w:rsidP="001705B4">
            <w:pPr>
              <w:jc w:val="right"/>
              <w:rPr>
                <w:szCs w:val="24"/>
              </w:rPr>
            </w:pPr>
            <w:r w:rsidRPr="0078158B">
              <w:rPr>
                <w:szCs w:val="24"/>
              </w:rPr>
              <w:t>2,500</w:t>
            </w:r>
          </w:p>
        </w:tc>
      </w:tr>
      <w:tr w:rsidR="001705B4" w:rsidRPr="0078158B" w14:paraId="4D18B30E" w14:textId="77777777" w:rsidTr="00330EC9">
        <w:tc>
          <w:tcPr>
            <w:tcW w:w="1418" w:type="dxa"/>
          </w:tcPr>
          <w:p w14:paraId="2D1ADC3D" w14:textId="77777777" w:rsidR="001705B4" w:rsidRPr="0078158B" w:rsidRDefault="001705B4" w:rsidP="001705B4">
            <w:pPr>
              <w:rPr>
                <w:szCs w:val="24"/>
              </w:rPr>
            </w:pPr>
          </w:p>
        </w:tc>
        <w:tc>
          <w:tcPr>
            <w:tcW w:w="5386" w:type="dxa"/>
          </w:tcPr>
          <w:p w14:paraId="7A7FCE7F" w14:textId="77777777" w:rsidR="001705B4" w:rsidRPr="0078158B" w:rsidRDefault="001705B4" w:rsidP="001705B4">
            <w:pPr>
              <w:ind w:left="317" w:hanging="317"/>
              <w:rPr>
                <w:szCs w:val="24"/>
              </w:rPr>
            </w:pPr>
          </w:p>
        </w:tc>
        <w:tc>
          <w:tcPr>
            <w:tcW w:w="1276" w:type="dxa"/>
          </w:tcPr>
          <w:p w14:paraId="1421E323" w14:textId="77777777" w:rsidR="001705B4" w:rsidRPr="0078158B" w:rsidRDefault="001705B4" w:rsidP="001705B4">
            <w:pPr>
              <w:jc w:val="right"/>
              <w:rPr>
                <w:szCs w:val="24"/>
              </w:rPr>
            </w:pPr>
          </w:p>
        </w:tc>
        <w:tc>
          <w:tcPr>
            <w:tcW w:w="1276" w:type="dxa"/>
          </w:tcPr>
          <w:p w14:paraId="73137913" w14:textId="77777777" w:rsidR="001705B4" w:rsidRPr="0078158B" w:rsidRDefault="001705B4" w:rsidP="001705B4">
            <w:pPr>
              <w:jc w:val="right"/>
              <w:rPr>
                <w:szCs w:val="24"/>
              </w:rPr>
            </w:pPr>
          </w:p>
        </w:tc>
      </w:tr>
      <w:tr w:rsidR="001705B4" w:rsidRPr="0078158B" w14:paraId="5B18CD62" w14:textId="77777777" w:rsidTr="00330EC9">
        <w:tc>
          <w:tcPr>
            <w:tcW w:w="1418" w:type="dxa"/>
          </w:tcPr>
          <w:p w14:paraId="479A0251" w14:textId="77777777" w:rsidR="001705B4" w:rsidRPr="0078158B" w:rsidRDefault="001705B4" w:rsidP="001705B4">
            <w:pPr>
              <w:rPr>
                <w:szCs w:val="24"/>
              </w:rPr>
            </w:pPr>
          </w:p>
        </w:tc>
        <w:tc>
          <w:tcPr>
            <w:tcW w:w="5386" w:type="dxa"/>
          </w:tcPr>
          <w:p w14:paraId="7A57BC48" w14:textId="77777777" w:rsidR="001705B4" w:rsidRPr="0078158B" w:rsidRDefault="001705B4" w:rsidP="001705B4">
            <w:pPr>
              <w:rPr>
                <w:szCs w:val="24"/>
              </w:rPr>
            </w:pPr>
            <w:r w:rsidRPr="0078158B">
              <w:rPr>
                <w:szCs w:val="24"/>
              </w:rPr>
              <w:t>Dr. Sales and marketing expense</w:t>
            </w:r>
          </w:p>
        </w:tc>
        <w:tc>
          <w:tcPr>
            <w:tcW w:w="1276" w:type="dxa"/>
          </w:tcPr>
          <w:p w14:paraId="12DF14B7" w14:textId="77777777" w:rsidR="001705B4" w:rsidRPr="0078158B" w:rsidRDefault="001705B4" w:rsidP="001705B4">
            <w:pPr>
              <w:jc w:val="right"/>
              <w:rPr>
                <w:szCs w:val="24"/>
              </w:rPr>
            </w:pPr>
            <w:r w:rsidRPr="0078158B">
              <w:rPr>
                <w:szCs w:val="24"/>
              </w:rPr>
              <w:t>1,250</w:t>
            </w:r>
          </w:p>
        </w:tc>
        <w:tc>
          <w:tcPr>
            <w:tcW w:w="1276" w:type="dxa"/>
          </w:tcPr>
          <w:p w14:paraId="132A5C04" w14:textId="77777777" w:rsidR="001705B4" w:rsidRPr="0078158B" w:rsidRDefault="001705B4" w:rsidP="001705B4">
            <w:pPr>
              <w:jc w:val="right"/>
              <w:rPr>
                <w:szCs w:val="24"/>
              </w:rPr>
            </w:pPr>
          </w:p>
        </w:tc>
      </w:tr>
      <w:tr w:rsidR="001705B4" w:rsidRPr="0078158B" w14:paraId="244561A8" w14:textId="77777777" w:rsidTr="00330EC9">
        <w:tc>
          <w:tcPr>
            <w:tcW w:w="1418" w:type="dxa"/>
          </w:tcPr>
          <w:p w14:paraId="618C10D3" w14:textId="77777777" w:rsidR="001705B4" w:rsidRPr="0078158B" w:rsidRDefault="001705B4" w:rsidP="001705B4">
            <w:pPr>
              <w:rPr>
                <w:szCs w:val="24"/>
              </w:rPr>
            </w:pPr>
          </w:p>
        </w:tc>
        <w:tc>
          <w:tcPr>
            <w:tcW w:w="5386" w:type="dxa"/>
          </w:tcPr>
          <w:p w14:paraId="556E61E4" w14:textId="77777777" w:rsidR="001705B4" w:rsidRPr="0078158B" w:rsidRDefault="001705B4" w:rsidP="001705B4">
            <w:pPr>
              <w:ind w:left="317" w:hanging="317"/>
              <w:rPr>
                <w:szCs w:val="24"/>
              </w:rPr>
            </w:pPr>
            <w:r w:rsidRPr="0078158B">
              <w:rPr>
                <w:szCs w:val="24"/>
              </w:rPr>
              <w:tab/>
              <w:t>Cr. Royalty fee payable</w:t>
            </w:r>
          </w:p>
          <w:p w14:paraId="06AE4F9C" w14:textId="77777777" w:rsidR="001705B4" w:rsidRPr="0078158B" w:rsidRDefault="001705B4" w:rsidP="001705B4">
            <w:pPr>
              <w:ind w:left="317" w:hanging="317"/>
              <w:rPr>
                <w:szCs w:val="24"/>
              </w:rPr>
            </w:pPr>
            <w:r w:rsidRPr="0078158B">
              <w:rPr>
                <w:szCs w:val="24"/>
              </w:rPr>
              <w:tab/>
              <w:t>($50,000 × 2.5%)</w:t>
            </w:r>
          </w:p>
        </w:tc>
        <w:tc>
          <w:tcPr>
            <w:tcW w:w="1276" w:type="dxa"/>
          </w:tcPr>
          <w:p w14:paraId="6830B6BC" w14:textId="77777777" w:rsidR="001705B4" w:rsidRPr="0078158B" w:rsidRDefault="001705B4" w:rsidP="001705B4">
            <w:pPr>
              <w:jc w:val="right"/>
              <w:rPr>
                <w:szCs w:val="24"/>
              </w:rPr>
            </w:pPr>
          </w:p>
        </w:tc>
        <w:tc>
          <w:tcPr>
            <w:tcW w:w="1276" w:type="dxa"/>
          </w:tcPr>
          <w:p w14:paraId="2FDF4ACD" w14:textId="77777777" w:rsidR="001705B4" w:rsidRPr="0078158B" w:rsidRDefault="001705B4" w:rsidP="001705B4">
            <w:pPr>
              <w:jc w:val="right"/>
              <w:rPr>
                <w:szCs w:val="24"/>
              </w:rPr>
            </w:pPr>
            <w:r w:rsidRPr="0078158B">
              <w:rPr>
                <w:szCs w:val="24"/>
              </w:rPr>
              <w:t>1,250</w:t>
            </w:r>
          </w:p>
        </w:tc>
      </w:tr>
      <w:tr w:rsidR="001705B4" w:rsidRPr="0078158B" w14:paraId="65FC4F5D" w14:textId="77777777" w:rsidTr="00330EC9">
        <w:tc>
          <w:tcPr>
            <w:tcW w:w="1418" w:type="dxa"/>
          </w:tcPr>
          <w:p w14:paraId="14C032F0" w14:textId="77777777" w:rsidR="001705B4" w:rsidRPr="0078158B" w:rsidRDefault="001705B4" w:rsidP="001705B4">
            <w:pPr>
              <w:rPr>
                <w:szCs w:val="24"/>
              </w:rPr>
            </w:pPr>
          </w:p>
        </w:tc>
        <w:tc>
          <w:tcPr>
            <w:tcW w:w="5386" w:type="dxa"/>
          </w:tcPr>
          <w:p w14:paraId="2C6EF0EA" w14:textId="77777777" w:rsidR="001705B4" w:rsidRPr="0078158B" w:rsidRDefault="001705B4" w:rsidP="001705B4">
            <w:pPr>
              <w:ind w:left="317" w:hanging="317"/>
              <w:rPr>
                <w:szCs w:val="24"/>
              </w:rPr>
            </w:pPr>
          </w:p>
        </w:tc>
        <w:tc>
          <w:tcPr>
            <w:tcW w:w="1276" w:type="dxa"/>
          </w:tcPr>
          <w:p w14:paraId="371CFEAD" w14:textId="77777777" w:rsidR="001705B4" w:rsidRPr="0078158B" w:rsidRDefault="001705B4" w:rsidP="001705B4">
            <w:pPr>
              <w:jc w:val="right"/>
              <w:rPr>
                <w:szCs w:val="24"/>
              </w:rPr>
            </w:pPr>
          </w:p>
        </w:tc>
        <w:tc>
          <w:tcPr>
            <w:tcW w:w="1276" w:type="dxa"/>
          </w:tcPr>
          <w:p w14:paraId="6E62F921" w14:textId="77777777" w:rsidR="001705B4" w:rsidRPr="0078158B" w:rsidRDefault="001705B4" w:rsidP="001705B4">
            <w:pPr>
              <w:jc w:val="right"/>
              <w:rPr>
                <w:szCs w:val="24"/>
              </w:rPr>
            </w:pPr>
          </w:p>
        </w:tc>
      </w:tr>
      <w:tr w:rsidR="001705B4" w:rsidRPr="0078158B" w14:paraId="4FB7347D" w14:textId="77777777" w:rsidTr="00330EC9">
        <w:tc>
          <w:tcPr>
            <w:tcW w:w="1418" w:type="dxa"/>
          </w:tcPr>
          <w:p w14:paraId="1B7D7DAD" w14:textId="77777777" w:rsidR="001705B4" w:rsidRPr="0078158B" w:rsidRDefault="001705B4" w:rsidP="001705B4">
            <w:pPr>
              <w:rPr>
                <w:szCs w:val="24"/>
              </w:rPr>
            </w:pPr>
            <w:r w:rsidRPr="0078158B">
              <w:rPr>
                <w:szCs w:val="24"/>
              </w:rPr>
              <w:t>Feb. 15</w:t>
            </w:r>
          </w:p>
        </w:tc>
        <w:tc>
          <w:tcPr>
            <w:tcW w:w="5386" w:type="dxa"/>
          </w:tcPr>
          <w:p w14:paraId="384B15FD" w14:textId="77777777" w:rsidR="001705B4" w:rsidRPr="0078158B" w:rsidRDefault="001705B4" w:rsidP="001705B4">
            <w:pPr>
              <w:rPr>
                <w:szCs w:val="24"/>
              </w:rPr>
            </w:pPr>
            <w:r w:rsidRPr="0078158B">
              <w:rPr>
                <w:szCs w:val="24"/>
              </w:rPr>
              <w:t>Dr. Royalty fee payable</w:t>
            </w:r>
          </w:p>
        </w:tc>
        <w:tc>
          <w:tcPr>
            <w:tcW w:w="1276" w:type="dxa"/>
          </w:tcPr>
          <w:p w14:paraId="339750F8" w14:textId="77777777" w:rsidR="001705B4" w:rsidRPr="0078158B" w:rsidRDefault="001705B4" w:rsidP="001705B4">
            <w:pPr>
              <w:jc w:val="right"/>
              <w:rPr>
                <w:szCs w:val="24"/>
              </w:rPr>
            </w:pPr>
            <w:r w:rsidRPr="0078158B">
              <w:rPr>
                <w:szCs w:val="24"/>
              </w:rPr>
              <w:t>3,750</w:t>
            </w:r>
          </w:p>
        </w:tc>
        <w:tc>
          <w:tcPr>
            <w:tcW w:w="1276" w:type="dxa"/>
          </w:tcPr>
          <w:p w14:paraId="4F0A0D90" w14:textId="77777777" w:rsidR="001705B4" w:rsidRPr="0078158B" w:rsidRDefault="001705B4" w:rsidP="001705B4">
            <w:pPr>
              <w:jc w:val="right"/>
              <w:rPr>
                <w:szCs w:val="24"/>
              </w:rPr>
            </w:pPr>
          </w:p>
        </w:tc>
      </w:tr>
      <w:tr w:rsidR="001705B4" w:rsidRPr="0078158B" w14:paraId="4436268C" w14:textId="77777777" w:rsidTr="00330EC9">
        <w:tc>
          <w:tcPr>
            <w:tcW w:w="1418" w:type="dxa"/>
          </w:tcPr>
          <w:p w14:paraId="42657DD2" w14:textId="77777777" w:rsidR="001705B4" w:rsidRPr="0078158B" w:rsidRDefault="001705B4" w:rsidP="001705B4">
            <w:pPr>
              <w:rPr>
                <w:szCs w:val="24"/>
              </w:rPr>
            </w:pPr>
          </w:p>
        </w:tc>
        <w:tc>
          <w:tcPr>
            <w:tcW w:w="5386" w:type="dxa"/>
          </w:tcPr>
          <w:p w14:paraId="4A98B608" w14:textId="77777777" w:rsidR="001705B4" w:rsidRPr="0078158B" w:rsidRDefault="001705B4" w:rsidP="001705B4">
            <w:pPr>
              <w:ind w:left="317" w:hanging="317"/>
              <w:rPr>
                <w:szCs w:val="24"/>
              </w:rPr>
            </w:pPr>
            <w:r w:rsidRPr="0078158B">
              <w:rPr>
                <w:szCs w:val="24"/>
              </w:rPr>
              <w:tab/>
              <w:t>Cr. Cash</w:t>
            </w:r>
          </w:p>
          <w:p w14:paraId="5F8C3B74" w14:textId="77777777" w:rsidR="001705B4" w:rsidRPr="0078158B" w:rsidRDefault="001705B4" w:rsidP="001705B4">
            <w:pPr>
              <w:ind w:left="317" w:hanging="317"/>
              <w:rPr>
                <w:szCs w:val="24"/>
              </w:rPr>
            </w:pPr>
            <w:r w:rsidRPr="0078158B">
              <w:rPr>
                <w:szCs w:val="24"/>
              </w:rPr>
              <w:tab/>
              <w:t>($2,500 + $1,250)</w:t>
            </w:r>
          </w:p>
        </w:tc>
        <w:tc>
          <w:tcPr>
            <w:tcW w:w="1276" w:type="dxa"/>
          </w:tcPr>
          <w:p w14:paraId="21D1B639" w14:textId="77777777" w:rsidR="001705B4" w:rsidRPr="0078158B" w:rsidRDefault="001705B4" w:rsidP="001705B4">
            <w:pPr>
              <w:jc w:val="right"/>
              <w:rPr>
                <w:szCs w:val="24"/>
              </w:rPr>
            </w:pPr>
          </w:p>
        </w:tc>
        <w:tc>
          <w:tcPr>
            <w:tcW w:w="1276" w:type="dxa"/>
          </w:tcPr>
          <w:p w14:paraId="05485D76" w14:textId="77777777" w:rsidR="001705B4" w:rsidRPr="0078158B" w:rsidRDefault="001705B4" w:rsidP="001705B4">
            <w:pPr>
              <w:jc w:val="right"/>
              <w:rPr>
                <w:szCs w:val="24"/>
              </w:rPr>
            </w:pPr>
            <w:r w:rsidRPr="0078158B">
              <w:rPr>
                <w:szCs w:val="24"/>
              </w:rPr>
              <w:t>3,750</w:t>
            </w:r>
          </w:p>
        </w:tc>
      </w:tr>
      <w:tr w:rsidR="001705B4" w:rsidRPr="0078158B" w14:paraId="6DDC6559" w14:textId="77777777" w:rsidTr="00330EC9">
        <w:tc>
          <w:tcPr>
            <w:tcW w:w="1418" w:type="dxa"/>
          </w:tcPr>
          <w:p w14:paraId="6C71A8EA" w14:textId="77777777" w:rsidR="001705B4" w:rsidRPr="0078158B" w:rsidRDefault="001705B4" w:rsidP="001705B4">
            <w:pPr>
              <w:rPr>
                <w:szCs w:val="24"/>
              </w:rPr>
            </w:pPr>
          </w:p>
        </w:tc>
        <w:tc>
          <w:tcPr>
            <w:tcW w:w="5386" w:type="dxa"/>
          </w:tcPr>
          <w:p w14:paraId="5F6A13F7" w14:textId="77777777" w:rsidR="001705B4" w:rsidRPr="0078158B" w:rsidRDefault="001705B4" w:rsidP="001705B4">
            <w:pPr>
              <w:ind w:left="317" w:hanging="317"/>
              <w:rPr>
                <w:szCs w:val="24"/>
              </w:rPr>
            </w:pPr>
          </w:p>
        </w:tc>
        <w:tc>
          <w:tcPr>
            <w:tcW w:w="1276" w:type="dxa"/>
          </w:tcPr>
          <w:p w14:paraId="038CC76C" w14:textId="77777777" w:rsidR="001705B4" w:rsidRPr="0078158B" w:rsidRDefault="001705B4" w:rsidP="001705B4">
            <w:pPr>
              <w:jc w:val="right"/>
              <w:rPr>
                <w:szCs w:val="24"/>
              </w:rPr>
            </w:pPr>
          </w:p>
        </w:tc>
        <w:tc>
          <w:tcPr>
            <w:tcW w:w="1276" w:type="dxa"/>
          </w:tcPr>
          <w:p w14:paraId="4ACB21CC" w14:textId="77777777" w:rsidR="001705B4" w:rsidRPr="0078158B" w:rsidRDefault="001705B4" w:rsidP="001705B4">
            <w:pPr>
              <w:jc w:val="right"/>
              <w:rPr>
                <w:szCs w:val="24"/>
              </w:rPr>
            </w:pPr>
          </w:p>
        </w:tc>
      </w:tr>
      <w:tr w:rsidR="001705B4" w:rsidRPr="0078158B" w14:paraId="6B11A6F0" w14:textId="77777777" w:rsidTr="00330EC9">
        <w:tc>
          <w:tcPr>
            <w:tcW w:w="1418" w:type="dxa"/>
          </w:tcPr>
          <w:p w14:paraId="3B290A28" w14:textId="77777777" w:rsidR="001705B4" w:rsidRPr="0078158B" w:rsidRDefault="001705B4" w:rsidP="001705B4">
            <w:pPr>
              <w:rPr>
                <w:szCs w:val="24"/>
              </w:rPr>
            </w:pPr>
            <w:r w:rsidRPr="0078158B">
              <w:rPr>
                <w:szCs w:val="24"/>
              </w:rPr>
              <w:t>Feb. 28</w:t>
            </w:r>
          </w:p>
        </w:tc>
        <w:tc>
          <w:tcPr>
            <w:tcW w:w="5386" w:type="dxa"/>
          </w:tcPr>
          <w:p w14:paraId="30778011" w14:textId="77777777" w:rsidR="001705B4" w:rsidRPr="0078158B" w:rsidRDefault="001705B4" w:rsidP="001705B4">
            <w:pPr>
              <w:rPr>
                <w:szCs w:val="24"/>
              </w:rPr>
            </w:pPr>
            <w:r w:rsidRPr="0078158B">
              <w:rPr>
                <w:szCs w:val="24"/>
              </w:rPr>
              <w:t>Dr. Franchise fee expense</w:t>
            </w:r>
          </w:p>
        </w:tc>
        <w:tc>
          <w:tcPr>
            <w:tcW w:w="1276" w:type="dxa"/>
          </w:tcPr>
          <w:p w14:paraId="7378D65A" w14:textId="77777777" w:rsidR="001705B4" w:rsidRPr="0078158B" w:rsidRDefault="001705B4" w:rsidP="001705B4">
            <w:pPr>
              <w:jc w:val="right"/>
              <w:rPr>
                <w:szCs w:val="24"/>
              </w:rPr>
            </w:pPr>
            <w:r w:rsidRPr="0078158B">
              <w:rPr>
                <w:szCs w:val="24"/>
              </w:rPr>
              <w:t>2,000</w:t>
            </w:r>
          </w:p>
        </w:tc>
        <w:tc>
          <w:tcPr>
            <w:tcW w:w="1276" w:type="dxa"/>
          </w:tcPr>
          <w:p w14:paraId="7DC43427" w14:textId="77777777" w:rsidR="001705B4" w:rsidRPr="0078158B" w:rsidRDefault="001705B4" w:rsidP="001705B4">
            <w:pPr>
              <w:jc w:val="right"/>
              <w:rPr>
                <w:szCs w:val="24"/>
              </w:rPr>
            </w:pPr>
          </w:p>
        </w:tc>
      </w:tr>
      <w:tr w:rsidR="001705B4" w:rsidRPr="0078158B" w14:paraId="68CF0B9F" w14:textId="77777777" w:rsidTr="00330EC9">
        <w:tc>
          <w:tcPr>
            <w:tcW w:w="1418" w:type="dxa"/>
          </w:tcPr>
          <w:p w14:paraId="1F3E3F3F" w14:textId="77777777" w:rsidR="001705B4" w:rsidRPr="0078158B" w:rsidRDefault="001705B4" w:rsidP="001705B4">
            <w:pPr>
              <w:rPr>
                <w:szCs w:val="24"/>
              </w:rPr>
            </w:pPr>
          </w:p>
        </w:tc>
        <w:tc>
          <w:tcPr>
            <w:tcW w:w="5386" w:type="dxa"/>
          </w:tcPr>
          <w:p w14:paraId="320D29AE" w14:textId="77777777" w:rsidR="001705B4" w:rsidRPr="0078158B" w:rsidRDefault="001705B4" w:rsidP="001705B4">
            <w:pPr>
              <w:ind w:left="317" w:hanging="317"/>
              <w:rPr>
                <w:szCs w:val="24"/>
              </w:rPr>
            </w:pPr>
            <w:r w:rsidRPr="0078158B">
              <w:rPr>
                <w:szCs w:val="24"/>
              </w:rPr>
              <w:tab/>
              <w:t>Cr. Royalty fee payable</w:t>
            </w:r>
          </w:p>
          <w:p w14:paraId="3E04D13A" w14:textId="77777777" w:rsidR="001705B4" w:rsidRPr="0078158B" w:rsidRDefault="001705B4" w:rsidP="001705B4">
            <w:pPr>
              <w:ind w:left="317" w:hanging="317"/>
              <w:rPr>
                <w:szCs w:val="24"/>
              </w:rPr>
            </w:pPr>
            <w:r w:rsidRPr="0078158B">
              <w:rPr>
                <w:szCs w:val="24"/>
              </w:rPr>
              <w:tab/>
              <w:t>($40,000 × 5%)</w:t>
            </w:r>
          </w:p>
        </w:tc>
        <w:tc>
          <w:tcPr>
            <w:tcW w:w="1276" w:type="dxa"/>
          </w:tcPr>
          <w:p w14:paraId="59DB6FD1" w14:textId="77777777" w:rsidR="001705B4" w:rsidRPr="0078158B" w:rsidRDefault="001705B4" w:rsidP="001705B4">
            <w:pPr>
              <w:jc w:val="right"/>
              <w:rPr>
                <w:szCs w:val="24"/>
              </w:rPr>
            </w:pPr>
          </w:p>
        </w:tc>
        <w:tc>
          <w:tcPr>
            <w:tcW w:w="1276" w:type="dxa"/>
          </w:tcPr>
          <w:p w14:paraId="525D8548" w14:textId="77777777" w:rsidR="001705B4" w:rsidRPr="0078158B" w:rsidRDefault="001705B4" w:rsidP="001705B4">
            <w:pPr>
              <w:jc w:val="right"/>
              <w:rPr>
                <w:szCs w:val="24"/>
              </w:rPr>
            </w:pPr>
            <w:r w:rsidRPr="0078158B">
              <w:rPr>
                <w:szCs w:val="24"/>
              </w:rPr>
              <w:t>2,000</w:t>
            </w:r>
          </w:p>
        </w:tc>
      </w:tr>
      <w:tr w:rsidR="001705B4" w:rsidRPr="0078158B" w14:paraId="0DD4F6D4" w14:textId="77777777" w:rsidTr="00330EC9">
        <w:tc>
          <w:tcPr>
            <w:tcW w:w="1418" w:type="dxa"/>
          </w:tcPr>
          <w:p w14:paraId="69FDC540" w14:textId="77777777" w:rsidR="001705B4" w:rsidRPr="0078158B" w:rsidRDefault="001705B4" w:rsidP="001705B4">
            <w:pPr>
              <w:rPr>
                <w:szCs w:val="24"/>
              </w:rPr>
            </w:pPr>
          </w:p>
        </w:tc>
        <w:tc>
          <w:tcPr>
            <w:tcW w:w="5386" w:type="dxa"/>
          </w:tcPr>
          <w:p w14:paraId="47851712" w14:textId="77777777" w:rsidR="001705B4" w:rsidRPr="0078158B" w:rsidRDefault="001705B4" w:rsidP="001705B4">
            <w:pPr>
              <w:ind w:left="317" w:hanging="317"/>
              <w:rPr>
                <w:szCs w:val="24"/>
              </w:rPr>
            </w:pPr>
          </w:p>
        </w:tc>
        <w:tc>
          <w:tcPr>
            <w:tcW w:w="1276" w:type="dxa"/>
          </w:tcPr>
          <w:p w14:paraId="57D2D9D1" w14:textId="77777777" w:rsidR="001705B4" w:rsidRPr="0078158B" w:rsidRDefault="001705B4" w:rsidP="001705B4">
            <w:pPr>
              <w:jc w:val="right"/>
              <w:rPr>
                <w:szCs w:val="24"/>
              </w:rPr>
            </w:pPr>
          </w:p>
        </w:tc>
        <w:tc>
          <w:tcPr>
            <w:tcW w:w="1276" w:type="dxa"/>
          </w:tcPr>
          <w:p w14:paraId="4EFAFD51" w14:textId="77777777" w:rsidR="001705B4" w:rsidRPr="0078158B" w:rsidRDefault="001705B4" w:rsidP="001705B4">
            <w:pPr>
              <w:jc w:val="right"/>
              <w:rPr>
                <w:szCs w:val="24"/>
              </w:rPr>
            </w:pPr>
          </w:p>
        </w:tc>
      </w:tr>
      <w:tr w:rsidR="001705B4" w:rsidRPr="0078158B" w14:paraId="4B0ED448" w14:textId="77777777" w:rsidTr="00330EC9">
        <w:tc>
          <w:tcPr>
            <w:tcW w:w="1418" w:type="dxa"/>
          </w:tcPr>
          <w:p w14:paraId="3E0DD3CB" w14:textId="77777777" w:rsidR="001705B4" w:rsidRPr="0078158B" w:rsidRDefault="001705B4" w:rsidP="001705B4">
            <w:pPr>
              <w:rPr>
                <w:szCs w:val="24"/>
              </w:rPr>
            </w:pPr>
          </w:p>
        </w:tc>
        <w:tc>
          <w:tcPr>
            <w:tcW w:w="5386" w:type="dxa"/>
          </w:tcPr>
          <w:p w14:paraId="3382F61A" w14:textId="77777777" w:rsidR="001705B4" w:rsidRPr="0078158B" w:rsidRDefault="001705B4" w:rsidP="001705B4">
            <w:pPr>
              <w:rPr>
                <w:szCs w:val="24"/>
              </w:rPr>
            </w:pPr>
            <w:r w:rsidRPr="0078158B">
              <w:rPr>
                <w:szCs w:val="24"/>
              </w:rPr>
              <w:t>Dr. Sales and marketing expense</w:t>
            </w:r>
          </w:p>
        </w:tc>
        <w:tc>
          <w:tcPr>
            <w:tcW w:w="1276" w:type="dxa"/>
          </w:tcPr>
          <w:p w14:paraId="422817BD" w14:textId="77777777" w:rsidR="001705B4" w:rsidRPr="0078158B" w:rsidRDefault="001705B4" w:rsidP="001705B4">
            <w:pPr>
              <w:jc w:val="right"/>
              <w:rPr>
                <w:szCs w:val="24"/>
              </w:rPr>
            </w:pPr>
            <w:r w:rsidRPr="0078158B">
              <w:rPr>
                <w:szCs w:val="24"/>
              </w:rPr>
              <w:t>1,000</w:t>
            </w:r>
          </w:p>
        </w:tc>
        <w:tc>
          <w:tcPr>
            <w:tcW w:w="1276" w:type="dxa"/>
          </w:tcPr>
          <w:p w14:paraId="172394C4" w14:textId="77777777" w:rsidR="001705B4" w:rsidRPr="0078158B" w:rsidRDefault="001705B4" w:rsidP="001705B4">
            <w:pPr>
              <w:jc w:val="right"/>
              <w:rPr>
                <w:szCs w:val="24"/>
              </w:rPr>
            </w:pPr>
          </w:p>
        </w:tc>
      </w:tr>
      <w:tr w:rsidR="001705B4" w:rsidRPr="0078158B" w14:paraId="5FF3D297" w14:textId="77777777" w:rsidTr="00330EC9">
        <w:tc>
          <w:tcPr>
            <w:tcW w:w="1418" w:type="dxa"/>
          </w:tcPr>
          <w:p w14:paraId="12F2A706" w14:textId="77777777" w:rsidR="001705B4" w:rsidRPr="0078158B" w:rsidRDefault="001705B4" w:rsidP="001705B4">
            <w:pPr>
              <w:rPr>
                <w:szCs w:val="24"/>
              </w:rPr>
            </w:pPr>
          </w:p>
        </w:tc>
        <w:tc>
          <w:tcPr>
            <w:tcW w:w="5386" w:type="dxa"/>
          </w:tcPr>
          <w:p w14:paraId="01FE54FE" w14:textId="77777777" w:rsidR="001705B4" w:rsidRPr="0078158B" w:rsidRDefault="001705B4" w:rsidP="001705B4">
            <w:pPr>
              <w:ind w:left="317" w:hanging="317"/>
              <w:rPr>
                <w:szCs w:val="24"/>
              </w:rPr>
            </w:pPr>
            <w:r w:rsidRPr="0078158B">
              <w:rPr>
                <w:szCs w:val="24"/>
              </w:rPr>
              <w:tab/>
              <w:t>Cr. Royalty fee payable</w:t>
            </w:r>
          </w:p>
          <w:p w14:paraId="150F5683" w14:textId="77777777" w:rsidR="001705B4" w:rsidRPr="0078158B" w:rsidRDefault="001705B4" w:rsidP="001705B4">
            <w:pPr>
              <w:ind w:left="317" w:hanging="317"/>
              <w:rPr>
                <w:szCs w:val="24"/>
              </w:rPr>
            </w:pPr>
            <w:r w:rsidRPr="0078158B">
              <w:rPr>
                <w:szCs w:val="24"/>
              </w:rPr>
              <w:tab/>
              <w:t>($40,000 × 2.5%)</w:t>
            </w:r>
          </w:p>
        </w:tc>
        <w:tc>
          <w:tcPr>
            <w:tcW w:w="1276" w:type="dxa"/>
          </w:tcPr>
          <w:p w14:paraId="0876A8F3" w14:textId="77777777" w:rsidR="001705B4" w:rsidRPr="0078158B" w:rsidRDefault="001705B4" w:rsidP="001705B4">
            <w:pPr>
              <w:jc w:val="right"/>
              <w:rPr>
                <w:szCs w:val="24"/>
              </w:rPr>
            </w:pPr>
          </w:p>
        </w:tc>
        <w:tc>
          <w:tcPr>
            <w:tcW w:w="1276" w:type="dxa"/>
          </w:tcPr>
          <w:p w14:paraId="4B3C3616" w14:textId="77777777" w:rsidR="001705B4" w:rsidRPr="0078158B" w:rsidRDefault="001705B4" w:rsidP="001705B4">
            <w:pPr>
              <w:jc w:val="right"/>
              <w:rPr>
                <w:szCs w:val="24"/>
              </w:rPr>
            </w:pPr>
            <w:r w:rsidRPr="0078158B">
              <w:rPr>
                <w:szCs w:val="24"/>
              </w:rPr>
              <w:t>1,000</w:t>
            </w:r>
          </w:p>
        </w:tc>
      </w:tr>
      <w:tr w:rsidR="001705B4" w:rsidRPr="0078158B" w14:paraId="1C5029C4" w14:textId="77777777" w:rsidTr="00330EC9">
        <w:tc>
          <w:tcPr>
            <w:tcW w:w="1418" w:type="dxa"/>
          </w:tcPr>
          <w:p w14:paraId="27E2DA93" w14:textId="77777777" w:rsidR="001705B4" w:rsidRPr="0078158B" w:rsidRDefault="001705B4" w:rsidP="001705B4">
            <w:pPr>
              <w:rPr>
                <w:szCs w:val="24"/>
              </w:rPr>
            </w:pPr>
          </w:p>
        </w:tc>
        <w:tc>
          <w:tcPr>
            <w:tcW w:w="5386" w:type="dxa"/>
          </w:tcPr>
          <w:p w14:paraId="44E80C93" w14:textId="77777777" w:rsidR="001705B4" w:rsidRPr="0078158B" w:rsidRDefault="001705B4" w:rsidP="001705B4">
            <w:pPr>
              <w:ind w:left="317" w:hanging="317"/>
              <w:rPr>
                <w:szCs w:val="24"/>
              </w:rPr>
            </w:pPr>
          </w:p>
        </w:tc>
        <w:tc>
          <w:tcPr>
            <w:tcW w:w="1276" w:type="dxa"/>
          </w:tcPr>
          <w:p w14:paraId="15372EB5" w14:textId="77777777" w:rsidR="001705B4" w:rsidRPr="0078158B" w:rsidRDefault="001705B4" w:rsidP="001705B4">
            <w:pPr>
              <w:jc w:val="right"/>
              <w:rPr>
                <w:szCs w:val="24"/>
              </w:rPr>
            </w:pPr>
          </w:p>
        </w:tc>
        <w:tc>
          <w:tcPr>
            <w:tcW w:w="1276" w:type="dxa"/>
          </w:tcPr>
          <w:p w14:paraId="01079E4A" w14:textId="77777777" w:rsidR="001705B4" w:rsidRPr="0078158B" w:rsidRDefault="001705B4" w:rsidP="001705B4">
            <w:pPr>
              <w:jc w:val="right"/>
              <w:rPr>
                <w:szCs w:val="24"/>
              </w:rPr>
            </w:pPr>
          </w:p>
        </w:tc>
      </w:tr>
      <w:tr w:rsidR="001705B4" w:rsidRPr="0078158B" w14:paraId="3FE2967B" w14:textId="77777777" w:rsidTr="00330EC9">
        <w:tc>
          <w:tcPr>
            <w:tcW w:w="1418" w:type="dxa"/>
          </w:tcPr>
          <w:p w14:paraId="4A5F167A" w14:textId="77777777" w:rsidR="001705B4" w:rsidRPr="0078158B" w:rsidRDefault="001705B4" w:rsidP="001705B4">
            <w:pPr>
              <w:rPr>
                <w:szCs w:val="24"/>
              </w:rPr>
            </w:pPr>
            <w:r w:rsidRPr="0078158B">
              <w:rPr>
                <w:szCs w:val="24"/>
              </w:rPr>
              <w:t>Mar. 15</w:t>
            </w:r>
          </w:p>
        </w:tc>
        <w:tc>
          <w:tcPr>
            <w:tcW w:w="5386" w:type="dxa"/>
          </w:tcPr>
          <w:p w14:paraId="3CEE163B" w14:textId="77777777" w:rsidR="001705B4" w:rsidRPr="0078158B" w:rsidRDefault="001705B4" w:rsidP="001705B4">
            <w:pPr>
              <w:rPr>
                <w:szCs w:val="24"/>
              </w:rPr>
            </w:pPr>
            <w:r w:rsidRPr="0078158B">
              <w:rPr>
                <w:szCs w:val="24"/>
              </w:rPr>
              <w:t>Dr. Royalty fee payable</w:t>
            </w:r>
          </w:p>
        </w:tc>
        <w:tc>
          <w:tcPr>
            <w:tcW w:w="1276" w:type="dxa"/>
          </w:tcPr>
          <w:p w14:paraId="14D7B7BE" w14:textId="77777777" w:rsidR="001705B4" w:rsidRPr="0078158B" w:rsidRDefault="001705B4" w:rsidP="001705B4">
            <w:pPr>
              <w:jc w:val="right"/>
              <w:rPr>
                <w:szCs w:val="24"/>
              </w:rPr>
            </w:pPr>
            <w:r w:rsidRPr="0078158B">
              <w:rPr>
                <w:szCs w:val="24"/>
              </w:rPr>
              <w:t>3,000</w:t>
            </w:r>
          </w:p>
        </w:tc>
        <w:tc>
          <w:tcPr>
            <w:tcW w:w="1276" w:type="dxa"/>
          </w:tcPr>
          <w:p w14:paraId="32B0B37D" w14:textId="77777777" w:rsidR="001705B4" w:rsidRPr="0078158B" w:rsidRDefault="001705B4" w:rsidP="001705B4">
            <w:pPr>
              <w:jc w:val="right"/>
              <w:rPr>
                <w:szCs w:val="24"/>
              </w:rPr>
            </w:pPr>
          </w:p>
        </w:tc>
      </w:tr>
      <w:tr w:rsidR="001705B4" w:rsidRPr="0078158B" w14:paraId="1E30E87F" w14:textId="77777777" w:rsidTr="00330EC9">
        <w:tc>
          <w:tcPr>
            <w:tcW w:w="1418" w:type="dxa"/>
          </w:tcPr>
          <w:p w14:paraId="72B3BEE1" w14:textId="77777777" w:rsidR="001705B4" w:rsidRPr="0078158B" w:rsidRDefault="001705B4" w:rsidP="001705B4">
            <w:pPr>
              <w:rPr>
                <w:szCs w:val="24"/>
              </w:rPr>
            </w:pPr>
          </w:p>
        </w:tc>
        <w:tc>
          <w:tcPr>
            <w:tcW w:w="5386" w:type="dxa"/>
          </w:tcPr>
          <w:p w14:paraId="74AEA18A" w14:textId="77777777" w:rsidR="001705B4" w:rsidRPr="0078158B" w:rsidRDefault="001705B4" w:rsidP="001705B4">
            <w:pPr>
              <w:ind w:left="317" w:hanging="317"/>
              <w:rPr>
                <w:szCs w:val="24"/>
              </w:rPr>
            </w:pPr>
            <w:r w:rsidRPr="0078158B">
              <w:rPr>
                <w:szCs w:val="24"/>
              </w:rPr>
              <w:tab/>
              <w:t>Cr. Cash</w:t>
            </w:r>
          </w:p>
          <w:p w14:paraId="6A78293C" w14:textId="77777777" w:rsidR="001705B4" w:rsidRPr="0078158B" w:rsidRDefault="001705B4" w:rsidP="001705B4">
            <w:pPr>
              <w:ind w:left="317" w:hanging="317"/>
              <w:rPr>
                <w:szCs w:val="24"/>
              </w:rPr>
            </w:pPr>
            <w:r w:rsidRPr="0078158B">
              <w:rPr>
                <w:szCs w:val="24"/>
              </w:rPr>
              <w:tab/>
              <w:t>($2,000 + $1,000)</w:t>
            </w:r>
          </w:p>
        </w:tc>
        <w:tc>
          <w:tcPr>
            <w:tcW w:w="1276" w:type="dxa"/>
          </w:tcPr>
          <w:p w14:paraId="1ED2D79D" w14:textId="77777777" w:rsidR="001705B4" w:rsidRPr="0078158B" w:rsidRDefault="001705B4" w:rsidP="001705B4">
            <w:pPr>
              <w:jc w:val="right"/>
              <w:rPr>
                <w:szCs w:val="24"/>
              </w:rPr>
            </w:pPr>
          </w:p>
        </w:tc>
        <w:tc>
          <w:tcPr>
            <w:tcW w:w="1276" w:type="dxa"/>
          </w:tcPr>
          <w:p w14:paraId="19A65C55" w14:textId="77777777" w:rsidR="001705B4" w:rsidRPr="0078158B" w:rsidRDefault="001705B4" w:rsidP="001705B4">
            <w:pPr>
              <w:jc w:val="right"/>
              <w:rPr>
                <w:szCs w:val="24"/>
              </w:rPr>
            </w:pPr>
            <w:r w:rsidRPr="0078158B">
              <w:rPr>
                <w:szCs w:val="24"/>
              </w:rPr>
              <w:t>3,000</w:t>
            </w:r>
          </w:p>
        </w:tc>
      </w:tr>
      <w:tr w:rsidR="001705B4" w:rsidRPr="0078158B" w14:paraId="63FB2018" w14:textId="77777777" w:rsidTr="00330EC9">
        <w:tc>
          <w:tcPr>
            <w:tcW w:w="1418" w:type="dxa"/>
          </w:tcPr>
          <w:p w14:paraId="55540BC7" w14:textId="77777777" w:rsidR="001705B4" w:rsidRPr="0078158B" w:rsidRDefault="001705B4" w:rsidP="001705B4">
            <w:pPr>
              <w:rPr>
                <w:szCs w:val="24"/>
              </w:rPr>
            </w:pPr>
          </w:p>
        </w:tc>
        <w:tc>
          <w:tcPr>
            <w:tcW w:w="5386" w:type="dxa"/>
          </w:tcPr>
          <w:p w14:paraId="1454C19D" w14:textId="77777777" w:rsidR="001705B4" w:rsidRPr="0078158B" w:rsidRDefault="001705B4" w:rsidP="001705B4">
            <w:pPr>
              <w:ind w:left="317" w:hanging="317"/>
              <w:rPr>
                <w:szCs w:val="24"/>
              </w:rPr>
            </w:pPr>
          </w:p>
        </w:tc>
        <w:tc>
          <w:tcPr>
            <w:tcW w:w="1276" w:type="dxa"/>
          </w:tcPr>
          <w:p w14:paraId="1294623B" w14:textId="77777777" w:rsidR="001705B4" w:rsidRPr="0078158B" w:rsidRDefault="001705B4" w:rsidP="001705B4">
            <w:pPr>
              <w:jc w:val="right"/>
              <w:rPr>
                <w:szCs w:val="24"/>
              </w:rPr>
            </w:pPr>
          </w:p>
        </w:tc>
        <w:tc>
          <w:tcPr>
            <w:tcW w:w="1276" w:type="dxa"/>
          </w:tcPr>
          <w:p w14:paraId="61891BC4" w14:textId="77777777" w:rsidR="001705B4" w:rsidRPr="0078158B" w:rsidRDefault="001705B4" w:rsidP="001705B4">
            <w:pPr>
              <w:jc w:val="right"/>
              <w:rPr>
                <w:szCs w:val="24"/>
              </w:rPr>
            </w:pPr>
          </w:p>
        </w:tc>
      </w:tr>
      <w:tr w:rsidR="001705B4" w:rsidRPr="0078158B" w14:paraId="515E6028" w14:textId="77777777" w:rsidTr="00330EC9">
        <w:tc>
          <w:tcPr>
            <w:tcW w:w="1418" w:type="dxa"/>
          </w:tcPr>
          <w:p w14:paraId="340B1628" w14:textId="77777777" w:rsidR="001705B4" w:rsidRPr="0078158B" w:rsidRDefault="001705B4" w:rsidP="001705B4">
            <w:pPr>
              <w:rPr>
                <w:szCs w:val="24"/>
              </w:rPr>
            </w:pPr>
            <w:r w:rsidRPr="0078158B">
              <w:rPr>
                <w:szCs w:val="24"/>
              </w:rPr>
              <w:t>Mar. 31</w:t>
            </w:r>
          </w:p>
        </w:tc>
        <w:tc>
          <w:tcPr>
            <w:tcW w:w="5386" w:type="dxa"/>
          </w:tcPr>
          <w:p w14:paraId="285DC36A" w14:textId="77777777" w:rsidR="001705B4" w:rsidRPr="0078158B" w:rsidRDefault="001705B4" w:rsidP="001705B4">
            <w:pPr>
              <w:rPr>
                <w:szCs w:val="24"/>
              </w:rPr>
            </w:pPr>
            <w:r w:rsidRPr="0078158B">
              <w:rPr>
                <w:szCs w:val="24"/>
              </w:rPr>
              <w:t>Dr. Franchise fee expense</w:t>
            </w:r>
          </w:p>
        </w:tc>
        <w:tc>
          <w:tcPr>
            <w:tcW w:w="1276" w:type="dxa"/>
          </w:tcPr>
          <w:p w14:paraId="301E8CE8" w14:textId="77777777" w:rsidR="001705B4" w:rsidRPr="0078158B" w:rsidRDefault="001705B4" w:rsidP="001705B4">
            <w:pPr>
              <w:jc w:val="right"/>
              <w:rPr>
                <w:szCs w:val="24"/>
              </w:rPr>
            </w:pPr>
            <w:r w:rsidRPr="0078158B">
              <w:rPr>
                <w:szCs w:val="24"/>
              </w:rPr>
              <w:t>3,000</w:t>
            </w:r>
          </w:p>
        </w:tc>
        <w:tc>
          <w:tcPr>
            <w:tcW w:w="1276" w:type="dxa"/>
          </w:tcPr>
          <w:p w14:paraId="1F105A21" w14:textId="77777777" w:rsidR="001705B4" w:rsidRPr="0078158B" w:rsidRDefault="001705B4" w:rsidP="001705B4">
            <w:pPr>
              <w:jc w:val="right"/>
              <w:rPr>
                <w:szCs w:val="24"/>
              </w:rPr>
            </w:pPr>
          </w:p>
        </w:tc>
      </w:tr>
      <w:tr w:rsidR="001705B4" w:rsidRPr="0078158B" w14:paraId="4F5454C8" w14:textId="77777777" w:rsidTr="00330EC9">
        <w:tc>
          <w:tcPr>
            <w:tcW w:w="1418" w:type="dxa"/>
          </w:tcPr>
          <w:p w14:paraId="2C9BB2E7" w14:textId="77777777" w:rsidR="001705B4" w:rsidRPr="0078158B" w:rsidRDefault="001705B4" w:rsidP="001705B4">
            <w:pPr>
              <w:rPr>
                <w:szCs w:val="24"/>
              </w:rPr>
            </w:pPr>
          </w:p>
        </w:tc>
        <w:tc>
          <w:tcPr>
            <w:tcW w:w="5386" w:type="dxa"/>
          </w:tcPr>
          <w:p w14:paraId="6C2B0F9F" w14:textId="77777777" w:rsidR="001705B4" w:rsidRPr="0078158B" w:rsidRDefault="001705B4" w:rsidP="001705B4">
            <w:pPr>
              <w:ind w:left="317" w:hanging="317"/>
              <w:rPr>
                <w:szCs w:val="24"/>
              </w:rPr>
            </w:pPr>
            <w:r w:rsidRPr="0078158B">
              <w:rPr>
                <w:szCs w:val="24"/>
              </w:rPr>
              <w:tab/>
              <w:t>Cr. Royalty fee payable</w:t>
            </w:r>
          </w:p>
          <w:p w14:paraId="4B034072" w14:textId="77777777" w:rsidR="001705B4" w:rsidRPr="0078158B" w:rsidRDefault="001705B4" w:rsidP="001705B4">
            <w:pPr>
              <w:ind w:left="317" w:hanging="317"/>
              <w:rPr>
                <w:szCs w:val="24"/>
              </w:rPr>
            </w:pPr>
            <w:r w:rsidRPr="0078158B">
              <w:rPr>
                <w:szCs w:val="24"/>
              </w:rPr>
              <w:tab/>
              <w:t>($60,000 × 5%)</w:t>
            </w:r>
          </w:p>
        </w:tc>
        <w:tc>
          <w:tcPr>
            <w:tcW w:w="1276" w:type="dxa"/>
          </w:tcPr>
          <w:p w14:paraId="56CC2EA7" w14:textId="77777777" w:rsidR="001705B4" w:rsidRPr="0078158B" w:rsidRDefault="001705B4" w:rsidP="001705B4">
            <w:pPr>
              <w:jc w:val="right"/>
              <w:rPr>
                <w:szCs w:val="24"/>
              </w:rPr>
            </w:pPr>
          </w:p>
        </w:tc>
        <w:tc>
          <w:tcPr>
            <w:tcW w:w="1276" w:type="dxa"/>
          </w:tcPr>
          <w:p w14:paraId="7226A351" w14:textId="77777777" w:rsidR="001705B4" w:rsidRPr="0078158B" w:rsidRDefault="001705B4" w:rsidP="001705B4">
            <w:pPr>
              <w:jc w:val="right"/>
              <w:rPr>
                <w:szCs w:val="24"/>
              </w:rPr>
            </w:pPr>
            <w:r w:rsidRPr="0078158B">
              <w:rPr>
                <w:szCs w:val="24"/>
              </w:rPr>
              <w:t>3,000</w:t>
            </w:r>
          </w:p>
        </w:tc>
      </w:tr>
      <w:tr w:rsidR="001705B4" w:rsidRPr="0078158B" w14:paraId="32E88CDF" w14:textId="77777777" w:rsidTr="00330EC9">
        <w:tc>
          <w:tcPr>
            <w:tcW w:w="1418" w:type="dxa"/>
          </w:tcPr>
          <w:p w14:paraId="71456E52" w14:textId="77777777" w:rsidR="001705B4" w:rsidRPr="0078158B" w:rsidRDefault="001705B4" w:rsidP="001705B4">
            <w:pPr>
              <w:rPr>
                <w:szCs w:val="24"/>
              </w:rPr>
            </w:pPr>
          </w:p>
        </w:tc>
        <w:tc>
          <w:tcPr>
            <w:tcW w:w="5386" w:type="dxa"/>
          </w:tcPr>
          <w:p w14:paraId="0FA62EB0" w14:textId="77777777" w:rsidR="001705B4" w:rsidRPr="0078158B" w:rsidRDefault="001705B4" w:rsidP="001705B4">
            <w:pPr>
              <w:ind w:left="317" w:hanging="317"/>
              <w:rPr>
                <w:szCs w:val="24"/>
              </w:rPr>
            </w:pPr>
          </w:p>
        </w:tc>
        <w:tc>
          <w:tcPr>
            <w:tcW w:w="1276" w:type="dxa"/>
          </w:tcPr>
          <w:p w14:paraId="7559C2D1" w14:textId="77777777" w:rsidR="001705B4" w:rsidRPr="0078158B" w:rsidRDefault="001705B4" w:rsidP="001705B4">
            <w:pPr>
              <w:jc w:val="right"/>
              <w:rPr>
                <w:szCs w:val="24"/>
              </w:rPr>
            </w:pPr>
          </w:p>
        </w:tc>
        <w:tc>
          <w:tcPr>
            <w:tcW w:w="1276" w:type="dxa"/>
          </w:tcPr>
          <w:p w14:paraId="0F93C490" w14:textId="77777777" w:rsidR="001705B4" w:rsidRPr="0078158B" w:rsidRDefault="001705B4" w:rsidP="001705B4">
            <w:pPr>
              <w:jc w:val="right"/>
              <w:rPr>
                <w:szCs w:val="24"/>
              </w:rPr>
            </w:pPr>
          </w:p>
        </w:tc>
      </w:tr>
      <w:tr w:rsidR="001705B4" w:rsidRPr="0078158B" w14:paraId="21DE7DAF" w14:textId="77777777" w:rsidTr="00330EC9">
        <w:tc>
          <w:tcPr>
            <w:tcW w:w="1418" w:type="dxa"/>
          </w:tcPr>
          <w:p w14:paraId="1E712892" w14:textId="77777777" w:rsidR="001705B4" w:rsidRPr="0078158B" w:rsidRDefault="001705B4" w:rsidP="001705B4">
            <w:pPr>
              <w:rPr>
                <w:szCs w:val="24"/>
              </w:rPr>
            </w:pPr>
          </w:p>
        </w:tc>
        <w:tc>
          <w:tcPr>
            <w:tcW w:w="5386" w:type="dxa"/>
          </w:tcPr>
          <w:p w14:paraId="762E2F8B" w14:textId="77777777" w:rsidR="001705B4" w:rsidRPr="0078158B" w:rsidRDefault="001705B4" w:rsidP="001705B4">
            <w:pPr>
              <w:rPr>
                <w:szCs w:val="24"/>
              </w:rPr>
            </w:pPr>
            <w:r w:rsidRPr="0078158B">
              <w:rPr>
                <w:szCs w:val="24"/>
              </w:rPr>
              <w:t>Dr. Sales and marketing expense</w:t>
            </w:r>
          </w:p>
        </w:tc>
        <w:tc>
          <w:tcPr>
            <w:tcW w:w="1276" w:type="dxa"/>
          </w:tcPr>
          <w:p w14:paraId="64E2E4C6" w14:textId="77777777" w:rsidR="001705B4" w:rsidRPr="0078158B" w:rsidRDefault="001705B4" w:rsidP="001705B4">
            <w:pPr>
              <w:jc w:val="right"/>
              <w:rPr>
                <w:szCs w:val="24"/>
              </w:rPr>
            </w:pPr>
            <w:r w:rsidRPr="0078158B">
              <w:rPr>
                <w:szCs w:val="24"/>
              </w:rPr>
              <w:t>1,500</w:t>
            </w:r>
          </w:p>
        </w:tc>
        <w:tc>
          <w:tcPr>
            <w:tcW w:w="1276" w:type="dxa"/>
          </w:tcPr>
          <w:p w14:paraId="6F6F74BE" w14:textId="77777777" w:rsidR="001705B4" w:rsidRPr="0078158B" w:rsidRDefault="001705B4" w:rsidP="001705B4">
            <w:pPr>
              <w:jc w:val="right"/>
              <w:rPr>
                <w:szCs w:val="24"/>
              </w:rPr>
            </w:pPr>
          </w:p>
        </w:tc>
      </w:tr>
      <w:tr w:rsidR="001705B4" w:rsidRPr="0078158B" w14:paraId="6FB6A819" w14:textId="77777777" w:rsidTr="00330EC9">
        <w:tc>
          <w:tcPr>
            <w:tcW w:w="1418" w:type="dxa"/>
          </w:tcPr>
          <w:p w14:paraId="6F886256" w14:textId="77777777" w:rsidR="001705B4" w:rsidRPr="0078158B" w:rsidRDefault="001705B4" w:rsidP="001705B4">
            <w:pPr>
              <w:rPr>
                <w:szCs w:val="24"/>
              </w:rPr>
            </w:pPr>
          </w:p>
        </w:tc>
        <w:tc>
          <w:tcPr>
            <w:tcW w:w="5386" w:type="dxa"/>
          </w:tcPr>
          <w:p w14:paraId="5E316D2F" w14:textId="77777777" w:rsidR="001705B4" w:rsidRPr="0078158B" w:rsidRDefault="001705B4" w:rsidP="001705B4">
            <w:pPr>
              <w:ind w:left="317" w:hanging="317"/>
              <w:rPr>
                <w:szCs w:val="24"/>
              </w:rPr>
            </w:pPr>
            <w:r w:rsidRPr="0078158B">
              <w:rPr>
                <w:szCs w:val="24"/>
              </w:rPr>
              <w:tab/>
              <w:t>Cr. Royalty fee payable</w:t>
            </w:r>
          </w:p>
          <w:p w14:paraId="29368C4D" w14:textId="77777777" w:rsidR="001705B4" w:rsidRPr="0078158B" w:rsidRDefault="001705B4" w:rsidP="001705B4">
            <w:pPr>
              <w:ind w:left="317" w:hanging="317"/>
              <w:rPr>
                <w:szCs w:val="24"/>
              </w:rPr>
            </w:pPr>
            <w:r w:rsidRPr="0078158B">
              <w:rPr>
                <w:szCs w:val="24"/>
              </w:rPr>
              <w:tab/>
              <w:t>($60,000 × 2.5%)</w:t>
            </w:r>
          </w:p>
        </w:tc>
        <w:tc>
          <w:tcPr>
            <w:tcW w:w="1276" w:type="dxa"/>
          </w:tcPr>
          <w:p w14:paraId="2CB132DA" w14:textId="77777777" w:rsidR="001705B4" w:rsidRPr="0078158B" w:rsidRDefault="001705B4" w:rsidP="001705B4">
            <w:pPr>
              <w:jc w:val="right"/>
              <w:rPr>
                <w:szCs w:val="24"/>
              </w:rPr>
            </w:pPr>
          </w:p>
        </w:tc>
        <w:tc>
          <w:tcPr>
            <w:tcW w:w="1276" w:type="dxa"/>
          </w:tcPr>
          <w:p w14:paraId="24F8969C" w14:textId="77777777" w:rsidR="001705B4" w:rsidRPr="0078158B" w:rsidRDefault="001705B4" w:rsidP="001705B4">
            <w:pPr>
              <w:jc w:val="right"/>
              <w:rPr>
                <w:szCs w:val="24"/>
              </w:rPr>
            </w:pPr>
            <w:r w:rsidRPr="0078158B">
              <w:rPr>
                <w:szCs w:val="24"/>
              </w:rPr>
              <w:t>1,500</w:t>
            </w:r>
          </w:p>
        </w:tc>
      </w:tr>
      <w:tr w:rsidR="001705B4" w:rsidRPr="0078158B" w14:paraId="38E00DFA" w14:textId="77777777" w:rsidTr="00330EC9">
        <w:tc>
          <w:tcPr>
            <w:tcW w:w="1418" w:type="dxa"/>
          </w:tcPr>
          <w:p w14:paraId="4D5BC795" w14:textId="77777777" w:rsidR="001705B4" w:rsidRPr="0078158B" w:rsidRDefault="001705B4" w:rsidP="001705B4">
            <w:pPr>
              <w:rPr>
                <w:szCs w:val="24"/>
              </w:rPr>
            </w:pPr>
          </w:p>
        </w:tc>
        <w:tc>
          <w:tcPr>
            <w:tcW w:w="5386" w:type="dxa"/>
          </w:tcPr>
          <w:p w14:paraId="55048CBF" w14:textId="77777777" w:rsidR="001705B4" w:rsidRPr="0078158B" w:rsidRDefault="001705B4" w:rsidP="001705B4">
            <w:pPr>
              <w:ind w:left="317" w:hanging="317"/>
              <w:rPr>
                <w:szCs w:val="24"/>
              </w:rPr>
            </w:pPr>
          </w:p>
        </w:tc>
        <w:tc>
          <w:tcPr>
            <w:tcW w:w="1276" w:type="dxa"/>
          </w:tcPr>
          <w:p w14:paraId="2A9871A0" w14:textId="77777777" w:rsidR="001705B4" w:rsidRPr="0078158B" w:rsidRDefault="001705B4" w:rsidP="001705B4">
            <w:pPr>
              <w:jc w:val="right"/>
              <w:rPr>
                <w:szCs w:val="24"/>
              </w:rPr>
            </w:pPr>
          </w:p>
        </w:tc>
        <w:tc>
          <w:tcPr>
            <w:tcW w:w="1276" w:type="dxa"/>
          </w:tcPr>
          <w:p w14:paraId="354BD2BB" w14:textId="77777777" w:rsidR="001705B4" w:rsidRPr="0078158B" w:rsidRDefault="001705B4" w:rsidP="001705B4">
            <w:pPr>
              <w:jc w:val="right"/>
              <w:rPr>
                <w:szCs w:val="24"/>
              </w:rPr>
            </w:pPr>
          </w:p>
        </w:tc>
      </w:tr>
      <w:tr w:rsidR="001705B4" w:rsidRPr="0078158B" w14:paraId="61F11305" w14:textId="77777777" w:rsidTr="00330EC9">
        <w:tc>
          <w:tcPr>
            <w:tcW w:w="1418" w:type="dxa"/>
          </w:tcPr>
          <w:p w14:paraId="0684F296" w14:textId="77777777" w:rsidR="001705B4" w:rsidRPr="0078158B" w:rsidRDefault="001705B4" w:rsidP="001705B4">
            <w:pPr>
              <w:rPr>
                <w:szCs w:val="24"/>
              </w:rPr>
            </w:pPr>
            <w:r w:rsidRPr="0078158B">
              <w:rPr>
                <w:szCs w:val="24"/>
              </w:rPr>
              <w:t>Apr. 15</w:t>
            </w:r>
          </w:p>
        </w:tc>
        <w:tc>
          <w:tcPr>
            <w:tcW w:w="5386" w:type="dxa"/>
          </w:tcPr>
          <w:p w14:paraId="355B11E6" w14:textId="77777777" w:rsidR="001705B4" w:rsidRPr="0078158B" w:rsidRDefault="001705B4" w:rsidP="001705B4">
            <w:pPr>
              <w:rPr>
                <w:szCs w:val="24"/>
              </w:rPr>
            </w:pPr>
            <w:r w:rsidRPr="0078158B">
              <w:rPr>
                <w:szCs w:val="24"/>
              </w:rPr>
              <w:t>Dr. Royalty fee payable</w:t>
            </w:r>
          </w:p>
        </w:tc>
        <w:tc>
          <w:tcPr>
            <w:tcW w:w="1276" w:type="dxa"/>
          </w:tcPr>
          <w:p w14:paraId="01CA813F" w14:textId="77777777" w:rsidR="001705B4" w:rsidRPr="0078158B" w:rsidRDefault="001705B4" w:rsidP="001705B4">
            <w:pPr>
              <w:jc w:val="right"/>
              <w:rPr>
                <w:szCs w:val="24"/>
              </w:rPr>
            </w:pPr>
            <w:r w:rsidRPr="0078158B">
              <w:rPr>
                <w:szCs w:val="24"/>
              </w:rPr>
              <w:t>4,500</w:t>
            </w:r>
          </w:p>
        </w:tc>
        <w:tc>
          <w:tcPr>
            <w:tcW w:w="1276" w:type="dxa"/>
          </w:tcPr>
          <w:p w14:paraId="50CCF573" w14:textId="77777777" w:rsidR="001705B4" w:rsidRPr="0078158B" w:rsidRDefault="001705B4" w:rsidP="001705B4">
            <w:pPr>
              <w:jc w:val="right"/>
              <w:rPr>
                <w:szCs w:val="24"/>
              </w:rPr>
            </w:pPr>
          </w:p>
        </w:tc>
      </w:tr>
      <w:tr w:rsidR="001705B4" w:rsidRPr="0078158B" w14:paraId="0592D28B" w14:textId="77777777" w:rsidTr="00330EC9">
        <w:tc>
          <w:tcPr>
            <w:tcW w:w="1418" w:type="dxa"/>
          </w:tcPr>
          <w:p w14:paraId="78739A47" w14:textId="77777777" w:rsidR="001705B4" w:rsidRPr="0078158B" w:rsidRDefault="001705B4" w:rsidP="001705B4">
            <w:pPr>
              <w:rPr>
                <w:szCs w:val="24"/>
              </w:rPr>
            </w:pPr>
          </w:p>
        </w:tc>
        <w:tc>
          <w:tcPr>
            <w:tcW w:w="5386" w:type="dxa"/>
          </w:tcPr>
          <w:p w14:paraId="05F2927A" w14:textId="77777777" w:rsidR="001705B4" w:rsidRPr="0078158B" w:rsidRDefault="001705B4" w:rsidP="001705B4">
            <w:pPr>
              <w:ind w:left="317" w:hanging="317"/>
              <w:rPr>
                <w:szCs w:val="24"/>
              </w:rPr>
            </w:pPr>
            <w:r w:rsidRPr="0078158B">
              <w:rPr>
                <w:szCs w:val="24"/>
              </w:rPr>
              <w:tab/>
              <w:t>Cr. Cash</w:t>
            </w:r>
          </w:p>
          <w:p w14:paraId="45EA0F63" w14:textId="77777777" w:rsidR="001705B4" w:rsidRPr="0078158B" w:rsidRDefault="001705B4" w:rsidP="001705B4">
            <w:pPr>
              <w:ind w:left="317" w:hanging="317"/>
              <w:rPr>
                <w:szCs w:val="24"/>
              </w:rPr>
            </w:pPr>
            <w:r w:rsidRPr="0078158B">
              <w:rPr>
                <w:szCs w:val="24"/>
              </w:rPr>
              <w:tab/>
              <w:t>($3,000 + $1,500)</w:t>
            </w:r>
          </w:p>
        </w:tc>
        <w:tc>
          <w:tcPr>
            <w:tcW w:w="1276" w:type="dxa"/>
          </w:tcPr>
          <w:p w14:paraId="3F5D243A" w14:textId="77777777" w:rsidR="001705B4" w:rsidRPr="0078158B" w:rsidRDefault="001705B4" w:rsidP="001705B4">
            <w:pPr>
              <w:jc w:val="right"/>
              <w:rPr>
                <w:szCs w:val="24"/>
              </w:rPr>
            </w:pPr>
          </w:p>
        </w:tc>
        <w:tc>
          <w:tcPr>
            <w:tcW w:w="1276" w:type="dxa"/>
          </w:tcPr>
          <w:p w14:paraId="7343A80C" w14:textId="77777777" w:rsidR="001705B4" w:rsidRPr="0078158B" w:rsidRDefault="001705B4" w:rsidP="001705B4">
            <w:pPr>
              <w:jc w:val="right"/>
              <w:rPr>
                <w:szCs w:val="24"/>
              </w:rPr>
            </w:pPr>
            <w:r w:rsidRPr="0078158B">
              <w:rPr>
                <w:szCs w:val="24"/>
              </w:rPr>
              <w:t>4,500</w:t>
            </w:r>
          </w:p>
        </w:tc>
      </w:tr>
    </w:tbl>
    <w:p w14:paraId="67C8D109" w14:textId="77777777" w:rsidR="001705B4" w:rsidRDefault="001705B4" w:rsidP="00F51C6C">
      <w:pPr>
        <w:rPr>
          <w:b/>
          <w:szCs w:val="24"/>
        </w:rPr>
      </w:pPr>
    </w:p>
    <w:p w14:paraId="1E0843A1" w14:textId="104C555D" w:rsidR="00330EC9" w:rsidRPr="00330EC9" w:rsidRDefault="00330EC9" w:rsidP="00330EC9">
      <w:pPr>
        <w:rPr>
          <w:b/>
          <w:i/>
          <w:szCs w:val="24"/>
        </w:rPr>
      </w:pPr>
      <w:r w:rsidRPr="00330EC9">
        <w:rPr>
          <w:b/>
          <w:szCs w:val="24"/>
        </w:rPr>
        <w:t>P11-</w:t>
      </w:r>
      <w:r w:rsidR="00FE3D39">
        <w:rPr>
          <w:b/>
          <w:szCs w:val="24"/>
        </w:rPr>
        <w:t>14</w:t>
      </w:r>
      <w:r w:rsidRPr="00330EC9">
        <w:rPr>
          <w:b/>
          <w:szCs w:val="24"/>
        </w:rPr>
        <w:t>.</w:t>
      </w:r>
      <w:r w:rsidRPr="00330EC9">
        <w:rPr>
          <w:szCs w:val="24"/>
        </w:rPr>
        <w:t>  </w:t>
      </w:r>
      <w:r w:rsidRPr="00330EC9">
        <w:rPr>
          <w:b/>
          <w:i/>
          <w:szCs w:val="24"/>
        </w:rPr>
        <w:t>Suggested solution:</w:t>
      </w:r>
    </w:p>
    <w:p w14:paraId="3E17268B" w14:textId="77777777" w:rsidR="00330EC9" w:rsidRPr="00330EC9" w:rsidRDefault="00330EC9" w:rsidP="00330EC9">
      <w:pPr>
        <w:autoSpaceDE w:val="0"/>
        <w:autoSpaceDN w:val="0"/>
        <w:adjustRightInd w:val="0"/>
        <w:spacing w:line="230" w:lineRule="atLeast"/>
        <w:jc w:val="both"/>
        <w:rPr>
          <w:rFonts w:eastAsia="SimSun"/>
          <w:color w:val="000000"/>
          <w:w w:val="104"/>
          <w:szCs w:val="24"/>
          <w:lang w:val="en-US"/>
        </w:rPr>
      </w:pPr>
    </w:p>
    <w:tbl>
      <w:tblP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55"/>
        <w:gridCol w:w="2063"/>
        <w:gridCol w:w="4664"/>
        <w:gridCol w:w="1145"/>
        <w:gridCol w:w="1149"/>
      </w:tblGrid>
      <w:tr w:rsidR="00330EC9" w:rsidRPr="00330EC9" w14:paraId="5789A141" w14:textId="77777777" w:rsidTr="00330EC9">
        <w:tc>
          <w:tcPr>
            <w:tcW w:w="290" w:type="pct"/>
          </w:tcPr>
          <w:p w14:paraId="192E7F09" w14:textId="77777777" w:rsidR="00330EC9" w:rsidRPr="00330EC9" w:rsidRDefault="00330EC9" w:rsidP="00330EC9">
            <w:pPr>
              <w:rPr>
                <w:szCs w:val="24"/>
              </w:rPr>
            </w:pPr>
            <w:r w:rsidRPr="00330EC9">
              <w:rPr>
                <w:szCs w:val="24"/>
              </w:rPr>
              <w:t>a.</w:t>
            </w:r>
          </w:p>
        </w:tc>
        <w:tc>
          <w:tcPr>
            <w:tcW w:w="1077" w:type="pct"/>
          </w:tcPr>
          <w:p w14:paraId="27CC3C43" w14:textId="7B327E29" w:rsidR="00330EC9" w:rsidRPr="00330EC9" w:rsidRDefault="00330EC9" w:rsidP="00330EC9">
            <w:pPr>
              <w:rPr>
                <w:szCs w:val="24"/>
              </w:rPr>
            </w:pPr>
            <w:r w:rsidRPr="00330EC9">
              <w:rPr>
                <w:szCs w:val="24"/>
              </w:rPr>
              <w:t xml:space="preserve">Jan. 1, </w:t>
            </w:r>
            <w:r w:rsidR="005714A7">
              <w:rPr>
                <w:szCs w:val="24"/>
              </w:rPr>
              <w:t>2023</w:t>
            </w:r>
          </w:p>
        </w:tc>
        <w:tc>
          <w:tcPr>
            <w:tcW w:w="2435" w:type="pct"/>
          </w:tcPr>
          <w:p w14:paraId="61308E76" w14:textId="77777777" w:rsidR="00330EC9" w:rsidRPr="00330EC9" w:rsidRDefault="00330EC9" w:rsidP="00330EC9">
            <w:pPr>
              <w:ind w:left="317" w:hanging="317"/>
              <w:rPr>
                <w:szCs w:val="24"/>
              </w:rPr>
            </w:pPr>
            <w:r w:rsidRPr="00330EC9">
              <w:rPr>
                <w:szCs w:val="24"/>
              </w:rPr>
              <w:t>Dr. Franchise agreement</w:t>
            </w:r>
          </w:p>
        </w:tc>
        <w:tc>
          <w:tcPr>
            <w:tcW w:w="598" w:type="pct"/>
          </w:tcPr>
          <w:p w14:paraId="1ED62095" w14:textId="77777777" w:rsidR="00330EC9" w:rsidRPr="00330EC9" w:rsidRDefault="00330EC9" w:rsidP="00330EC9">
            <w:pPr>
              <w:jc w:val="right"/>
              <w:rPr>
                <w:szCs w:val="24"/>
              </w:rPr>
            </w:pPr>
            <w:r w:rsidRPr="00330EC9">
              <w:rPr>
                <w:szCs w:val="24"/>
              </w:rPr>
              <w:t>30,000</w:t>
            </w:r>
          </w:p>
        </w:tc>
        <w:tc>
          <w:tcPr>
            <w:tcW w:w="599" w:type="pct"/>
          </w:tcPr>
          <w:p w14:paraId="17ACB432" w14:textId="77777777" w:rsidR="00330EC9" w:rsidRPr="00330EC9" w:rsidRDefault="00330EC9" w:rsidP="00330EC9">
            <w:pPr>
              <w:jc w:val="right"/>
              <w:rPr>
                <w:szCs w:val="24"/>
              </w:rPr>
            </w:pPr>
          </w:p>
        </w:tc>
      </w:tr>
      <w:tr w:rsidR="00330EC9" w:rsidRPr="00330EC9" w14:paraId="759C3D33" w14:textId="77777777" w:rsidTr="00330EC9">
        <w:tc>
          <w:tcPr>
            <w:tcW w:w="290" w:type="pct"/>
          </w:tcPr>
          <w:p w14:paraId="55FC1234" w14:textId="77777777" w:rsidR="00330EC9" w:rsidRPr="00330EC9" w:rsidRDefault="00330EC9" w:rsidP="00330EC9">
            <w:pPr>
              <w:rPr>
                <w:szCs w:val="24"/>
              </w:rPr>
            </w:pPr>
          </w:p>
        </w:tc>
        <w:tc>
          <w:tcPr>
            <w:tcW w:w="1077" w:type="pct"/>
          </w:tcPr>
          <w:p w14:paraId="42533BB1" w14:textId="77777777" w:rsidR="00330EC9" w:rsidRPr="00330EC9" w:rsidRDefault="00330EC9" w:rsidP="00330EC9">
            <w:pPr>
              <w:rPr>
                <w:szCs w:val="24"/>
              </w:rPr>
            </w:pPr>
          </w:p>
        </w:tc>
        <w:tc>
          <w:tcPr>
            <w:tcW w:w="2435" w:type="pct"/>
          </w:tcPr>
          <w:p w14:paraId="0E25D73C" w14:textId="77777777" w:rsidR="00330EC9" w:rsidRPr="00330EC9" w:rsidRDefault="00330EC9" w:rsidP="00330EC9">
            <w:pPr>
              <w:ind w:left="317" w:hanging="317"/>
              <w:rPr>
                <w:szCs w:val="24"/>
              </w:rPr>
            </w:pPr>
            <w:r w:rsidRPr="00330EC9">
              <w:rPr>
                <w:szCs w:val="24"/>
              </w:rPr>
              <w:tab/>
              <w:t>Cr. Cash</w:t>
            </w:r>
          </w:p>
        </w:tc>
        <w:tc>
          <w:tcPr>
            <w:tcW w:w="598" w:type="pct"/>
          </w:tcPr>
          <w:p w14:paraId="5CBEDBC8" w14:textId="77777777" w:rsidR="00330EC9" w:rsidRPr="00330EC9" w:rsidRDefault="00330EC9" w:rsidP="00330EC9">
            <w:pPr>
              <w:jc w:val="right"/>
              <w:rPr>
                <w:szCs w:val="24"/>
              </w:rPr>
            </w:pPr>
          </w:p>
        </w:tc>
        <w:tc>
          <w:tcPr>
            <w:tcW w:w="599" w:type="pct"/>
          </w:tcPr>
          <w:p w14:paraId="21027055" w14:textId="77777777" w:rsidR="00330EC9" w:rsidRPr="00330EC9" w:rsidRDefault="00330EC9" w:rsidP="00330EC9">
            <w:pPr>
              <w:jc w:val="right"/>
              <w:rPr>
                <w:szCs w:val="24"/>
              </w:rPr>
            </w:pPr>
            <w:r w:rsidRPr="00330EC9">
              <w:rPr>
                <w:szCs w:val="24"/>
              </w:rPr>
              <w:t>30,000</w:t>
            </w:r>
          </w:p>
        </w:tc>
      </w:tr>
      <w:tr w:rsidR="00330EC9" w:rsidRPr="00330EC9" w14:paraId="7679025A" w14:textId="77777777" w:rsidTr="00330EC9">
        <w:tc>
          <w:tcPr>
            <w:tcW w:w="290" w:type="pct"/>
          </w:tcPr>
          <w:p w14:paraId="05E4C2F2" w14:textId="77777777" w:rsidR="00330EC9" w:rsidRPr="00330EC9" w:rsidRDefault="00330EC9" w:rsidP="00330EC9">
            <w:pPr>
              <w:rPr>
                <w:szCs w:val="24"/>
              </w:rPr>
            </w:pPr>
          </w:p>
        </w:tc>
        <w:tc>
          <w:tcPr>
            <w:tcW w:w="1077" w:type="pct"/>
          </w:tcPr>
          <w:p w14:paraId="3417634E" w14:textId="77777777" w:rsidR="00330EC9" w:rsidRPr="00330EC9" w:rsidRDefault="00330EC9" w:rsidP="00330EC9">
            <w:pPr>
              <w:rPr>
                <w:szCs w:val="24"/>
              </w:rPr>
            </w:pPr>
          </w:p>
        </w:tc>
        <w:tc>
          <w:tcPr>
            <w:tcW w:w="2435" w:type="pct"/>
          </w:tcPr>
          <w:p w14:paraId="00497351" w14:textId="77777777" w:rsidR="00330EC9" w:rsidRPr="00330EC9" w:rsidRDefault="00330EC9" w:rsidP="00330EC9">
            <w:pPr>
              <w:ind w:left="317" w:hanging="317"/>
              <w:rPr>
                <w:szCs w:val="24"/>
              </w:rPr>
            </w:pPr>
          </w:p>
        </w:tc>
        <w:tc>
          <w:tcPr>
            <w:tcW w:w="598" w:type="pct"/>
          </w:tcPr>
          <w:p w14:paraId="1CD9A4F2" w14:textId="77777777" w:rsidR="00330EC9" w:rsidRPr="00330EC9" w:rsidRDefault="00330EC9" w:rsidP="00330EC9">
            <w:pPr>
              <w:jc w:val="right"/>
              <w:rPr>
                <w:szCs w:val="24"/>
              </w:rPr>
            </w:pPr>
          </w:p>
        </w:tc>
        <w:tc>
          <w:tcPr>
            <w:tcW w:w="599" w:type="pct"/>
          </w:tcPr>
          <w:p w14:paraId="6499AC6F" w14:textId="77777777" w:rsidR="00330EC9" w:rsidRPr="00330EC9" w:rsidRDefault="00330EC9" w:rsidP="00330EC9">
            <w:pPr>
              <w:jc w:val="right"/>
              <w:rPr>
                <w:szCs w:val="24"/>
              </w:rPr>
            </w:pPr>
          </w:p>
        </w:tc>
      </w:tr>
      <w:tr w:rsidR="00330EC9" w:rsidRPr="00330EC9" w14:paraId="5D620809" w14:textId="77777777" w:rsidTr="00330EC9">
        <w:tc>
          <w:tcPr>
            <w:tcW w:w="290" w:type="pct"/>
          </w:tcPr>
          <w:p w14:paraId="1B5C2358" w14:textId="77777777" w:rsidR="00330EC9" w:rsidRPr="00330EC9" w:rsidRDefault="00330EC9" w:rsidP="00330EC9">
            <w:pPr>
              <w:rPr>
                <w:szCs w:val="24"/>
              </w:rPr>
            </w:pPr>
          </w:p>
        </w:tc>
        <w:tc>
          <w:tcPr>
            <w:tcW w:w="1077" w:type="pct"/>
          </w:tcPr>
          <w:p w14:paraId="38C4A922" w14:textId="4D1F64F7" w:rsidR="00330EC9" w:rsidRPr="00330EC9" w:rsidRDefault="00330EC9" w:rsidP="00330EC9">
            <w:pPr>
              <w:rPr>
                <w:szCs w:val="24"/>
              </w:rPr>
            </w:pPr>
            <w:r w:rsidRPr="00330EC9">
              <w:rPr>
                <w:szCs w:val="24"/>
              </w:rPr>
              <w:t xml:space="preserve">Dec. 31, </w:t>
            </w:r>
            <w:r w:rsidR="005714A7">
              <w:rPr>
                <w:szCs w:val="24"/>
              </w:rPr>
              <w:t>2023</w:t>
            </w:r>
          </w:p>
        </w:tc>
        <w:tc>
          <w:tcPr>
            <w:tcW w:w="2435" w:type="pct"/>
          </w:tcPr>
          <w:p w14:paraId="6B993FBC" w14:textId="77777777" w:rsidR="00330EC9" w:rsidRPr="00330EC9" w:rsidRDefault="00330EC9" w:rsidP="00330EC9">
            <w:pPr>
              <w:ind w:left="317" w:hanging="317"/>
              <w:rPr>
                <w:szCs w:val="24"/>
              </w:rPr>
            </w:pPr>
            <w:r w:rsidRPr="00330EC9">
              <w:rPr>
                <w:szCs w:val="24"/>
              </w:rPr>
              <w:t xml:space="preserve">Dr. </w:t>
            </w:r>
            <w:r w:rsidR="00575FB6" w:rsidRPr="00575FB6">
              <w:rPr>
                <w:szCs w:val="24"/>
              </w:rPr>
              <w:t>Amortization</w:t>
            </w:r>
            <w:r w:rsidRPr="00330EC9">
              <w:rPr>
                <w:szCs w:val="24"/>
              </w:rPr>
              <w:t xml:space="preserve"> expense - franchise</w:t>
            </w:r>
          </w:p>
        </w:tc>
        <w:tc>
          <w:tcPr>
            <w:tcW w:w="598" w:type="pct"/>
          </w:tcPr>
          <w:p w14:paraId="712F0CF3" w14:textId="77777777" w:rsidR="00330EC9" w:rsidRPr="00330EC9" w:rsidRDefault="00330EC9" w:rsidP="00330EC9">
            <w:pPr>
              <w:jc w:val="right"/>
              <w:rPr>
                <w:szCs w:val="24"/>
              </w:rPr>
            </w:pPr>
            <w:r w:rsidRPr="00330EC9">
              <w:rPr>
                <w:szCs w:val="24"/>
              </w:rPr>
              <w:t>3,000</w:t>
            </w:r>
          </w:p>
        </w:tc>
        <w:tc>
          <w:tcPr>
            <w:tcW w:w="599" w:type="pct"/>
          </w:tcPr>
          <w:p w14:paraId="3510B7A5" w14:textId="77777777" w:rsidR="00330EC9" w:rsidRPr="00330EC9" w:rsidRDefault="00330EC9" w:rsidP="00330EC9">
            <w:pPr>
              <w:jc w:val="right"/>
              <w:rPr>
                <w:szCs w:val="24"/>
              </w:rPr>
            </w:pPr>
          </w:p>
        </w:tc>
      </w:tr>
      <w:tr w:rsidR="00330EC9" w:rsidRPr="00330EC9" w14:paraId="4E0850BB" w14:textId="77777777" w:rsidTr="00330EC9">
        <w:tc>
          <w:tcPr>
            <w:tcW w:w="290" w:type="pct"/>
          </w:tcPr>
          <w:p w14:paraId="14DB2BF8" w14:textId="77777777" w:rsidR="00330EC9" w:rsidRPr="00330EC9" w:rsidRDefault="00330EC9" w:rsidP="00330EC9">
            <w:pPr>
              <w:rPr>
                <w:szCs w:val="24"/>
              </w:rPr>
            </w:pPr>
          </w:p>
        </w:tc>
        <w:tc>
          <w:tcPr>
            <w:tcW w:w="1077" w:type="pct"/>
          </w:tcPr>
          <w:p w14:paraId="373295BF" w14:textId="77777777" w:rsidR="00330EC9" w:rsidRPr="00330EC9" w:rsidRDefault="00330EC9" w:rsidP="00330EC9">
            <w:pPr>
              <w:rPr>
                <w:szCs w:val="24"/>
              </w:rPr>
            </w:pPr>
          </w:p>
        </w:tc>
        <w:tc>
          <w:tcPr>
            <w:tcW w:w="2435" w:type="pct"/>
          </w:tcPr>
          <w:p w14:paraId="2AA79342" w14:textId="77777777" w:rsidR="00330EC9" w:rsidRPr="00330EC9" w:rsidRDefault="00330EC9" w:rsidP="00330EC9">
            <w:pPr>
              <w:ind w:left="317" w:hanging="317"/>
              <w:rPr>
                <w:szCs w:val="24"/>
              </w:rPr>
            </w:pPr>
            <w:r w:rsidRPr="00330EC9">
              <w:rPr>
                <w:szCs w:val="24"/>
              </w:rPr>
              <w:tab/>
              <w:t>Cr. Franchise agreement</w:t>
            </w:r>
          </w:p>
          <w:p w14:paraId="79C920C4" w14:textId="77777777" w:rsidR="00330EC9" w:rsidRPr="00330EC9" w:rsidRDefault="00330EC9" w:rsidP="00330EC9">
            <w:pPr>
              <w:ind w:left="317" w:hanging="317"/>
              <w:rPr>
                <w:szCs w:val="24"/>
              </w:rPr>
            </w:pPr>
            <w:r w:rsidRPr="00330EC9">
              <w:rPr>
                <w:szCs w:val="24"/>
              </w:rPr>
              <w:tab/>
              <w:t>($30,000/10 years)</w:t>
            </w:r>
          </w:p>
        </w:tc>
        <w:tc>
          <w:tcPr>
            <w:tcW w:w="598" w:type="pct"/>
          </w:tcPr>
          <w:p w14:paraId="33FAFE95" w14:textId="77777777" w:rsidR="00330EC9" w:rsidRPr="00330EC9" w:rsidRDefault="00330EC9" w:rsidP="00330EC9">
            <w:pPr>
              <w:jc w:val="right"/>
              <w:rPr>
                <w:szCs w:val="24"/>
              </w:rPr>
            </w:pPr>
          </w:p>
        </w:tc>
        <w:tc>
          <w:tcPr>
            <w:tcW w:w="599" w:type="pct"/>
          </w:tcPr>
          <w:p w14:paraId="3F056BE0" w14:textId="77777777" w:rsidR="00330EC9" w:rsidRPr="00330EC9" w:rsidRDefault="00330EC9" w:rsidP="00330EC9">
            <w:pPr>
              <w:jc w:val="right"/>
              <w:rPr>
                <w:szCs w:val="24"/>
              </w:rPr>
            </w:pPr>
            <w:r w:rsidRPr="00330EC9">
              <w:rPr>
                <w:szCs w:val="24"/>
              </w:rPr>
              <w:t>3,000</w:t>
            </w:r>
          </w:p>
        </w:tc>
      </w:tr>
      <w:tr w:rsidR="00330EC9" w:rsidRPr="00330EC9" w14:paraId="3D8F4521" w14:textId="77777777" w:rsidTr="00330EC9">
        <w:tc>
          <w:tcPr>
            <w:tcW w:w="290" w:type="pct"/>
          </w:tcPr>
          <w:p w14:paraId="300E0667" w14:textId="77777777" w:rsidR="00330EC9" w:rsidRPr="00330EC9" w:rsidRDefault="00330EC9" w:rsidP="00330EC9">
            <w:pPr>
              <w:rPr>
                <w:szCs w:val="24"/>
              </w:rPr>
            </w:pPr>
          </w:p>
        </w:tc>
        <w:tc>
          <w:tcPr>
            <w:tcW w:w="1077" w:type="pct"/>
          </w:tcPr>
          <w:p w14:paraId="2518698C" w14:textId="77777777" w:rsidR="00330EC9" w:rsidRPr="00330EC9" w:rsidRDefault="00330EC9" w:rsidP="00330EC9">
            <w:pPr>
              <w:rPr>
                <w:szCs w:val="24"/>
              </w:rPr>
            </w:pPr>
          </w:p>
        </w:tc>
        <w:tc>
          <w:tcPr>
            <w:tcW w:w="2435" w:type="pct"/>
          </w:tcPr>
          <w:p w14:paraId="3495E851" w14:textId="77777777" w:rsidR="00330EC9" w:rsidRPr="00330EC9" w:rsidRDefault="00330EC9" w:rsidP="00330EC9">
            <w:pPr>
              <w:ind w:left="317" w:hanging="317"/>
              <w:rPr>
                <w:szCs w:val="24"/>
              </w:rPr>
            </w:pPr>
          </w:p>
        </w:tc>
        <w:tc>
          <w:tcPr>
            <w:tcW w:w="598" w:type="pct"/>
          </w:tcPr>
          <w:p w14:paraId="75FE37B3" w14:textId="77777777" w:rsidR="00330EC9" w:rsidRPr="00330EC9" w:rsidRDefault="00330EC9" w:rsidP="00330EC9">
            <w:pPr>
              <w:jc w:val="right"/>
              <w:rPr>
                <w:szCs w:val="24"/>
              </w:rPr>
            </w:pPr>
          </w:p>
        </w:tc>
        <w:tc>
          <w:tcPr>
            <w:tcW w:w="599" w:type="pct"/>
          </w:tcPr>
          <w:p w14:paraId="34ABCAC9" w14:textId="77777777" w:rsidR="00330EC9" w:rsidRPr="00330EC9" w:rsidRDefault="00330EC9" w:rsidP="00330EC9">
            <w:pPr>
              <w:jc w:val="right"/>
              <w:rPr>
                <w:szCs w:val="24"/>
              </w:rPr>
            </w:pPr>
          </w:p>
        </w:tc>
      </w:tr>
      <w:tr w:rsidR="00330EC9" w:rsidRPr="00330EC9" w14:paraId="3F72DAE2" w14:textId="77777777" w:rsidTr="00330EC9">
        <w:tc>
          <w:tcPr>
            <w:tcW w:w="290" w:type="pct"/>
          </w:tcPr>
          <w:p w14:paraId="3C5BE119" w14:textId="77777777" w:rsidR="00330EC9" w:rsidRPr="00330EC9" w:rsidRDefault="00330EC9" w:rsidP="00330EC9">
            <w:pPr>
              <w:rPr>
                <w:szCs w:val="24"/>
              </w:rPr>
            </w:pPr>
          </w:p>
        </w:tc>
        <w:tc>
          <w:tcPr>
            <w:tcW w:w="1077" w:type="pct"/>
          </w:tcPr>
          <w:p w14:paraId="2BD75B51" w14:textId="3A5F1603" w:rsidR="00330EC9" w:rsidRPr="00330EC9" w:rsidRDefault="00330EC9" w:rsidP="00330EC9">
            <w:pPr>
              <w:rPr>
                <w:szCs w:val="24"/>
              </w:rPr>
            </w:pPr>
            <w:r w:rsidRPr="00330EC9">
              <w:rPr>
                <w:szCs w:val="24"/>
              </w:rPr>
              <w:t xml:space="preserve">Dec. 31, </w:t>
            </w:r>
            <w:r w:rsidR="005714A7">
              <w:rPr>
                <w:szCs w:val="24"/>
              </w:rPr>
              <w:t>2023</w:t>
            </w:r>
          </w:p>
        </w:tc>
        <w:tc>
          <w:tcPr>
            <w:tcW w:w="2435" w:type="pct"/>
          </w:tcPr>
          <w:p w14:paraId="7FD70717" w14:textId="77777777" w:rsidR="00330EC9" w:rsidRPr="00330EC9" w:rsidRDefault="00330EC9" w:rsidP="00575FB6">
            <w:pPr>
              <w:rPr>
                <w:szCs w:val="24"/>
              </w:rPr>
            </w:pPr>
            <w:r w:rsidRPr="00330EC9">
              <w:rPr>
                <w:szCs w:val="24"/>
              </w:rPr>
              <w:t xml:space="preserve">Dr. </w:t>
            </w:r>
            <w:r w:rsidR="00575FB6">
              <w:rPr>
                <w:szCs w:val="24"/>
              </w:rPr>
              <w:t>Royalty</w:t>
            </w:r>
            <w:r w:rsidR="00575FB6" w:rsidRPr="00330EC9">
              <w:rPr>
                <w:szCs w:val="24"/>
              </w:rPr>
              <w:t xml:space="preserve"> </w:t>
            </w:r>
            <w:r w:rsidRPr="00330EC9">
              <w:rPr>
                <w:szCs w:val="24"/>
              </w:rPr>
              <w:t>fee expense</w:t>
            </w:r>
          </w:p>
        </w:tc>
        <w:tc>
          <w:tcPr>
            <w:tcW w:w="598" w:type="pct"/>
          </w:tcPr>
          <w:p w14:paraId="7738074C" w14:textId="77777777" w:rsidR="00330EC9" w:rsidRPr="00330EC9" w:rsidRDefault="00330EC9" w:rsidP="00330EC9">
            <w:pPr>
              <w:jc w:val="right"/>
              <w:rPr>
                <w:szCs w:val="24"/>
              </w:rPr>
            </w:pPr>
            <w:r w:rsidRPr="00330EC9">
              <w:rPr>
                <w:szCs w:val="24"/>
              </w:rPr>
              <w:t>59,500</w:t>
            </w:r>
          </w:p>
        </w:tc>
        <w:tc>
          <w:tcPr>
            <w:tcW w:w="599" w:type="pct"/>
          </w:tcPr>
          <w:p w14:paraId="3B7CD7E2" w14:textId="77777777" w:rsidR="00330EC9" w:rsidRPr="00330EC9" w:rsidRDefault="00330EC9" w:rsidP="00330EC9">
            <w:pPr>
              <w:jc w:val="right"/>
              <w:rPr>
                <w:szCs w:val="24"/>
              </w:rPr>
            </w:pPr>
          </w:p>
        </w:tc>
      </w:tr>
      <w:tr w:rsidR="00330EC9" w:rsidRPr="00330EC9" w14:paraId="2371741A" w14:textId="77777777" w:rsidTr="00330EC9">
        <w:tc>
          <w:tcPr>
            <w:tcW w:w="290" w:type="pct"/>
          </w:tcPr>
          <w:p w14:paraId="3443EB84" w14:textId="77777777" w:rsidR="00330EC9" w:rsidRPr="00330EC9" w:rsidRDefault="00330EC9" w:rsidP="00330EC9">
            <w:pPr>
              <w:rPr>
                <w:szCs w:val="24"/>
              </w:rPr>
            </w:pPr>
          </w:p>
        </w:tc>
        <w:tc>
          <w:tcPr>
            <w:tcW w:w="1077" w:type="pct"/>
          </w:tcPr>
          <w:p w14:paraId="2CAEF182" w14:textId="77777777" w:rsidR="00330EC9" w:rsidRPr="00330EC9" w:rsidRDefault="00330EC9" w:rsidP="00330EC9">
            <w:pPr>
              <w:rPr>
                <w:szCs w:val="24"/>
              </w:rPr>
            </w:pPr>
          </w:p>
        </w:tc>
        <w:tc>
          <w:tcPr>
            <w:tcW w:w="2435" w:type="pct"/>
          </w:tcPr>
          <w:p w14:paraId="4E73D7CD" w14:textId="77777777" w:rsidR="00330EC9" w:rsidRPr="00330EC9" w:rsidRDefault="00330EC9" w:rsidP="00330EC9">
            <w:pPr>
              <w:ind w:left="317" w:hanging="317"/>
              <w:rPr>
                <w:szCs w:val="24"/>
              </w:rPr>
            </w:pPr>
            <w:r w:rsidRPr="00330EC9">
              <w:rPr>
                <w:szCs w:val="24"/>
              </w:rPr>
              <w:tab/>
              <w:t>Cr. Royalty fee payable</w:t>
            </w:r>
          </w:p>
          <w:p w14:paraId="4D2AA991" w14:textId="77777777" w:rsidR="00330EC9" w:rsidRPr="00330EC9" w:rsidRDefault="00330EC9" w:rsidP="00330EC9">
            <w:pPr>
              <w:ind w:left="317" w:hanging="317"/>
              <w:rPr>
                <w:szCs w:val="24"/>
              </w:rPr>
            </w:pPr>
            <w:r w:rsidRPr="00330EC9">
              <w:rPr>
                <w:szCs w:val="24"/>
              </w:rPr>
              <w:tab/>
              <w:t>($850,000 × 7%)</w:t>
            </w:r>
          </w:p>
        </w:tc>
        <w:tc>
          <w:tcPr>
            <w:tcW w:w="598" w:type="pct"/>
          </w:tcPr>
          <w:p w14:paraId="78B7EE33" w14:textId="77777777" w:rsidR="00330EC9" w:rsidRPr="00330EC9" w:rsidRDefault="00330EC9" w:rsidP="00330EC9">
            <w:pPr>
              <w:jc w:val="right"/>
              <w:rPr>
                <w:szCs w:val="24"/>
              </w:rPr>
            </w:pPr>
          </w:p>
        </w:tc>
        <w:tc>
          <w:tcPr>
            <w:tcW w:w="599" w:type="pct"/>
          </w:tcPr>
          <w:p w14:paraId="433A0227" w14:textId="77777777" w:rsidR="00330EC9" w:rsidRPr="00330EC9" w:rsidRDefault="00330EC9" w:rsidP="00330EC9">
            <w:pPr>
              <w:jc w:val="right"/>
              <w:rPr>
                <w:szCs w:val="24"/>
              </w:rPr>
            </w:pPr>
            <w:r w:rsidRPr="00330EC9">
              <w:rPr>
                <w:szCs w:val="24"/>
              </w:rPr>
              <w:t>59,500</w:t>
            </w:r>
          </w:p>
        </w:tc>
      </w:tr>
      <w:tr w:rsidR="00330EC9" w:rsidRPr="00330EC9" w14:paraId="6B73451F" w14:textId="77777777" w:rsidTr="00330EC9">
        <w:tc>
          <w:tcPr>
            <w:tcW w:w="290" w:type="pct"/>
          </w:tcPr>
          <w:p w14:paraId="527FCC6E" w14:textId="77777777" w:rsidR="00330EC9" w:rsidRPr="00330EC9" w:rsidRDefault="00330EC9" w:rsidP="00330EC9">
            <w:pPr>
              <w:rPr>
                <w:szCs w:val="24"/>
              </w:rPr>
            </w:pPr>
          </w:p>
        </w:tc>
        <w:tc>
          <w:tcPr>
            <w:tcW w:w="1077" w:type="pct"/>
          </w:tcPr>
          <w:p w14:paraId="0BD280A4" w14:textId="77777777" w:rsidR="00330EC9" w:rsidRPr="00330EC9" w:rsidRDefault="00330EC9" w:rsidP="00330EC9">
            <w:pPr>
              <w:rPr>
                <w:szCs w:val="24"/>
              </w:rPr>
            </w:pPr>
          </w:p>
        </w:tc>
        <w:tc>
          <w:tcPr>
            <w:tcW w:w="2435" w:type="pct"/>
          </w:tcPr>
          <w:p w14:paraId="259DBD8A" w14:textId="77777777" w:rsidR="00330EC9" w:rsidRPr="00330EC9" w:rsidRDefault="00330EC9" w:rsidP="00330EC9">
            <w:pPr>
              <w:ind w:left="317" w:hanging="317"/>
              <w:rPr>
                <w:szCs w:val="24"/>
              </w:rPr>
            </w:pPr>
          </w:p>
        </w:tc>
        <w:tc>
          <w:tcPr>
            <w:tcW w:w="598" w:type="pct"/>
          </w:tcPr>
          <w:p w14:paraId="2F7D262F" w14:textId="77777777" w:rsidR="00330EC9" w:rsidRPr="00330EC9" w:rsidRDefault="00330EC9" w:rsidP="00330EC9">
            <w:pPr>
              <w:jc w:val="right"/>
              <w:rPr>
                <w:szCs w:val="24"/>
              </w:rPr>
            </w:pPr>
          </w:p>
        </w:tc>
        <w:tc>
          <w:tcPr>
            <w:tcW w:w="599" w:type="pct"/>
          </w:tcPr>
          <w:p w14:paraId="6F2EA4C0" w14:textId="77777777" w:rsidR="00330EC9" w:rsidRPr="00330EC9" w:rsidRDefault="00330EC9" w:rsidP="00330EC9">
            <w:pPr>
              <w:jc w:val="right"/>
              <w:rPr>
                <w:szCs w:val="24"/>
              </w:rPr>
            </w:pPr>
          </w:p>
        </w:tc>
      </w:tr>
      <w:tr w:rsidR="00330EC9" w:rsidRPr="00330EC9" w14:paraId="35726048" w14:textId="77777777" w:rsidTr="00330EC9">
        <w:tc>
          <w:tcPr>
            <w:tcW w:w="290" w:type="pct"/>
            <w:tcBorders>
              <w:bottom w:val="nil"/>
            </w:tcBorders>
          </w:tcPr>
          <w:p w14:paraId="402F9B57" w14:textId="77777777" w:rsidR="00330EC9" w:rsidRPr="00330EC9" w:rsidRDefault="00330EC9" w:rsidP="00330EC9">
            <w:pPr>
              <w:rPr>
                <w:szCs w:val="24"/>
              </w:rPr>
            </w:pPr>
          </w:p>
        </w:tc>
        <w:tc>
          <w:tcPr>
            <w:tcW w:w="1077" w:type="pct"/>
            <w:tcBorders>
              <w:bottom w:val="nil"/>
            </w:tcBorders>
          </w:tcPr>
          <w:p w14:paraId="7D6733CA" w14:textId="59CEC2A8" w:rsidR="00330EC9" w:rsidRPr="00330EC9" w:rsidRDefault="00330EC9" w:rsidP="00330EC9">
            <w:pPr>
              <w:rPr>
                <w:szCs w:val="24"/>
              </w:rPr>
            </w:pPr>
            <w:r w:rsidRPr="00330EC9">
              <w:rPr>
                <w:szCs w:val="24"/>
              </w:rPr>
              <w:t xml:space="preserve">Dec. 31, </w:t>
            </w:r>
            <w:r w:rsidR="005714A7">
              <w:rPr>
                <w:szCs w:val="24"/>
              </w:rPr>
              <w:t>2023</w:t>
            </w:r>
          </w:p>
        </w:tc>
        <w:tc>
          <w:tcPr>
            <w:tcW w:w="2435" w:type="pct"/>
            <w:tcBorders>
              <w:bottom w:val="nil"/>
            </w:tcBorders>
          </w:tcPr>
          <w:p w14:paraId="7B3ACEC1" w14:textId="77777777" w:rsidR="00330EC9" w:rsidRPr="00330EC9" w:rsidRDefault="00330EC9" w:rsidP="00330EC9">
            <w:pPr>
              <w:rPr>
                <w:szCs w:val="24"/>
              </w:rPr>
            </w:pPr>
            <w:r w:rsidRPr="00330EC9">
              <w:rPr>
                <w:szCs w:val="24"/>
              </w:rPr>
              <w:t>Dr. Sales and marketing expense</w:t>
            </w:r>
          </w:p>
        </w:tc>
        <w:tc>
          <w:tcPr>
            <w:tcW w:w="598" w:type="pct"/>
            <w:tcBorders>
              <w:bottom w:val="nil"/>
            </w:tcBorders>
          </w:tcPr>
          <w:p w14:paraId="1A1AC46B" w14:textId="77777777" w:rsidR="00330EC9" w:rsidRPr="00330EC9" w:rsidRDefault="00330EC9" w:rsidP="00330EC9">
            <w:pPr>
              <w:jc w:val="right"/>
              <w:rPr>
                <w:szCs w:val="24"/>
              </w:rPr>
            </w:pPr>
            <w:r w:rsidRPr="00330EC9">
              <w:rPr>
                <w:szCs w:val="24"/>
              </w:rPr>
              <w:t>17,000</w:t>
            </w:r>
          </w:p>
        </w:tc>
        <w:tc>
          <w:tcPr>
            <w:tcW w:w="599" w:type="pct"/>
            <w:tcBorders>
              <w:bottom w:val="nil"/>
            </w:tcBorders>
          </w:tcPr>
          <w:p w14:paraId="0FEDEB8E" w14:textId="77777777" w:rsidR="00330EC9" w:rsidRPr="00330EC9" w:rsidRDefault="00330EC9" w:rsidP="00330EC9">
            <w:pPr>
              <w:jc w:val="right"/>
              <w:rPr>
                <w:szCs w:val="24"/>
              </w:rPr>
            </w:pPr>
          </w:p>
        </w:tc>
      </w:tr>
      <w:tr w:rsidR="00330EC9" w:rsidRPr="00330EC9" w14:paraId="777DE189" w14:textId="77777777" w:rsidTr="00330EC9">
        <w:tc>
          <w:tcPr>
            <w:tcW w:w="290" w:type="pct"/>
            <w:tcBorders>
              <w:top w:val="nil"/>
              <w:bottom w:val="single" w:sz="4" w:space="0" w:color="auto"/>
            </w:tcBorders>
          </w:tcPr>
          <w:p w14:paraId="7FE47EBF" w14:textId="77777777" w:rsidR="00330EC9" w:rsidRPr="00330EC9" w:rsidRDefault="00330EC9" w:rsidP="00330EC9">
            <w:pPr>
              <w:rPr>
                <w:szCs w:val="24"/>
              </w:rPr>
            </w:pPr>
          </w:p>
        </w:tc>
        <w:tc>
          <w:tcPr>
            <w:tcW w:w="1077" w:type="pct"/>
            <w:tcBorders>
              <w:top w:val="nil"/>
              <w:bottom w:val="single" w:sz="4" w:space="0" w:color="auto"/>
            </w:tcBorders>
          </w:tcPr>
          <w:p w14:paraId="7BDF685C" w14:textId="77777777" w:rsidR="00330EC9" w:rsidRPr="00330EC9" w:rsidRDefault="00330EC9" w:rsidP="00330EC9">
            <w:pPr>
              <w:rPr>
                <w:szCs w:val="24"/>
              </w:rPr>
            </w:pPr>
          </w:p>
        </w:tc>
        <w:tc>
          <w:tcPr>
            <w:tcW w:w="2435" w:type="pct"/>
            <w:tcBorders>
              <w:top w:val="nil"/>
              <w:bottom w:val="single" w:sz="4" w:space="0" w:color="auto"/>
            </w:tcBorders>
          </w:tcPr>
          <w:p w14:paraId="44B37EBE" w14:textId="77777777" w:rsidR="00330EC9" w:rsidRPr="00330EC9" w:rsidRDefault="00330EC9" w:rsidP="00330EC9">
            <w:pPr>
              <w:ind w:left="317" w:hanging="317"/>
              <w:rPr>
                <w:szCs w:val="24"/>
              </w:rPr>
            </w:pPr>
            <w:r w:rsidRPr="00330EC9">
              <w:rPr>
                <w:szCs w:val="24"/>
              </w:rPr>
              <w:tab/>
              <w:t>Cr. Royalty fee payable</w:t>
            </w:r>
          </w:p>
          <w:p w14:paraId="35121976" w14:textId="77777777" w:rsidR="00330EC9" w:rsidRPr="00330EC9" w:rsidRDefault="00330EC9" w:rsidP="00330EC9">
            <w:pPr>
              <w:ind w:left="317" w:hanging="317"/>
              <w:rPr>
                <w:szCs w:val="24"/>
              </w:rPr>
            </w:pPr>
            <w:r w:rsidRPr="00330EC9">
              <w:rPr>
                <w:szCs w:val="24"/>
              </w:rPr>
              <w:tab/>
              <w:t>($850,000 × 2%)</w:t>
            </w:r>
          </w:p>
        </w:tc>
        <w:tc>
          <w:tcPr>
            <w:tcW w:w="598" w:type="pct"/>
            <w:tcBorders>
              <w:top w:val="nil"/>
              <w:bottom w:val="single" w:sz="4" w:space="0" w:color="auto"/>
            </w:tcBorders>
          </w:tcPr>
          <w:p w14:paraId="1267A6ED" w14:textId="77777777" w:rsidR="00330EC9" w:rsidRPr="00330EC9" w:rsidRDefault="00330EC9" w:rsidP="00330EC9">
            <w:pPr>
              <w:jc w:val="right"/>
              <w:rPr>
                <w:szCs w:val="24"/>
              </w:rPr>
            </w:pPr>
          </w:p>
        </w:tc>
        <w:tc>
          <w:tcPr>
            <w:tcW w:w="599" w:type="pct"/>
            <w:tcBorders>
              <w:top w:val="nil"/>
              <w:bottom w:val="single" w:sz="4" w:space="0" w:color="auto"/>
            </w:tcBorders>
          </w:tcPr>
          <w:p w14:paraId="2D7B8A85" w14:textId="77777777" w:rsidR="00330EC9" w:rsidRPr="00330EC9" w:rsidRDefault="00330EC9" w:rsidP="00330EC9">
            <w:pPr>
              <w:jc w:val="right"/>
              <w:rPr>
                <w:szCs w:val="24"/>
              </w:rPr>
            </w:pPr>
            <w:r w:rsidRPr="00330EC9">
              <w:rPr>
                <w:szCs w:val="24"/>
              </w:rPr>
              <w:t>17,000</w:t>
            </w:r>
          </w:p>
        </w:tc>
      </w:tr>
      <w:tr w:rsidR="00330EC9" w:rsidRPr="00330EC9" w14:paraId="0FC75CEF" w14:textId="77777777" w:rsidTr="00330EC9">
        <w:tc>
          <w:tcPr>
            <w:tcW w:w="5000" w:type="pct"/>
            <w:gridSpan w:val="5"/>
            <w:tcBorders>
              <w:top w:val="single" w:sz="4" w:space="0" w:color="auto"/>
              <w:bottom w:val="single" w:sz="4" w:space="0" w:color="auto"/>
            </w:tcBorders>
          </w:tcPr>
          <w:p w14:paraId="33424114" w14:textId="77777777" w:rsidR="00330EC9" w:rsidRPr="00330EC9" w:rsidRDefault="00330EC9" w:rsidP="00330EC9">
            <w:pPr>
              <w:jc w:val="right"/>
              <w:rPr>
                <w:szCs w:val="24"/>
              </w:rPr>
            </w:pPr>
          </w:p>
        </w:tc>
      </w:tr>
      <w:tr w:rsidR="00330EC9" w:rsidRPr="00330EC9" w14:paraId="1E5A9D31" w14:textId="77777777" w:rsidTr="00330EC9">
        <w:tc>
          <w:tcPr>
            <w:tcW w:w="290" w:type="pct"/>
            <w:tcBorders>
              <w:top w:val="single" w:sz="4" w:space="0" w:color="auto"/>
              <w:bottom w:val="nil"/>
            </w:tcBorders>
          </w:tcPr>
          <w:p w14:paraId="6E44E6EE" w14:textId="77777777" w:rsidR="00330EC9" w:rsidRPr="00330EC9" w:rsidRDefault="00330EC9" w:rsidP="00330EC9">
            <w:pPr>
              <w:rPr>
                <w:szCs w:val="24"/>
              </w:rPr>
            </w:pPr>
            <w:r w:rsidRPr="00330EC9">
              <w:rPr>
                <w:szCs w:val="24"/>
              </w:rPr>
              <w:t>b.</w:t>
            </w:r>
          </w:p>
        </w:tc>
        <w:tc>
          <w:tcPr>
            <w:tcW w:w="1077" w:type="pct"/>
            <w:tcBorders>
              <w:top w:val="single" w:sz="4" w:space="0" w:color="auto"/>
              <w:bottom w:val="nil"/>
            </w:tcBorders>
          </w:tcPr>
          <w:p w14:paraId="645C3BCF" w14:textId="07C28B07" w:rsidR="00330EC9" w:rsidRPr="00330EC9" w:rsidRDefault="00330EC9" w:rsidP="00330EC9">
            <w:pPr>
              <w:rPr>
                <w:szCs w:val="24"/>
              </w:rPr>
            </w:pPr>
            <w:r w:rsidRPr="00330EC9">
              <w:rPr>
                <w:szCs w:val="24"/>
              </w:rPr>
              <w:t xml:space="preserve">Jan. 15, </w:t>
            </w:r>
            <w:r w:rsidR="005714A7">
              <w:rPr>
                <w:szCs w:val="24"/>
              </w:rPr>
              <w:t>2024</w:t>
            </w:r>
          </w:p>
        </w:tc>
        <w:tc>
          <w:tcPr>
            <w:tcW w:w="2435" w:type="pct"/>
            <w:tcBorders>
              <w:top w:val="single" w:sz="4" w:space="0" w:color="auto"/>
              <w:bottom w:val="nil"/>
            </w:tcBorders>
          </w:tcPr>
          <w:p w14:paraId="416F5E13" w14:textId="77777777" w:rsidR="00330EC9" w:rsidRPr="00330EC9" w:rsidRDefault="00330EC9" w:rsidP="00330EC9">
            <w:pPr>
              <w:rPr>
                <w:szCs w:val="24"/>
              </w:rPr>
            </w:pPr>
            <w:r w:rsidRPr="00330EC9">
              <w:rPr>
                <w:szCs w:val="24"/>
              </w:rPr>
              <w:t>Dr. Royalty fee payable</w:t>
            </w:r>
          </w:p>
        </w:tc>
        <w:tc>
          <w:tcPr>
            <w:tcW w:w="598" w:type="pct"/>
            <w:tcBorders>
              <w:top w:val="single" w:sz="4" w:space="0" w:color="auto"/>
              <w:bottom w:val="nil"/>
            </w:tcBorders>
          </w:tcPr>
          <w:p w14:paraId="6878CBA0" w14:textId="77777777" w:rsidR="00330EC9" w:rsidRPr="00330EC9" w:rsidRDefault="00330EC9" w:rsidP="00330EC9">
            <w:pPr>
              <w:jc w:val="right"/>
              <w:rPr>
                <w:szCs w:val="24"/>
              </w:rPr>
            </w:pPr>
            <w:r w:rsidRPr="00330EC9">
              <w:rPr>
                <w:szCs w:val="24"/>
              </w:rPr>
              <w:t>76,500</w:t>
            </w:r>
          </w:p>
        </w:tc>
        <w:tc>
          <w:tcPr>
            <w:tcW w:w="599" w:type="pct"/>
            <w:tcBorders>
              <w:top w:val="single" w:sz="4" w:space="0" w:color="auto"/>
              <w:bottom w:val="nil"/>
            </w:tcBorders>
          </w:tcPr>
          <w:p w14:paraId="7D28B953" w14:textId="77777777" w:rsidR="00330EC9" w:rsidRPr="00330EC9" w:rsidRDefault="00330EC9" w:rsidP="00330EC9">
            <w:pPr>
              <w:jc w:val="right"/>
              <w:rPr>
                <w:szCs w:val="24"/>
              </w:rPr>
            </w:pPr>
          </w:p>
        </w:tc>
      </w:tr>
      <w:tr w:rsidR="00330EC9" w:rsidRPr="00330EC9" w14:paraId="1166926F" w14:textId="77777777" w:rsidTr="00330EC9">
        <w:tc>
          <w:tcPr>
            <w:tcW w:w="290" w:type="pct"/>
            <w:tcBorders>
              <w:top w:val="nil"/>
            </w:tcBorders>
          </w:tcPr>
          <w:p w14:paraId="154D13FB" w14:textId="77777777" w:rsidR="00330EC9" w:rsidRPr="00330EC9" w:rsidRDefault="00330EC9" w:rsidP="00330EC9">
            <w:pPr>
              <w:rPr>
                <w:szCs w:val="24"/>
              </w:rPr>
            </w:pPr>
          </w:p>
        </w:tc>
        <w:tc>
          <w:tcPr>
            <w:tcW w:w="1077" w:type="pct"/>
            <w:tcBorders>
              <w:top w:val="nil"/>
            </w:tcBorders>
          </w:tcPr>
          <w:p w14:paraId="490439FB" w14:textId="77777777" w:rsidR="00330EC9" w:rsidRPr="00330EC9" w:rsidRDefault="00330EC9" w:rsidP="00330EC9">
            <w:pPr>
              <w:rPr>
                <w:szCs w:val="24"/>
              </w:rPr>
            </w:pPr>
          </w:p>
        </w:tc>
        <w:tc>
          <w:tcPr>
            <w:tcW w:w="2435" w:type="pct"/>
            <w:tcBorders>
              <w:top w:val="nil"/>
            </w:tcBorders>
          </w:tcPr>
          <w:p w14:paraId="42313C0F" w14:textId="77777777" w:rsidR="00330EC9" w:rsidRPr="00330EC9" w:rsidRDefault="00330EC9" w:rsidP="00330EC9">
            <w:pPr>
              <w:ind w:left="317" w:hanging="317"/>
              <w:rPr>
                <w:szCs w:val="24"/>
              </w:rPr>
            </w:pPr>
            <w:r w:rsidRPr="00330EC9">
              <w:rPr>
                <w:szCs w:val="24"/>
              </w:rPr>
              <w:tab/>
              <w:t>Cr. Cash</w:t>
            </w:r>
          </w:p>
          <w:p w14:paraId="75D9D82C" w14:textId="77777777" w:rsidR="00330EC9" w:rsidRPr="00330EC9" w:rsidRDefault="00330EC9" w:rsidP="00330EC9">
            <w:pPr>
              <w:ind w:left="317" w:hanging="317"/>
              <w:rPr>
                <w:szCs w:val="24"/>
              </w:rPr>
            </w:pPr>
            <w:r w:rsidRPr="00330EC9">
              <w:rPr>
                <w:szCs w:val="24"/>
              </w:rPr>
              <w:tab/>
              <w:t>($59,500 + $17,000)</w:t>
            </w:r>
          </w:p>
        </w:tc>
        <w:tc>
          <w:tcPr>
            <w:tcW w:w="598" w:type="pct"/>
            <w:tcBorders>
              <w:top w:val="nil"/>
            </w:tcBorders>
          </w:tcPr>
          <w:p w14:paraId="41471030" w14:textId="77777777" w:rsidR="00330EC9" w:rsidRPr="00330EC9" w:rsidRDefault="00330EC9" w:rsidP="00330EC9">
            <w:pPr>
              <w:jc w:val="right"/>
              <w:rPr>
                <w:szCs w:val="24"/>
              </w:rPr>
            </w:pPr>
          </w:p>
        </w:tc>
        <w:tc>
          <w:tcPr>
            <w:tcW w:w="599" w:type="pct"/>
            <w:tcBorders>
              <w:top w:val="nil"/>
            </w:tcBorders>
          </w:tcPr>
          <w:p w14:paraId="5E44D32F" w14:textId="77777777" w:rsidR="00330EC9" w:rsidRPr="00330EC9" w:rsidRDefault="00330EC9" w:rsidP="00330EC9">
            <w:pPr>
              <w:jc w:val="right"/>
              <w:rPr>
                <w:szCs w:val="24"/>
              </w:rPr>
            </w:pPr>
            <w:r w:rsidRPr="00330EC9">
              <w:rPr>
                <w:szCs w:val="24"/>
              </w:rPr>
              <w:t>76,500</w:t>
            </w:r>
          </w:p>
        </w:tc>
      </w:tr>
      <w:tr w:rsidR="00330EC9" w:rsidRPr="00330EC9" w14:paraId="3A40DFD7" w14:textId="77777777" w:rsidTr="00330EC9">
        <w:tc>
          <w:tcPr>
            <w:tcW w:w="290" w:type="pct"/>
          </w:tcPr>
          <w:p w14:paraId="270C766E" w14:textId="77777777" w:rsidR="00330EC9" w:rsidRPr="00330EC9" w:rsidRDefault="00330EC9" w:rsidP="00330EC9">
            <w:pPr>
              <w:rPr>
                <w:szCs w:val="24"/>
              </w:rPr>
            </w:pPr>
          </w:p>
        </w:tc>
        <w:tc>
          <w:tcPr>
            <w:tcW w:w="1077" w:type="pct"/>
          </w:tcPr>
          <w:p w14:paraId="24282617" w14:textId="77777777" w:rsidR="00330EC9" w:rsidRPr="00330EC9" w:rsidRDefault="00330EC9" w:rsidP="00330EC9">
            <w:pPr>
              <w:rPr>
                <w:szCs w:val="24"/>
              </w:rPr>
            </w:pPr>
          </w:p>
        </w:tc>
        <w:tc>
          <w:tcPr>
            <w:tcW w:w="3632" w:type="pct"/>
            <w:gridSpan w:val="3"/>
          </w:tcPr>
          <w:p w14:paraId="334A08D0" w14:textId="77777777" w:rsidR="00330EC9" w:rsidRPr="00330EC9" w:rsidRDefault="00330EC9" w:rsidP="00330EC9">
            <w:pPr>
              <w:rPr>
                <w:szCs w:val="24"/>
              </w:rPr>
            </w:pPr>
          </w:p>
        </w:tc>
      </w:tr>
    </w:tbl>
    <w:p w14:paraId="65D8117F" w14:textId="77777777" w:rsidR="00330EC9" w:rsidRDefault="00330EC9" w:rsidP="00F51C6C">
      <w:pPr>
        <w:rPr>
          <w:b/>
          <w:szCs w:val="24"/>
        </w:rPr>
      </w:pPr>
    </w:p>
    <w:p w14:paraId="5DDAA1E9" w14:textId="4D5C3521" w:rsidR="00D55E38" w:rsidRPr="00023EED" w:rsidRDefault="00D55E38" w:rsidP="00F51C6C">
      <w:pPr>
        <w:rPr>
          <w:i/>
          <w:szCs w:val="24"/>
        </w:rPr>
      </w:pPr>
      <w:r w:rsidRPr="00023EED">
        <w:rPr>
          <w:b/>
          <w:szCs w:val="24"/>
        </w:rPr>
        <w:t>P11-</w:t>
      </w:r>
      <w:r w:rsidR="00FE3D39">
        <w:rPr>
          <w:b/>
          <w:szCs w:val="24"/>
        </w:rPr>
        <w:t>15</w:t>
      </w:r>
      <w:r w:rsidRPr="00023EED">
        <w:rPr>
          <w:b/>
          <w:szCs w:val="24"/>
        </w:rPr>
        <w:t>.</w:t>
      </w:r>
      <w:r>
        <w:rPr>
          <w:szCs w:val="24"/>
        </w:rPr>
        <w:t>  </w:t>
      </w:r>
      <w:r>
        <w:rPr>
          <w:b/>
          <w:i/>
          <w:szCs w:val="24"/>
        </w:rPr>
        <w:t>Suggested s</w:t>
      </w:r>
      <w:r w:rsidRPr="001675D2">
        <w:rPr>
          <w:b/>
          <w:i/>
          <w:szCs w:val="24"/>
        </w:rPr>
        <w:t>olution:</w:t>
      </w:r>
    </w:p>
    <w:p w14:paraId="27824B00" w14:textId="77777777" w:rsidR="00D55E38" w:rsidRPr="00023EED" w:rsidRDefault="00D55E38" w:rsidP="00F51C6C">
      <w:pPr>
        <w:rPr>
          <w: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6690"/>
        <w:gridCol w:w="984"/>
        <w:gridCol w:w="984"/>
        <w:gridCol w:w="222"/>
      </w:tblGrid>
      <w:tr w:rsidR="00D55E38" w:rsidRPr="00237BC2" w14:paraId="01E50B5A" w14:textId="77777777">
        <w:tc>
          <w:tcPr>
            <w:tcW w:w="5000" w:type="pct"/>
            <w:gridSpan w:val="5"/>
          </w:tcPr>
          <w:p w14:paraId="4C84134B" w14:textId="77777777" w:rsidR="00D55E38" w:rsidRPr="00023EED" w:rsidRDefault="00D55E38" w:rsidP="002306C1">
            <w:pPr>
              <w:ind w:left="360" w:hanging="360"/>
              <w:rPr>
                <w:bCs/>
                <w:szCs w:val="24"/>
              </w:rPr>
            </w:pPr>
            <w:r w:rsidRPr="00023EED">
              <w:rPr>
                <w:b/>
                <w:bCs/>
                <w:szCs w:val="24"/>
              </w:rPr>
              <w:t>a.</w:t>
            </w:r>
            <w:r w:rsidR="002306C1">
              <w:rPr>
                <w:b/>
                <w:bCs/>
                <w:szCs w:val="24"/>
              </w:rPr>
              <w:tab/>
            </w:r>
            <w:r w:rsidRPr="00023EED">
              <w:rPr>
                <w:b/>
                <w:bCs/>
                <w:szCs w:val="24"/>
              </w:rPr>
              <w:t>Summary journal entries</w:t>
            </w:r>
            <w:r w:rsidRPr="00023EED">
              <w:rPr>
                <w:bCs/>
                <w:szCs w:val="24"/>
              </w:rPr>
              <w:t xml:space="preserve"> </w:t>
            </w:r>
          </w:p>
        </w:tc>
      </w:tr>
      <w:tr w:rsidR="00D55E38" w:rsidRPr="00237BC2" w14:paraId="214F80CD" w14:textId="77777777">
        <w:tc>
          <w:tcPr>
            <w:tcW w:w="5000" w:type="pct"/>
            <w:gridSpan w:val="5"/>
          </w:tcPr>
          <w:p w14:paraId="4AF12CC6" w14:textId="77777777" w:rsidR="00D55E38" w:rsidRPr="00023EED" w:rsidRDefault="00D55E38" w:rsidP="00F51C6C">
            <w:pPr>
              <w:rPr>
                <w:bCs/>
                <w:szCs w:val="24"/>
              </w:rPr>
            </w:pPr>
          </w:p>
        </w:tc>
      </w:tr>
      <w:tr w:rsidR="00D55E38" w:rsidRPr="00237BC2" w14:paraId="3E653B30" w14:textId="77777777">
        <w:tblPrEx>
          <w:tblBorders>
            <w:insideH w:val="none" w:sz="0" w:space="0" w:color="auto"/>
            <w:insideV w:val="none" w:sz="0" w:space="0" w:color="auto"/>
          </w:tblBorders>
          <w:tblLook w:val="01E0" w:firstRow="1" w:lastRow="1" w:firstColumn="1" w:lastColumn="1" w:noHBand="0" w:noVBand="0"/>
        </w:tblPrEx>
        <w:tc>
          <w:tcPr>
            <w:tcW w:w="320" w:type="pct"/>
          </w:tcPr>
          <w:p w14:paraId="020CECED" w14:textId="63FC03EE" w:rsidR="00D55E38" w:rsidRPr="00023EED" w:rsidRDefault="00CE4889" w:rsidP="00F51C6C">
            <w:pPr>
              <w:rPr>
                <w:szCs w:val="24"/>
                <w:lang w:val="en-GB"/>
              </w:rPr>
            </w:pPr>
            <w:r>
              <w:rPr>
                <w:szCs w:val="24"/>
                <w:lang w:val="en-GB"/>
              </w:rPr>
              <w:t>2023</w:t>
            </w:r>
          </w:p>
        </w:tc>
        <w:tc>
          <w:tcPr>
            <w:tcW w:w="3513" w:type="pct"/>
          </w:tcPr>
          <w:p w14:paraId="44E9F945" w14:textId="77777777" w:rsidR="00D55E38" w:rsidRPr="00023EED" w:rsidRDefault="00D55E38" w:rsidP="00F51C6C">
            <w:pPr>
              <w:rPr>
                <w:szCs w:val="24"/>
                <w:lang w:val="en-GB"/>
              </w:rPr>
            </w:pPr>
            <w:proofErr w:type="spellStart"/>
            <w:r w:rsidRPr="00023EED">
              <w:rPr>
                <w:szCs w:val="24"/>
                <w:lang w:val="en-GB"/>
              </w:rPr>
              <w:t>Dr.</w:t>
            </w:r>
            <w:proofErr w:type="spellEnd"/>
            <w:r w:rsidRPr="00023EED">
              <w:rPr>
                <w:szCs w:val="24"/>
                <w:lang w:val="en-GB"/>
              </w:rPr>
              <w:t xml:space="preserve"> Cash (6</w:t>
            </w:r>
            <w:r>
              <w:rPr>
                <w:szCs w:val="24"/>
                <w:lang w:val="en-GB"/>
              </w:rPr>
              <w:t xml:space="preserve"> × </w:t>
            </w:r>
            <w:r w:rsidRPr="00023EED">
              <w:rPr>
                <w:szCs w:val="24"/>
                <w:lang w:val="en-GB"/>
              </w:rPr>
              <w:t>$2,000)</w:t>
            </w:r>
          </w:p>
        </w:tc>
        <w:tc>
          <w:tcPr>
            <w:tcW w:w="533" w:type="pct"/>
          </w:tcPr>
          <w:p w14:paraId="5F0C963F" w14:textId="77777777" w:rsidR="00D55E38" w:rsidRPr="00023EED" w:rsidRDefault="00D55E38" w:rsidP="00F51C6C">
            <w:pPr>
              <w:jc w:val="right"/>
              <w:rPr>
                <w:szCs w:val="24"/>
                <w:lang w:val="en-GB"/>
              </w:rPr>
            </w:pPr>
            <w:r w:rsidRPr="00023EED">
              <w:rPr>
                <w:szCs w:val="24"/>
                <w:lang w:val="en-GB"/>
              </w:rPr>
              <w:t>12,000</w:t>
            </w:r>
          </w:p>
        </w:tc>
        <w:tc>
          <w:tcPr>
            <w:tcW w:w="533" w:type="pct"/>
          </w:tcPr>
          <w:p w14:paraId="00ECD8FD" w14:textId="77777777" w:rsidR="00D55E38" w:rsidRPr="00023EED" w:rsidRDefault="00D55E38" w:rsidP="00F51C6C">
            <w:pPr>
              <w:jc w:val="right"/>
              <w:rPr>
                <w:szCs w:val="24"/>
                <w:lang w:val="en-GB"/>
              </w:rPr>
            </w:pPr>
          </w:p>
        </w:tc>
        <w:tc>
          <w:tcPr>
            <w:tcW w:w="101" w:type="pct"/>
          </w:tcPr>
          <w:p w14:paraId="194D1D2E" w14:textId="77777777" w:rsidR="00D55E38" w:rsidRPr="00023EED" w:rsidRDefault="00D55E38" w:rsidP="00F51C6C">
            <w:pPr>
              <w:tabs>
                <w:tab w:val="decimal" w:pos="252"/>
              </w:tabs>
              <w:jc w:val="right"/>
              <w:rPr>
                <w:szCs w:val="24"/>
                <w:lang w:val="en-GB"/>
              </w:rPr>
            </w:pPr>
          </w:p>
        </w:tc>
      </w:tr>
      <w:tr w:rsidR="00D55E38" w:rsidRPr="00237BC2" w14:paraId="2E5C456E" w14:textId="77777777">
        <w:tblPrEx>
          <w:tblBorders>
            <w:insideH w:val="none" w:sz="0" w:space="0" w:color="auto"/>
            <w:insideV w:val="none" w:sz="0" w:space="0" w:color="auto"/>
          </w:tblBorders>
          <w:tblLook w:val="01E0" w:firstRow="1" w:lastRow="1" w:firstColumn="1" w:lastColumn="1" w:noHBand="0" w:noVBand="0"/>
        </w:tblPrEx>
        <w:tc>
          <w:tcPr>
            <w:tcW w:w="320" w:type="pct"/>
          </w:tcPr>
          <w:p w14:paraId="4C9C7EBC" w14:textId="77777777" w:rsidR="00D55E38" w:rsidRPr="00023EED" w:rsidRDefault="00D55E38" w:rsidP="00F51C6C">
            <w:pPr>
              <w:rPr>
                <w:szCs w:val="24"/>
                <w:lang w:val="en-GB"/>
              </w:rPr>
            </w:pPr>
          </w:p>
        </w:tc>
        <w:tc>
          <w:tcPr>
            <w:tcW w:w="3513" w:type="pct"/>
          </w:tcPr>
          <w:p w14:paraId="2AB6CFCF" w14:textId="77777777" w:rsidR="00D55E38" w:rsidRPr="00023EED" w:rsidRDefault="00D55E38" w:rsidP="00104372">
            <w:pPr>
              <w:rPr>
                <w:szCs w:val="24"/>
                <w:lang w:val="en-GB"/>
              </w:rPr>
            </w:pPr>
            <w:r w:rsidRPr="00023EED">
              <w:rPr>
                <w:szCs w:val="24"/>
                <w:lang w:val="en-GB"/>
              </w:rPr>
              <w:tab/>
              <w:t>Cr. Deferred revenue</w:t>
            </w:r>
          </w:p>
        </w:tc>
        <w:tc>
          <w:tcPr>
            <w:tcW w:w="533" w:type="pct"/>
          </w:tcPr>
          <w:p w14:paraId="424F060D" w14:textId="77777777" w:rsidR="00D55E38" w:rsidRPr="00023EED" w:rsidRDefault="00D55E38" w:rsidP="00F51C6C">
            <w:pPr>
              <w:jc w:val="right"/>
              <w:rPr>
                <w:szCs w:val="24"/>
                <w:lang w:val="en-GB"/>
              </w:rPr>
            </w:pPr>
          </w:p>
        </w:tc>
        <w:tc>
          <w:tcPr>
            <w:tcW w:w="533" w:type="pct"/>
          </w:tcPr>
          <w:p w14:paraId="6CA7EFFF" w14:textId="77777777" w:rsidR="00D55E38" w:rsidRPr="00023EED" w:rsidRDefault="00D55E38" w:rsidP="00F51C6C">
            <w:pPr>
              <w:tabs>
                <w:tab w:val="decimal" w:pos="252"/>
              </w:tabs>
              <w:jc w:val="right"/>
              <w:rPr>
                <w:szCs w:val="24"/>
                <w:lang w:val="en-GB"/>
              </w:rPr>
            </w:pPr>
            <w:r w:rsidRPr="00023EED">
              <w:rPr>
                <w:szCs w:val="24"/>
                <w:lang w:val="en-GB"/>
              </w:rPr>
              <w:t>12,000</w:t>
            </w:r>
          </w:p>
        </w:tc>
        <w:tc>
          <w:tcPr>
            <w:tcW w:w="101" w:type="pct"/>
          </w:tcPr>
          <w:p w14:paraId="01AEEA39" w14:textId="77777777" w:rsidR="00D55E38" w:rsidRPr="00023EED" w:rsidRDefault="00D55E38" w:rsidP="00F51C6C">
            <w:pPr>
              <w:tabs>
                <w:tab w:val="decimal" w:pos="252"/>
              </w:tabs>
              <w:jc w:val="right"/>
              <w:rPr>
                <w:szCs w:val="24"/>
                <w:lang w:val="en-GB"/>
              </w:rPr>
            </w:pPr>
          </w:p>
        </w:tc>
      </w:tr>
      <w:tr w:rsidR="00D55E38" w:rsidRPr="00237BC2" w14:paraId="4CF7B020" w14:textId="77777777">
        <w:tblPrEx>
          <w:tblBorders>
            <w:insideH w:val="none" w:sz="0" w:space="0" w:color="auto"/>
            <w:insideV w:val="none" w:sz="0" w:space="0" w:color="auto"/>
          </w:tblBorders>
          <w:tblLook w:val="01E0" w:firstRow="1" w:lastRow="1" w:firstColumn="1" w:lastColumn="1" w:noHBand="0" w:noVBand="0"/>
        </w:tblPrEx>
        <w:tc>
          <w:tcPr>
            <w:tcW w:w="5000" w:type="pct"/>
            <w:gridSpan w:val="5"/>
          </w:tcPr>
          <w:p w14:paraId="24E053B3" w14:textId="77777777" w:rsidR="00D55E38" w:rsidRPr="00023EED" w:rsidRDefault="00D55E38" w:rsidP="00F51C6C">
            <w:pPr>
              <w:tabs>
                <w:tab w:val="decimal" w:pos="252"/>
              </w:tabs>
              <w:rPr>
                <w:szCs w:val="24"/>
                <w:lang w:val="en-GB"/>
              </w:rPr>
            </w:pPr>
          </w:p>
        </w:tc>
      </w:tr>
      <w:tr w:rsidR="00D55E38" w:rsidRPr="00237BC2" w14:paraId="30D70F40" w14:textId="77777777">
        <w:tblPrEx>
          <w:tblBorders>
            <w:insideH w:val="none" w:sz="0" w:space="0" w:color="auto"/>
            <w:insideV w:val="none" w:sz="0" w:space="0" w:color="auto"/>
          </w:tblBorders>
          <w:tblLook w:val="01E0" w:firstRow="1" w:lastRow="1" w:firstColumn="1" w:lastColumn="1" w:noHBand="0" w:noVBand="0"/>
        </w:tblPrEx>
        <w:tc>
          <w:tcPr>
            <w:tcW w:w="320" w:type="pct"/>
          </w:tcPr>
          <w:p w14:paraId="552C9B02" w14:textId="6FEF2B58" w:rsidR="00D55E38" w:rsidRPr="00023EED" w:rsidRDefault="00CE4889" w:rsidP="00F51C6C">
            <w:pPr>
              <w:rPr>
                <w:szCs w:val="24"/>
                <w:lang w:val="en-GB"/>
              </w:rPr>
            </w:pPr>
            <w:r>
              <w:rPr>
                <w:szCs w:val="24"/>
                <w:lang w:val="en-GB"/>
              </w:rPr>
              <w:t>2023</w:t>
            </w:r>
          </w:p>
        </w:tc>
        <w:tc>
          <w:tcPr>
            <w:tcW w:w="3513" w:type="pct"/>
          </w:tcPr>
          <w:p w14:paraId="2B437E55" w14:textId="77777777" w:rsidR="00D55E38" w:rsidRPr="00023EED" w:rsidRDefault="00D55E38" w:rsidP="00F51C6C">
            <w:pPr>
              <w:rPr>
                <w:szCs w:val="24"/>
                <w:lang w:val="en-GB"/>
              </w:rPr>
            </w:pPr>
            <w:proofErr w:type="spellStart"/>
            <w:r w:rsidRPr="00023EED">
              <w:rPr>
                <w:szCs w:val="24"/>
                <w:lang w:val="en-GB"/>
              </w:rPr>
              <w:t>Dr.</w:t>
            </w:r>
            <w:proofErr w:type="spellEnd"/>
            <w:r w:rsidRPr="00023EED">
              <w:rPr>
                <w:szCs w:val="24"/>
                <w:lang w:val="en-GB"/>
              </w:rPr>
              <w:t xml:space="preserve"> Cash (2</w:t>
            </w:r>
            <w:r>
              <w:rPr>
                <w:szCs w:val="24"/>
                <w:lang w:val="en-GB"/>
              </w:rPr>
              <w:t xml:space="preserve"> × </w:t>
            </w:r>
            <w:r w:rsidRPr="00023EED">
              <w:rPr>
                <w:szCs w:val="24"/>
                <w:lang w:val="en-GB"/>
              </w:rPr>
              <w:t>$3,000)</w:t>
            </w:r>
          </w:p>
        </w:tc>
        <w:tc>
          <w:tcPr>
            <w:tcW w:w="533" w:type="pct"/>
          </w:tcPr>
          <w:p w14:paraId="57525E37" w14:textId="77777777" w:rsidR="00D55E38" w:rsidRPr="00023EED" w:rsidRDefault="00D55E38" w:rsidP="00F51C6C">
            <w:pPr>
              <w:jc w:val="right"/>
              <w:rPr>
                <w:szCs w:val="24"/>
                <w:lang w:val="en-GB"/>
              </w:rPr>
            </w:pPr>
            <w:r w:rsidRPr="00023EED">
              <w:rPr>
                <w:szCs w:val="24"/>
                <w:lang w:val="en-GB"/>
              </w:rPr>
              <w:t>6,000</w:t>
            </w:r>
          </w:p>
        </w:tc>
        <w:tc>
          <w:tcPr>
            <w:tcW w:w="533" w:type="pct"/>
          </w:tcPr>
          <w:p w14:paraId="0DF54DEF" w14:textId="77777777" w:rsidR="00D55E38" w:rsidRPr="00023EED" w:rsidRDefault="00D55E38" w:rsidP="00F51C6C">
            <w:pPr>
              <w:tabs>
                <w:tab w:val="decimal" w:pos="252"/>
              </w:tabs>
              <w:jc w:val="right"/>
              <w:rPr>
                <w:szCs w:val="24"/>
                <w:lang w:val="en-GB"/>
              </w:rPr>
            </w:pPr>
          </w:p>
        </w:tc>
        <w:tc>
          <w:tcPr>
            <w:tcW w:w="101" w:type="pct"/>
          </w:tcPr>
          <w:p w14:paraId="16BB7729" w14:textId="77777777" w:rsidR="00D55E38" w:rsidRPr="00023EED" w:rsidRDefault="00D55E38" w:rsidP="00F51C6C">
            <w:pPr>
              <w:tabs>
                <w:tab w:val="decimal" w:pos="252"/>
              </w:tabs>
              <w:jc w:val="right"/>
              <w:rPr>
                <w:szCs w:val="24"/>
                <w:lang w:val="en-GB"/>
              </w:rPr>
            </w:pPr>
          </w:p>
        </w:tc>
      </w:tr>
      <w:tr w:rsidR="00D55E38" w:rsidRPr="00237BC2" w14:paraId="0376D408" w14:textId="77777777">
        <w:tblPrEx>
          <w:tblBorders>
            <w:insideH w:val="none" w:sz="0" w:space="0" w:color="auto"/>
            <w:insideV w:val="none" w:sz="0" w:space="0" w:color="auto"/>
          </w:tblBorders>
          <w:tblLook w:val="01E0" w:firstRow="1" w:lastRow="1" w:firstColumn="1" w:lastColumn="1" w:noHBand="0" w:noVBand="0"/>
        </w:tblPrEx>
        <w:tc>
          <w:tcPr>
            <w:tcW w:w="320" w:type="pct"/>
          </w:tcPr>
          <w:p w14:paraId="4570DC4C" w14:textId="77777777" w:rsidR="00D55E38" w:rsidRPr="00023EED" w:rsidRDefault="00D55E38" w:rsidP="00F51C6C">
            <w:pPr>
              <w:rPr>
                <w:szCs w:val="24"/>
                <w:lang w:val="en-GB"/>
              </w:rPr>
            </w:pPr>
          </w:p>
        </w:tc>
        <w:tc>
          <w:tcPr>
            <w:tcW w:w="3513" w:type="pct"/>
          </w:tcPr>
          <w:p w14:paraId="15C0257B" w14:textId="77777777" w:rsidR="00D55E38" w:rsidRPr="00023EED" w:rsidRDefault="00D55E38" w:rsidP="00104372">
            <w:pPr>
              <w:rPr>
                <w:szCs w:val="24"/>
                <w:lang w:val="en-GB"/>
              </w:rPr>
            </w:pPr>
            <w:proofErr w:type="spellStart"/>
            <w:r w:rsidRPr="00023EED">
              <w:rPr>
                <w:szCs w:val="24"/>
                <w:lang w:val="en-GB"/>
              </w:rPr>
              <w:t>Dr.</w:t>
            </w:r>
            <w:proofErr w:type="spellEnd"/>
            <w:r w:rsidRPr="00023EED">
              <w:rPr>
                <w:szCs w:val="24"/>
                <w:lang w:val="en-GB"/>
              </w:rPr>
              <w:t xml:space="preserve"> Deferred revenue (2</w:t>
            </w:r>
            <w:r>
              <w:rPr>
                <w:szCs w:val="24"/>
                <w:lang w:val="en-GB"/>
              </w:rPr>
              <w:t xml:space="preserve"> × </w:t>
            </w:r>
            <w:r w:rsidRPr="00023EED">
              <w:rPr>
                <w:szCs w:val="24"/>
                <w:lang w:val="en-GB"/>
              </w:rPr>
              <w:t xml:space="preserve">$2,000) </w:t>
            </w:r>
          </w:p>
        </w:tc>
        <w:tc>
          <w:tcPr>
            <w:tcW w:w="533" w:type="pct"/>
          </w:tcPr>
          <w:p w14:paraId="076A994F" w14:textId="77777777" w:rsidR="00D55E38" w:rsidRPr="00023EED" w:rsidRDefault="00D55E38" w:rsidP="00F51C6C">
            <w:pPr>
              <w:jc w:val="right"/>
              <w:rPr>
                <w:szCs w:val="24"/>
                <w:lang w:val="en-GB"/>
              </w:rPr>
            </w:pPr>
            <w:r w:rsidRPr="00023EED">
              <w:rPr>
                <w:szCs w:val="24"/>
                <w:lang w:val="en-GB"/>
              </w:rPr>
              <w:t>4,000</w:t>
            </w:r>
          </w:p>
        </w:tc>
        <w:tc>
          <w:tcPr>
            <w:tcW w:w="533" w:type="pct"/>
          </w:tcPr>
          <w:p w14:paraId="1F8812F7" w14:textId="77777777" w:rsidR="00D55E38" w:rsidRPr="00023EED" w:rsidRDefault="00D55E38" w:rsidP="00F51C6C">
            <w:pPr>
              <w:tabs>
                <w:tab w:val="decimal" w:pos="252"/>
              </w:tabs>
              <w:jc w:val="right"/>
              <w:rPr>
                <w:szCs w:val="24"/>
                <w:lang w:val="en-GB"/>
              </w:rPr>
            </w:pPr>
          </w:p>
        </w:tc>
        <w:tc>
          <w:tcPr>
            <w:tcW w:w="101" w:type="pct"/>
          </w:tcPr>
          <w:p w14:paraId="424C481A" w14:textId="77777777" w:rsidR="00D55E38" w:rsidRPr="00023EED" w:rsidRDefault="00D55E38" w:rsidP="00F51C6C">
            <w:pPr>
              <w:tabs>
                <w:tab w:val="decimal" w:pos="252"/>
              </w:tabs>
              <w:jc w:val="right"/>
              <w:rPr>
                <w:szCs w:val="24"/>
                <w:lang w:val="en-GB"/>
              </w:rPr>
            </w:pPr>
          </w:p>
        </w:tc>
      </w:tr>
      <w:tr w:rsidR="00D55E38" w:rsidRPr="00237BC2" w14:paraId="02AB84E6" w14:textId="77777777">
        <w:tblPrEx>
          <w:tblBorders>
            <w:insideH w:val="none" w:sz="0" w:space="0" w:color="auto"/>
            <w:insideV w:val="none" w:sz="0" w:space="0" w:color="auto"/>
          </w:tblBorders>
          <w:tblLook w:val="01E0" w:firstRow="1" w:lastRow="1" w:firstColumn="1" w:lastColumn="1" w:noHBand="0" w:noVBand="0"/>
        </w:tblPrEx>
        <w:tc>
          <w:tcPr>
            <w:tcW w:w="320" w:type="pct"/>
          </w:tcPr>
          <w:p w14:paraId="00B0EE6F" w14:textId="77777777" w:rsidR="00D55E38" w:rsidRPr="00023EED" w:rsidRDefault="00D55E38" w:rsidP="00F51C6C">
            <w:pPr>
              <w:rPr>
                <w:szCs w:val="24"/>
                <w:lang w:val="en-GB"/>
              </w:rPr>
            </w:pPr>
          </w:p>
        </w:tc>
        <w:tc>
          <w:tcPr>
            <w:tcW w:w="3513" w:type="pct"/>
          </w:tcPr>
          <w:p w14:paraId="1EB7BC4B" w14:textId="77777777" w:rsidR="00D55E38" w:rsidRPr="00023EED" w:rsidRDefault="00D55E38" w:rsidP="00B32B4F">
            <w:pPr>
              <w:ind w:left="720"/>
              <w:rPr>
                <w:szCs w:val="24"/>
                <w:lang w:val="en-GB"/>
              </w:rPr>
            </w:pPr>
            <w:r w:rsidRPr="00023EED">
              <w:rPr>
                <w:szCs w:val="24"/>
                <w:lang w:val="en-GB"/>
              </w:rPr>
              <w:t>Cr. Revenue (2</w:t>
            </w:r>
            <w:r>
              <w:rPr>
                <w:szCs w:val="24"/>
                <w:lang w:val="en-GB"/>
              </w:rPr>
              <w:t xml:space="preserve"> × </w:t>
            </w:r>
            <w:r w:rsidRPr="00023EED">
              <w:rPr>
                <w:szCs w:val="24"/>
                <w:lang w:val="en-GB"/>
              </w:rPr>
              <w:t>$5,000)</w:t>
            </w:r>
          </w:p>
        </w:tc>
        <w:tc>
          <w:tcPr>
            <w:tcW w:w="533" w:type="pct"/>
          </w:tcPr>
          <w:p w14:paraId="09BF43EB" w14:textId="77777777" w:rsidR="00D55E38" w:rsidRPr="00023EED" w:rsidRDefault="00D55E38" w:rsidP="00F51C6C">
            <w:pPr>
              <w:jc w:val="right"/>
              <w:rPr>
                <w:szCs w:val="24"/>
                <w:lang w:val="en-GB"/>
              </w:rPr>
            </w:pPr>
          </w:p>
        </w:tc>
        <w:tc>
          <w:tcPr>
            <w:tcW w:w="533" w:type="pct"/>
          </w:tcPr>
          <w:p w14:paraId="099D55F8" w14:textId="77777777" w:rsidR="00D55E38" w:rsidRPr="00023EED" w:rsidRDefault="00D55E38" w:rsidP="00F51C6C">
            <w:pPr>
              <w:tabs>
                <w:tab w:val="decimal" w:pos="252"/>
              </w:tabs>
              <w:jc w:val="right"/>
              <w:rPr>
                <w:szCs w:val="24"/>
                <w:lang w:val="en-GB"/>
              </w:rPr>
            </w:pPr>
            <w:r w:rsidRPr="00023EED">
              <w:rPr>
                <w:szCs w:val="24"/>
                <w:lang w:val="en-GB"/>
              </w:rPr>
              <w:t>10,000</w:t>
            </w:r>
          </w:p>
        </w:tc>
        <w:tc>
          <w:tcPr>
            <w:tcW w:w="101" w:type="pct"/>
          </w:tcPr>
          <w:p w14:paraId="73F7C0C7" w14:textId="77777777" w:rsidR="00D55E38" w:rsidRPr="00023EED" w:rsidRDefault="00D55E38" w:rsidP="00F51C6C">
            <w:pPr>
              <w:tabs>
                <w:tab w:val="decimal" w:pos="252"/>
              </w:tabs>
              <w:jc w:val="right"/>
              <w:rPr>
                <w:szCs w:val="24"/>
                <w:lang w:val="en-GB"/>
              </w:rPr>
            </w:pPr>
          </w:p>
        </w:tc>
      </w:tr>
      <w:tr w:rsidR="00D55E38" w:rsidRPr="00237BC2" w14:paraId="38756D98" w14:textId="77777777">
        <w:tblPrEx>
          <w:tblBorders>
            <w:insideH w:val="none" w:sz="0" w:space="0" w:color="auto"/>
            <w:insideV w:val="none" w:sz="0" w:space="0" w:color="auto"/>
          </w:tblBorders>
          <w:tblLook w:val="01E0" w:firstRow="1" w:lastRow="1" w:firstColumn="1" w:lastColumn="1" w:noHBand="0" w:noVBand="0"/>
        </w:tblPrEx>
        <w:tc>
          <w:tcPr>
            <w:tcW w:w="320" w:type="pct"/>
          </w:tcPr>
          <w:p w14:paraId="09162B53" w14:textId="77777777" w:rsidR="00D55E38" w:rsidRPr="00023EED" w:rsidRDefault="00D55E38" w:rsidP="00F51C6C">
            <w:pPr>
              <w:rPr>
                <w:szCs w:val="24"/>
                <w:lang w:val="en-GB"/>
              </w:rPr>
            </w:pPr>
          </w:p>
        </w:tc>
        <w:tc>
          <w:tcPr>
            <w:tcW w:w="3513" w:type="pct"/>
          </w:tcPr>
          <w:p w14:paraId="3288B25F" w14:textId="77777777" w:rsidR="00D55E38" w:rsidRPr="00023EED" w:rsidRDefault="00D55E38" w:rsidP="00F51C6C">
            <w:pPr>
              <w:rPr>
                <w:szCs w:val="24"/>
                <w:lang w:val="en-GB"/>
              </w:rPr>
            </w:pPr>
            <w:proofErr w:type="spellStart"/>
            <w:r w:rsidRPr="00023EED">
              <w:rPr>
                <w:szCs w:val="24"/>
                <w:lang w:val="en-GB"/>
              </w:rPr>
              <w:t>Dr.</w:t>
            </w:r>
            <w:proofErr w:type="spellEnd"/>
            <w:r w:rsidRPr="00023EED">
              <w:rPr>
                <w:szCs w:val="24"/>
                <w:lang w:val="en-GB"/>
              </w:rPr>
              <w:t xml:space="preserve"> Cost of goods sold (2</w:t>
            </w:r>
            <w:r>
              <w:rPr>
                <w:szCs w:val="24"/>
                <w:lang w:val="en-GB"/>
              </w:rPr>
              <w:t xml:space="preserve"> × </w:t>
            </w:r>
            <w:r w:rsidRPr="00023EED">
              <w:rPr>
                <w:szCs w:val="24"/>
                <w:lang w:val="en-GB"/>
              </w:rPr>
              <w:t>$2,300)</w:t>
            </w:r>
          </w:p>
        </w:tc>
        <w:tc>
          <w:tcPr>
            <w:tcW w:w="533" w:type="pct"/>
          </w:tcPr>
          <w:p w14:paraId="412FBF38" w14:textId="77777777" w:rsidR="00D55E38" w:rsidRPr="00023EED" w:rsidRDefault="00D55E38" w:rsidP="00F51C6C">
            <w:pPr>
              <w:jc w:val="right"/>
              <w:rPr>
                <w:szCs w:val="24"/>
                <w:lang w:val="en-GB"/>
              </w:rPr>
            </w:pPr>
            <w:r w:rsidRPr="00023EED">
              <w:rPr>
                <w:szCs w:val="24"/>
                <w:lang w:val="en-GB"/>
              </w:rPr>
              <w:t>4,600</w:t>
            </w:r>
          </w:p>
        </w:tc>
        <w:tc>
          <w:tcPr>
            <w:tcW w:w="533" w:type="pct"/>
          </w:tcPr>
          <w:p w14:paraId="5FC79455" w14:textId="77777777" w:rsidR="00D55E38" w:rsidRPr="00023EED" w:rsidRDefault="00D55E38" w:rsidP="00F51C6C">
            <w:pPr>
              <w:tabs>
                <w:tab w:val="decimal" w:pos="252"/>
              </w:tabs>
              <w:jc w:val="right"/>
              <w:rPr>
                <w:szCs w:val="24"/>
                <w:lang w:val="en-GB"/>
              </w:rPr>
            </w:pPr>
          </w:p>
        </w:tc>
        <w:tc>
          <w:tcPr>
            <w:tcW w:w="101" w:type="pct"/>
          </w:tcPr>
          <w:p w14:paraId="06925FE4" w14:textId="77777777" w:rsidR="00D55E38" w:rsidRPr="00023EED" w:rsidRDefault="00D55E38" w:rsidP="00F51C6C">
            <w:pPr>
              <w:tabs>
                <w:tab w:val="decimal" w:pos="252"/>
              </w:tabs>
              <w:jc w:val="right"/>
              <w:rPr>
                <w:szCs w:val="24"/>
                <w:lang w:val="en-GB"/>
              </w:rPr>
            </w:pPr>
          </w:p>
        </w:tc>
      </w:tr>
      <w:tr w:rsidR="00D55E38" w:rsidRPr="00237BC2" w14:paraId="1D2A0232" w14:textId="77777777">
        <w:tblPrEx>
          <w:tblBorders>
            <w:insideH w:val="none" w:sz="0" w:space="0" w:color="auto"/>
            <w:insideV w:val="none" w:sz="0" w:space="0" w:color="auto"/>
          </w:tblBorders>
          <w:tblLook w:val="01E0" w:firstRow="1" w:lastRow="1" w:firstColumn="1" w:lastColumn="1" w:noHBand="0" w:noVBand="0"/>
        </w:tblPrEx>
        <w:tc>
          <w:tcPr>
            <w:tcW w:w="320" w:type="pct"/>
          </w:tcPr>
          <w:p w14:paraId="0BFA29CD" w14:textId="77777777" w:rsidR="00D55E38" w:rsidRPr="00023EED" w:rsidRDefault="00D55E38" w:rsidP="00F51C6C">
            <w:pPr>
              <w:rPr>
                <w:szCs w:val="24"/>
                <w:lang w:val="en-GB"/>
              </w:rPr>
            </w:pPr>
          </w:p>
        </w:tc>
        <w:tc>
          <w:tcPr>
            <w:tcW w:w="3513" w:type="pct"/>
          </w:tcPr>
          <w:p w14:paraId="17225F30" w14:textId="77777777" w:rsidR="00D55E38" w:rsidRPr="00023EED" w:rsidRDefault="00D55E38" w:rsidP="00B32B4F">
            <w:pPr>
              <w:ind w:left="720"/>
              <w:rPr>
                <w:szCs w:val="24"/>
                <w:lang w:val="en-GB"/>
              </w:rPr>
            </w:pPr>
            <w:r w:rsidRPr="00023EED">
              <w:rPr>
                <w:szCs w:val="24"/>
                <w:lang w:val="en-GB"/>
              </w:rPr>
              <w:t>Cr. Cash</w:t>
            </w:r>
          </w:p>
        </w:tc>
        <w:tc>
          <w:tcPr>
            <w:tcW w:w="533" w:type="pct"/>
          </w:tcPr>
          <w:p w14:paraId="1CAA7361" w14:textId="77777777" w:rsidR="00D55E38" w:rsidRPr="00023EED" w:rsidRDefault="00D55E38" w:rsidP="00F51C6C">
            <w:pPr>
              <w:jc w:val="right"/>
              <w:rPr>
                <w:szCs w:val="24"/>
                <w:lang w:val="en-GB"/>
              </w:rPr>
            </w:pPr>
          </w:p>
        </w:tc>
        <w:tc>
          <w:tcPr>
            <w:tcW w:w="533" w:type="pct"/>
          </w:tcPr>
          <w:p w14:paraId="521919E4" w14:textId="77777777" w:rsidR="00D55E38" w:rsidRPr="00023EED" w:rsidRDefault="00D55E38" w:rsidP="00F51C6C">
            <w:pPr>
              <w:tabs>
                <w:tab w:val="decimal" w:pos="252"/>
              </w:tabs>
              <w:jc w:val="right"/>
              <w:rPr>
                <w:szCs w:val="24"/>
                <w:lang w:val="en-GB"/>
              </w:rPr>
            </w:pPr>
            <w:r w:rsidRPr="00023EED">
              <w:rPr>
                <w:szCs w:val="24"/>
                <w:lang w:val="en-GB"/>
              </w:rPr>
              <w:t>4,600</w:t>
            </w:r>
          </w:p>
        </w:tc>
        <w:tc>
          <w:tcPr>
            <w:tcW w:w="101" w:type="pct"/>
          </w:tcPr>
          <w:p w14:paraId="28032EE0" w14:textId="77777777" w:rsidR="00D55E38" w:rsidRPr="00023EED" w:rsidRDefault="00D55E38" w:rsidP="00F51C6C">
            <w:pPr>
              <w:tabs>
                <w:tab w:val="decimal" w:pos="252"/>
              </w:tabs>
              <w:jc w:val="right"/>
              <w:rPr>
                <w:szCs w:val="24"/>
                <w:lang w:val="en-GB"/>
              </w:rPr>
            </w:pPr>
          </w:p>
        </w:tc>
      </w:tr>
      <w:tr w:rsidR="00D55E38" w:rsidRPr="00237BC2" w14:paraId="5B97FD52" w14:textId="77777777">
        <w:tblPrEx>
          <w:tblBorders>
            <w:insideH w:val="none" w:sz="0" w:space="0" w:color="auto"/>
            <w:insideV w:val="none" w:sz="0" w:space="0" w:color="auto"/>
          </w:tblBorders>
          <w:tblLook w:val="01E0" w:firstRow="1" w:lastRow="1" w:firstColumn="1" w:lastColumn="1" w:noHBand="0" w:noVBand="0"/>
        </w:tblPrEx>
        <w:tc>
          <w:tcPr>
            <w:tcW w:w="5000" w:type="pct"/>
            <w:gridSpan w:val="5"/>
          </w:tcPr>
          <w:p w14:paraId="6FA30231" w14:textId="77777777" w:rsidR="00D55E38" w:rsidRPr="00023EED" w:rsidRDefault="00D55E38" w:rsidP="00F51C6C">
            <w:pPr>
              <w:tabs>
                <w:tab w:val="decimal" w:pos="252"/>
              </w:tabs>
              <w:jc w:val="right"/>
              <w:rPr>
                <w:szCs w:val="24"/>
                <w:lang w:val="en-GB"/>
              </w:rPr>
            </w:pPr>
          </w:p>
        </w:tc>
      </w:tr>
      <w:tr w:rsidR="00D55E38" w:rsidRPr="00237BC2" w14:paraId="6F725306" w14:textId="77777777">
        <w:tblPrEx>
          <w:tblBorders>
            <w:insideH w:val="none" w:sz="0" w:space="0" w:color="auto"/>
            <w:insideV w:val="none" w:sz="0" w:space="0" w:color="auto"/>
          </w:tblBorders>
          <w:tblLook w:val="01E0" w:firstRow="1" w:lastRow="1" w:firstColumn="1" w:lastColumn="1" w:noHBand="0" w:noVBand="0"/>
        </w:tblPrEx>
        <w:tc>
          <w:tcPr>
            <w:tcW w:w="320" w:type="pct"/>
          </w:tcPr>
          <w:p w14:paraId="70DE25CD" w14:textId="407EED20" w:rsidR="00D55E38" w:rsidRPr="00023EED" w:rsidRDefault="00CE4889" w:rsidP="00F51C6C">
            <w:pPr>
              <w:rPr>
                <w:szCs w:val="24"/>
                <w:lang w:val="en-GB"/>
              </w:rPr>
            </w:pPr>
            <w:r>
              <w:rPr>
                <w:szCs w:val="24"/>
                <w:lang w:val="en-GB"/>
              </w:rPr>
              <w:t>2024</w:t>
            </w:r>
          </w:p>
        </w:tc>
        <w:tc>
          <w:tcPr>
            <w:tcW w:w="3513" w:type="pct"/>
          </w:tcPr>
          <w:p w14:paraId="155D22B6" w14:textId="77777777" w:rsidR="00D55E38" w:rsidRPr="00023EED" w:rsidRDefault="00D55E38" w:rsidP="00F51C6C">
            <w:pPr>
              <w:rPr>
                <w:szCs w:val="24"/>
                <w:lang w:val="en-GB"/>
              </w:rPr>
            </w:pPr>
            <w:proofErr w:type="spellStart"/>
            <w:r w:rsidRPr="00023EED">
              <w:rPr>
                <w:szCs w:val="24"/>
                <w:lang w:val="en-GB"/>
              </w:rPr>
              <w:t>Dr.</w:t>
            </w:r>
            <w:proofErr w:type="spellEnd"/>
            <w:r w:rsidRPr="00023EED">
              <w:rPr>
                <w:szCs w:val="24"/>
                <w:lang w:val="en-GB"/>
              </w:rPr>
              <w:t xml:space="preserve"> Cash (4</w:t>
            </w:r>
            <w:r>
              <w:rPr>
                <w:szCs w:val="24"/>
                <w:lang w:val="en-GB"/>
              </w:rPr>
              <w:t xml:space="preserve"> × </w:t>
            </w:r>
            <w:r w:rsidRPr="00023EED">
              <w:rPr>
                <w:szCs w:val="24"/>
                <w:lang w:val="en-GB"/>
              </w:rPr>
              <w:t>$3,000)</w:t>
            </w:r>
          </w:p>
        </w:tc>
        <w:tc>
          <w:tcPr>
            <w:tcW w:w="533" w:type="pct"/>
          </w:tcPr>
          <w:p w14:paraId="31094FB3" w14:textId="77777777" w:rsidR="00D55E38" w:rsidRPr="00023EED" w:rsidRDefault="00D55E38" w:rsidP="00F51C6C">
            <w:pPr>
              <w:jc w:val="right"/>
              <w:rPr>
                <w:szCs w:val="24"/>
                <w:lang w:val="en-GB"/>
              </w:rPr>
            </w:pPr>
            <w:r w:rsidRPr="00023EED">
              <w:rPr>
                <w:szCs w:val="24"/>
                <w:lang w:val="en-GB"/>
              </w:rPr>
              <w:t>12,000</w:t>
            </w:r>
          </w:p>
        </w:tc>
        <w:tc>
          <w:tcPr>
            <w:tcW w:w="533" w:type="pct"/>
          </w:tcPr>
          <w:p w14:paraId="4D43469D" w14:textId="77777777" w:rsidR="00D55E38" w:rsidRPr="00023EED" w:rsidRDefault="00D55E38" w:rsidP="00F51C6C">
            <w:pPr>
              <w:tabs>
                <w:tab w:val="decimal" w:pos="252"/>
              </w:tabs>
              <w:jc w:val="right"/>
              <w:rPr>
                <w:szCs w:val="24"/>
                <w:lang w:val="en-GB"/>
              </w:rPr>
            </w:pPr>
          </w:p>
        </w:tc>
        <w:tc>
          <w:tcPr>
            <w:tcW w:w="101" w:type="pct"/>
          </w:tcPr>
          <w:p w14:paraId="28F8E4E8" w14:textId="77777777" w:rsidR="00D55E38" w:rsidRPr="00023EED" w:rsidRDefault="00D55E38" w:rsidP="00F51C6C">
            <w:pPr>
              <w:tabs>
                <w:tab w:val="decimal" w:pos="252"/>
              </w:tabs>
              <w:jc w:val="right"/>
              <w:rPr>
                <w:szCs w:val="24"/>
                <w:lang w:val="en-GB"/>
              </w:rPr>
            </w:pPr>
          </w:p>
        </w:tc>
      </w:tr>
      <w:tr w:rsidR="00D55E38" w:rsidRPr="00237BC2" w14:paraId="08D1B48C" w14:textId="77777777">
        <w:tblPrEx>
          <w:tblBorders>
            <w:insideH w:val="none" w:sz="0" w:space="0" w:color="auto"/>
            <w:insideV w:val="none" w:sz="0" w:space="0" w:color="auto"/>
          </w:tblBorders>
          <w:tblLook w:val="01E0" w:firstRow="1" w:lastRow="1" w:firstColumn="1" w:lastColumn="1" w:noHBand="0" w:noVBand="0"/>
        </w:tblPrEx>
        <w:tc>
          <w:tcPr>
            <w:tcW w:w="320" w:type="pct"/>
          </w:tcPr>
          <w:p w14:paraId="0FE7F69B" w14:textId="77777777" w:rsidR="00D55E38" w:rsidRPr="00023EED" w:rsidRDefault="00D55E38" w:rsidP="00F51C6C">
            <w:pPr>
              <w:rPr>
                <w:szCs w:val="24"/>
                <w:lang w:val="en-GB"/>
              </w:rPr>
            </w:pPr>
          </w:p>
        </w:tc>
        <w:tc>
          <w:tcPr>
            <w:tcW w:w="3513" w:type="pct"/>
          </w:tcPr>
          <w:p w14:paraId="50EC61AA" w14:textId="77777777" w:rsidR="00D55E38" w:rsidRPr="00023EED" w:rsidRDefault="00D55E38" w:rsidP="00104372">
            <w:pPr>
              <w:rPr>
                <w:szCs w:val="24"/>
                <w:lang w:val="en-GB"/>
              </w:rPr>
            </w:pPr>
            <w:proofErr w:type="spellStart"/>
            <w:r w:rsidRPr="00023EED">
              <w:rPr>
                <w:szCs w:val="24"/>
                <w:lang w:val="en-GB"/>
              </w:rPr>
              <w:t>Dr.</w:t>
            </w:r>
            <w:proofErr w:type="spellEnd"/>
            <w:r w:rsidRPr="00023EED">
              <w:rPr>
                <w:szCs w:val="24"/>
                <w:lang w:val="en-GB"/>
              </w:rPr>
              <w:t xml:space="preserve"> Deferred revenue (4</w:t>
            </w:r>
            <w:r>
              <w:rPr>
                <w:szCs w:val="24"/>
                <w:lang w:val="en-GB"/>
              </w:rPr>
              <w:t xml:space="preserve"> × </w:t>
            </w:r>
            <w:r w:rsidRPr="00023EED">
              <w:rPr>
                <w:szCs w:val="24"/>
                <w:lang w:val="en-GB"/>
              </w:rPr>
              <w:t xml:space="preserve">$2,000) </w:t>
            </w:r>
          </w:p>
        </w:tc>
        <w:tc>
          <w:tcPr>
            <w:tcW w:w="533" w:type="pct"/>
          </w:tcPr>
          <w:p w14:paraId="176B89EE" w14:textId="77777777" w:rsidR="00D55E38" w:rsidRPr="00023EED" w:rsidRDefault="00D55E38" w:rsidP="00F51C6C">
            <w:pPr>
              <w:jc w:val="right"/>
              <w:rPr>
                <w:szCs w:val="24"/>
                <w:lang w:val="en-GB"/>
              </w:rPr>
            </w:pPr>
            <w:r w:rsidRPr="00023EED">
              <w:rPr>
                <w:szCs w:val="24"/>
                <w:lang w:val="en-GB"/>
              </w:rPr>
              <w:t>8,000</w:t>
            </w:r>
          </w:p>
        </w:tc>
        <w:tc>
          <w:tcPr>
            <w:tcW w:w="533" w:type="pct"/>
          </w:tcPr>
          <w:p w14:paraId="13973AC4" w14:textId="77777777" w:rsidR="00D55E38" w:rsidRPr="00023EED" w:rsidRDefault="00D55E38" w:rsidP="00F51C6C">
            <w:pPr>
              <w:tabs>
                <w:tab w:val="decimal" w:pos="252"/>
              </w:tabs>
              <w:jc w:val="right"/>
              <w:rPr>
                <w:szCs w:val="24"/>
                <w:lang w:val="en-GB"/>
              </w:rPr>
            </w:pPr>
          </w:p>
        </w:tc>
        <w:tc>
          <w:tcPr>
            <w:tcW w:w="101" w:type="pct"/>
          </w:tcPr>
          <w:p w14:paraId="2BB639BC" w14:textId="77777777" w:rsidR="00D55E38" w:rsidRPr="00023EED" w:rsidRDefault="00D55E38" w:rsidP="00F51C6C">
            <w:pPr>
              <w:tabs>
                <w:tab w:val="decimal" w:pos="252"/>
              </w:tabs>
              <w:jc w:val="right"/>
              <w:rPr>
                <w:szCs w:val="24"/>
                <w:lang w:val="en-GB"/>
              </w:rPr>
            </w:pPr>
          </w:p>
        </w:tc>
      </w:tr>
      <w:tr w:rsidR="00D55E38" w:rsidRPr="00237BC2" w14:paraId="2FFA6B2B" w14:textId="77777777">
        <w:tblPrEx>
          <w:tblBorders>
            <w:insideH w:val="none" w:sz="0" w:space="0" w:color="auto"/>
            <w:insideV w:val="none" w:sz="0" w:space="0" w:color="auto"/>
          </w:tblBorders>
          <w:tblLook w:val="01E0" w:firstRow="1" w:lastRow="1" w:firstColumn="1" w:lastColumn="1" w:noHBand="0" w:noVBand="0"/>
        </w:tblPrEx>
        <w:tc>
          <w:tcPr>
            <w:tcW w:w="320" w:type="pct"/>
          </w:tcPr>
          <w:p w14:paraId="70080AC4" w14:textId="77777777" w:rsidR="00D55E38" w:rsidRPr="00023EED" w:rsidRDefault="00D55E38" w:rsidP="00F51C6C">
            <w:pPr>
              <w:rPr>
                <w:szCs w:val="24"/>
                <w:lang w:val="en-GB"/>
              </w:rPr>
            </w:pPr>
          </w:p>
        </w:tc>
        <w:tc>
          <w:tcPr>
            <w:tcW w:w="3513" w:type="pct"/>
          </w:tcPr>
          <w:p w14:paraId="7F91EBF9" w14:textId="77777777" w:rsidR="00D55E38" w:rsidRPr="00023EED" w:rsidRDefault="00D55E38" w:rsidP="00B32B4F">
            <w:pPr>
              <w:ind w:left="720"/>
              <w:rPr>
                <w:szCs w:val="24"/>
                <w:lang w:val="en-GB"/>
              </w:rPr>
            </w:pPr>
            <w:r w:rsidRPr="00023EED">
              <w:rPr>
                <w:szCs w:val="24"/>
                <w:lang w:val="en-GB"/>
              </w:rPr>
              <w:t>Cr. Revenue (4</w:t>
            </w:r>
            <w:r>
              <w:rPr>
                <w:szCs w:val="24"/>
                <w:lang w:val="en-GB"/>
              </w:rPr>
              <w:t xml:space="preserve"> × </w:t>
            </w:r>
            <w:r w:rsidRPr="00023EED">
              <w:rPr>
                <w:szCs w:val="24"/>
                <w:lang w:val="en-GB"/>
              </w:rPr>
              <w:t>$5,000)</w:t>
            </w:r>
          </w:p>
        </w:tc>
        <w:tc>
          <w:tcPr>
            <w:tcW w:w="533" w:type="pct"/>
          </w:tcPr>
          <w:p w14:paraId="1C16A985" w14:textId="77777777" w:rsidR="00D55E38" w:rsidRPr="00023EED" w:rsidRDefault="00D55E38" w:rsidP="00F51C6C">
            <w:pPr>
              <w:jc w:val="right"/>
              <w:rPr>
                <w:szCs w:val="24"/>
                <w:lang w:val="en-GB"/>
              </w:rPr>
            </w:pPr>
          </w:p>
        </w:tc>
        <w:tc>
          <w:tcPr>
            <w:tcW w:w="533" w:type="pct"/>
          </w:tcPr>
          <w:p w14:paraId="2C7202BF" w14:textId="77777777" w:rsidR="00D55E38" w:rsidRPr="00023EED" w:rsidRDefault="00D55E38" w:rsidP="00F51C6C">
            <w:pPr>
              <w:tabs>
                <w:tab w:val="decimal" w:pos="252"/>
              </w:tabs>
              <w:jc w:val="right"/>
              <w:rPr>
                <w:szCs w:val="24"/>
                <w:lang w:val="en-GB"/>
              </w:rPr>
            </w:pPr>
            <w:r w:rsidRPr="00023EED">
              <w:rPr>
                <w:szCs w:val="24"/>
                <w:lang w:val="en-GB"/>
              </w:rPr>
              <w:t>20,000</w:t>
            </w:r>
          </w:p>
        </w:tc>
        <w:tc>
          <w:tcPr>
            <w:tcW w:w="101" w:type="pct"/>
          </w:tcPr>
          <w:p w14:paraId="2CE03267" w14:textId="77777777" w:rsidR="00D55E38" w:rsidRPr="00023EED" w:rsidRDefault="00D55E38" w:rsidP="00F51C6C">
            <w:pPr>
              <w:tabs>
                <w:tab w:val="decimal" w:pos="252"/>
              </w:tabs>
              <w:jc w:val="right"/>
              <w:rPr>
                <w:szCs w:val="24"/>
                <w:lang w:val="en-GB"/>
              </w:rPr>
            </w:pPr>
          </w:p>
        </w:tc>
      </w:tr>
      <w:tr w:rsidR="00D55E38" w:rsidRPr="00237BC2" w14:paraId="6576D928" w14:textId="77777777">
        <w:tblPrEx>
          <w:tblBorders>
            <w:insideH w:val="none" w:sz="0" w:space="0" w:color="auto"/>
            <w:insideV w:val="none" w:sz="0" w:space="0" w:color="auto"/>
          </w:tblBorders>
          <w:tblLook w:val="01E0" w:firstRow="1" w:lastRow="1" w:firstColumn="1" w:lastColumn="1" w:noHBand="0" w:noVBand="0"/>
        </w:tblPrEx>
        <w:tc>
          <w:tcPr>
            <w:tcW w:w="320" w:type="pct"/>
          </w:tcPr>
          <w:p w14:paraId="34EE0A9E" w14:textId="77777777" w:rsidR="00D55E38" w:rsidRPr="00023EED" w:rsidRDefault="00D55E38" w:rsidP="00F51C6C">
            <w:pPr>
              <w:rPr>
                <w:szCs w:val="24"/>
                <w:lang w:val="en-GB"/>
              </w:rPr>
            </w:pPr>
          </w:p>
        </w:tc>
        <w:tc>
          <w:tcPr>
            <w:tcW w:w="3513" w:type="pct"/>
          </w:tcPr>
          <w:p w14:paraId="2B1A1981" w14:textId="77777777" w:rsidR="00D55E38" w:rsidRPr="00023EED" w:rsidRDefault="00D55E38" w:rsidP="00F51C6C">
            <w:pPr>
              <w:rPr>
                <w:szCs w:val="24"/>
                <w:lang w:val="en-GB"/>
              </w:rPr>
            </w:pPr>
            <w:proofErr w:type="spellStart"/>
            <w:r w:rsidRPr="00023EED">
              <w:rPr>
                <w:szCs w:val="24"/>
                <w:lang w:val="en-GB"/>
              </w:rPr>
              <w:t>Dr.</w:t>
            </w:r>
            <w:proofErr w:type="spellEnd"/>
            <w:r w:rsidRPr="00023EED">
              <w:rPr>
                <w:szCs w:val="24"/>
                <w:lang w:val="en-GB"/>
              </w:rPr>
              <w:t xml:space="preserve"> Cost of goods sold (4</w:t>
            </w:r>
            <w:r>
              <w:rPr>
                <w:szCs w:val="24"/>
                <w:lang w:val="en-GB"/>
              </w:rPr>
              <w:t xml:space="preserve"> × </w:t>
            </w:r>
            <w:r w:rsidRPr="00023EED">
              <w:rPr>
                <w:szCs w:val="24"/>
                <w:lang w:val="en-GB"/>
              </w:rPr>
              <w:t>$2,300)</w:t>
            </w:r>
          </w:p>
        </w:tc>
        <w:tc>
          <w:tcPr>
            <w:tcW w:w="533" w:type="pct"/>
          </w:tcPr>
          <w:p w14:paraId="235135FE" w14:textId="77777777" w:rsidR="00D55E38" w:rsidRPr="00023EED" w:rsidRDefault="00D55E38" w:rsidP="00F51C6C">
            <w:pPr>
              <w:jc w:val="right"/>
              <w:rPr>
                <w:szCs w:val="24"/>
                <w:lang w:val="en-GB"/>
              </w:rPr>
            </w:pPr>
            <w:r w:rsidRPr="00023EED">
              <w:rPr>
                <w:szCs w:val="24"/>
                <w:lang w:val="en-GB"/>
              </w:rPr>
              <w:t>9,200</w:t>
            </w:r>
          </w:p>
        </w:tc>
        <w:tc>
          <w:tcPr>
            <w:tcW w:w="533" w:type="pct"/>
          </w:tcPr>
          <w:p w14:paraId="7D9119BA" w14:textId="77777777" w:rsidR="00D55E38" w:rsidRPr="00023EED" w:rsidRDefault="00D55E38" w:rsidP="00F51C6C">
            <w:pPr>
              <w:tabs>
                <w:tab w:val="decimal" w:pos="252"/>
              </w:tabs>
              <w:jc w:val="right"/>
              <w:rPr>
                <w:szCs w:val="24"/>
                <w:lang w:val="en-GB"/>
              </w:rPr>
            </w:pPr>
          </w:p>
        </w:tc>
        <w:tc>
          <w:tcPr>
            <w:tcW w:w="101" w:type="pct"/>
          </w:tcPr>
          <w:p w14:paraId="4294E736" w14:textId="77777777" w:rsidR="00D55E38" w:rsidRPr="00023EED" w:rsidRDefault="00D55E38" w:rsidP="00F51C6C">
            <w:pPr>
              <w:tabs>
                <w:tab w:val="decimal" w:pos="252"/>
              </w:tabs>
              <w:jc w:val="right"/>
              <w:rPr>
                <w:szCs w:val="24"/>
                <w:lang w:val="en-GB"/>
              </w:rPr>
            </w:pPr>
          </w:p>
        </w:tc>
      </w:tr>
      <w:tr w:rsidR="00D55E38" w:rsidRPr="00237BC2" w14:paraId="44C598E0" w14:textId="77777777">
        <w:tblPrEx>
          <w:tblBorders>
            <w:insideH w:val="none" w:sz="0" w:space="0" w:color="auto"/>
            <w:insideV w:val="none" w:sz="0" w:space="0" w:color="auto"/>
          </w:tblBorders>
          <w:tblLook w:val="01E0" w:firstRow="1" w:lastRow="1" w:firstColumn="1" w:lastColumn="1" w:noHBand="0" w:noVBand="0"/>
        </w:tblPrEx>
        <w:tc>
          <w:tcPr>
            <w:tcW w:w="320" w:type="pct"/>
          </w:tcPr>
          <w:p w14:paraId="1B75CBDE" w14:textId="77777777" w:rsidR="00D55E38" w:rsidRPr="00023EED" w:rsidRDefault="00D55E38" w:rsidP="00F51C6C">
            <w:pPr>
              <w:rPr>
                <w:szCs w:val="24"/>
                <w:lang w:val="en-GB"/>
              </w:rPr>
            </w:pPr>
          </w:p>
        </w:tc>
        <w:tc>
          <w:tcPr>
            <w:tcW w:w="3513" w:type="pct"/>
          </w:tcPr>
          <w:p w14:paraId="111AD28D" w14:textId="77777777" w:rsidR="00D55E38" w:rsidRPr="00023EED" w:rsidRDefault="00D55E38" w:rsidP="00B32B4F">
            <w:pPr>
              <w:ind w:left="720"/>
              <w:rPr>
                <w:szCs w:val="24"/>
                <w:lang w:val="en-GB"/>
              </w:rPr>
            </w:pPr>
            <w:r w:rsidRPr="00023EED">
              <w:rPr>
                <w:szCs w:val="24"/>
                <w:lang w:val="en-GB"/>
              </w:rPr>
              <w:t>Cr. Cash</w:t>
            </w:r>
          </w:p>
        </w:tc>
        <w:tc>
          <w:tcPr>
            <w:tcW w:w="533" w:type="pct"/>
          </w:tcPr>
          <w:p w14:paraId="4D0C28F7" w14:textId="77777777" w:rsidR="00D55E38" w:rsidRPr="00023EED" w:rsidRDefault="00D55E38" w:rsidP="00F51C6C">
            <w:pPr>
              <w:jc w:val="right"/>
              <w:rPr>
                <w:szCs w:val="24"/>
                <w:lang w:val="en-GB"/>
              </w:rPr>
            </w:pPr>
          </w:p>
        </w:tc>
        <w:tc>
          <w:tcPr>
            <w:tcW w:w="533" w:type="pct"/>
          </w:tcPr>
          <w:p w14:paraId="668C58FB" w14:textId="77777777" w:rsidR="00D55E38" w:rsidRPr="00023EED" w:rsidRDefault="00D55E38" w:rsidP="00F51C6C">
            <w:pPr>
              <w:tabs>
                <w:tab w:val="decimal" w:pos="252"/>
              </w:tabs>
              <w:jc w:val="right"/>
              <w:rPr>
                <w:szCs w:val="24"/>
                <w:lang w:val="en-GB"/>
              </w:rPr>
            </w:pPr>
            <w:r w:rsidRPr="00023EED">
              <w:rPr>
                <w:szCs w:val="24"/>
                <w:lang w:val="en-GB"/>
              </w:rPr>
              <w:t>9,200</w:t>
            </w:r>
          </w:p>
        </w:tc>
        <w:tc>
          <w:tcPr>
            <w:tcW w:w="101" w:type="pct"/>
          </w:tcPr>
          <w:p w14:paraId="313E7970" w14:textId="77777777" w:rsidR="00D55E38" w:rsidRPr="00023EED" w:rsidRDefault="00D55E38" w:rsidP="00F51C6C">
            <w:pPr>
              <w:tabs>
                <w:tab w:val="decimal" w:pos="252"/>
              </w:tabs>
              <w:jc w:val="right"/>
              <w:rPr>
                <w:szCs w:val="24"/>
                <w:lang w:val="en-GB"/>
              </w:rPr>
            </w:pPr>
          </w:p>
        </w:tc>
      </w:tr>
      <w:tr w:rsidR="00D55E38" w:rsidRPr="00237BC2" w14:paraId="2783A2E7" w14:textId="77777777">
        <w:tc>
          <w:tcPr>
            <w:tcW w:w="5000" w:type="pct"/>
            <w:gridSpan w:val="5"/>
          </w:tcPr>
          <w:p w14:paraId="6B86A562" w14:textId="77777777" w:rsidR="00D55E38" w:rsidRPr="00023EED" w:rsidRDefault="00D55E38" w:rsidP="00F51C6C">
            <w:pPr>
              <w:shd w:val="clear" w:color="auto" w:fill="FFFFFF"/>
              <w:rPr>
                <w:b/>
                <w:bCs/>
                <w:szCs w:val="24"/>
                <w:lang w:val="en-US"/>
              </w:rPr>
            </w:pPr>
          </w:p>
        </w:tc>
      </w:tr>
      <w:tr w:rsidR="00D55E38" w:rsidRPr="00237BC2" w14:paraId="194E596E" w14:textId="77777777">
        <w:tc>
          <w:tcPr>
            <w:tcW w:w="5000" w:type="pct"/>
            <w:gridSpan w:val="5"/>
          </w:tcPr>
          <w:p w14:paraId="000D4CF7" w14:textId="7829347D" w:rsidR="00D55E38" w:rsidRPr="00023EED" w:rsidRDefault="00D55E38" w:rsidP="002306C1">
            <w:pPr>
              <w:ind w:left="360" w:hanging="360"/>
              <w:rPr>
                <w:bCs/>
                <w:szCs w:val="24"/>
                <w:lang w:val="en-US"/>
              </w:rPr>
            </w:pPr>
            <w:r w:rsidRPr="00023EED">
              <w:rPr>
                <w:b/>
                <w:bCs/>
                <w:szCs w:val="24"/>
                <w:lang w:val="en-US"/>
              </w:rPr>
              <w:t>b.</w:t>
            </w:r>
            <w:r w:rsidR="002306C1">
              <w:rPr>
                <w:bCs/>
                <w:szCs w:val="24"/>
              </w:rPr>
              <w:tab/>
            </w:r>
            <w:r w:rsidRPr="002306C1">
              <w:rPr>
                <w:bCs/>
                <w:szCs w:val="24"/>
              </w:rPr>
              <w:t>The</w:t>
            </w:r>
            <w:r w:rsidRPr="00023EED">
              <w:rPr>
                <w:bCs/>
                <w:szCs w:val="24"/>
                <w:lang w:val="en-US"/>
              </w:rPr>
              <w:t xml:space="preserve"> balance in the deferred revenue account as at December 31, </w:t>
            </w:r>
            <w:r w:rsidR="00CE4889">
              <w:rPr>
                <w:bCs/>
                <w:szCs w:val="24"/>
                <w:lang w:val="en-US"/>
              </w:rPr>
              <w:t>2023</w:t>
            </w:r>
            <w:r w:rsidRPr="00023EED">
              <w:rPr>
                <w:bCs/>
                <w:szCs w:val="24"/>
                <w:lang w:val="en-US"/>
              </w:rPr>
              <w:t xml:space="preserve"> was $8,000 ($12,000 </w:t>
            </w:r>
            <w:r>
              <w:rPr>
                <w:bCs/>
                <w:szCs w:val="24"/>
                <w:lang w:val="en-US"/>
              </w:rPr>
              <w:t>–</w:t>
            </w:r>
            <w:r w:rsidRPr="00023EED">
              <w:rPr>
                <w:bCs/>
                <w:szCs w:val="24"/>
                <w:lang w:val="en-US"/>
              </w:rPr>
              <w:t xml:space="preserve"> $4,000 or $2,000</w:t>
            </w:r>
            <w:r>
              <w:rPr>
                <w:bCs/>
                <w:szCs w:val="24"/>
                <w:lang w:val="en-US"/>
              </w:rPr>
              <w:t xml:space="preserve"> × </w:t>
            </w:r>
            <w:r w:rsidRPr="00023EED">
              <w:rPr>
                <w:bCs/>
                <w:szCs w:val="24"/>
                <w:lang w:val="en-US"/>
              </w:rPr>
              <w:t>4)</w:t>
            </w:r>
          </w:p>
        </w:tc>
      </w:tr>
      <w:tr w:rsidR="004323EF" w:rsidRPr="00237BC2" w14:paraId="152FD65C" w14:textId="77777777">
        <w:tc>
          <w:tcPr>
            <w:tcW w:w="5000" w:type="pct"/>
            <w:gridSpan w:val="5"/>
          </w:tcPr>
          <w:p w14:paraId="56339D8C" w14:textId="77777777" w:rsidR="004323EF" w:rsidRPr="00023EED" w:rsidRDefault="004323EF" w:rsidP="002306C1">
            <w:pPr>
              <w:ind w:left="360" w:hanging="360"/>
              <w:rPr>
                <w:b/>
                <w:bCs/>
                <w:szCs w:val="24"/>
                <w:lang w:val="en-US"/>
              </w:rPr>
            </w:pPr>
          </w:p>
        </w:tc>
      </w:tr>
    </w:tbl>
    <w:p w14:paraId="6DC97F31" w14:textId="77777777" w:rsidR="00D55E38" w:rsidRPr="00023EED" w:rsidRDefault="00D55E38" w:rsidP="00F51C6C">
      <w:pPr>
        <w:rPr>
          <w:i/>
          <w:szCs w:val="24"/>
        </w:rPr>
      </w:pPr>
    </w:p>
    <w:p w14:paraId="66216511" w14:textId="5FCF9AE4" w:rsidR="00D55E38" w:rsidRPr="000209AF" w:rsidRDefault="00081981" w:rsidP="000209AF">
      <w:pPr>
        <w:rPr>
          <w:szCs w:val="24"/>
        </w:rPr>
      </w:pPr>
      <w:r>
        <w:rPr>
          <w:b/>
          <w:szCs w:val="24"/>
        </w:rPr>
        <w:br w:type="page"/>
      </w:r>
      <w:r w:rsidR="00D55E38">
        <w:rPr>
          <w:b/>
          <w:szCs w:val="24"/>
        </w:rPr>
        <w:lastRenderedPageBreak/>
        <w:t>P11-</w:t>
      </w:r>
      <w:r w:rsidR="00FE3D39">
        <w:rPr>
          <w:b/>
          <w:szCs w:val="24"/>
        </w:rPr>
        <w:t>16</w:t>
      </w:r>
      <w:r w:rsidR="00D55E38" w:rsidRPr="000209AF">
        <w:rPr>
          <w:b/>
          <w:szCs w:val="24"/>
        </w:rPr>
        <w:t>.</w:t>
      </w:r>
      <w:r w:rsidR="00D55E38">
        <w:rPr>
          <w:b/>
          <w:szCs w:val="24"/>
        </w:rPr>
        <w:t>  </w:t>
      </w:r>
      <w:r w:rsidR="00D55E38">
        <w:rPr>
          <w:b/>
          <w:i/>
          <w:szCs w:val="24"/>
        </w:rPr>
        <w:t xml:space="preserve">Suggested </w:t>
      </w:r>
      <w:r w:rsidR="00D55E38" w:rsidRPr="000209AF">
        <w:rPr>
          <w:b/>
          <w:i/>
          <w:szCs w:val="24"/>
        </w:rPr>
        <w:t>solution:</w:t>
      </w:r>
    </w:p>
    <w:p w14:paraId="2A2F24F4" w14:textId="77777777" w:rsidR="00D55E38" w:rsidRPr="000209AF" w:rsidRDefault="00D55E38" w:rsidP="000209AF">
      <w:pPr>
        <w:rPr>
          <w:szCs w:val="24"/>
        </w:rPr>
      </w:pPr>
    </w:p>
    <w:p w14:paraId="6DA96E11" w14:textId="77777777" w:rsidR="00D55E38" w:rsidRPr="000209AF" w:rsidRDefault="00D55E38" w:rsidP="000209AF">
      <w:pPr>
        <w:rPr>
          <w:szCs w:val="24"/>
        </w:rPr>
      </w:pPr>
      <w:r w:rsidRPr="000209AF">
        <w:rPr>
          <w:szCs w:val="24"/>
        </w:rPr>
        <w:t xml:space="preserve">1. </w:t>
      </w: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0"/>
        <w:gridCol w:w="6750"/>
        <w:gridCol w:w="1080"/>
        <w:gridCol w:w="1057"/>
        <w:gridCol w:w="236"/>
      </w:tblGrid>
      <w:tr w:rsidR="00D55E38" w:rsidRPr="000209AF" w14:paraId="48955576" w14:textId="77777777">
        <w:tc>
          <w:tcPr>
            <w:tcW w:w="270" w:type="dxa"/>
            <w:tcBorders>
              <w:top w:val="single" w:sz="4" w:space="0" w:color="auto"/>
            </w:tcBorders>
          </w:tcPr>
          <w:p w14:paraId="00D21479" w14:textId="77777777" w:rsidR="00D55E38" w:rsidRPr="000209AF" w:rsidRDefault="00D55E38" w:rsidP="000209AF">
            <w:pPr>
              <w:rPr>
                <w:szCs w:val="24"/>
                <w:lang w:val="en-GB"/>
              </w:rPr>
            </w:pPr>
          </w:p>
        </w:tc>
        <w:tc>
          <w:tcPr>
            <w:tcW w:w="6750" w:type="dxa"/>
            <w:tcBorders>
              <w:top w:val="single" w:sz="4" w:space="0" w:color="auto"/>
            </w:tcBorders>
          </w:tcPr>
          <w:p w14:paraId="16680F78" w14:textId="77777777" w:rsidR="00D55E38" w:rsidRPr="000209AF" w:rsidRDefault="00D55E38" w:rsidP="000209AF">
            <w:pPr>
              <w:rPr>
                <w:szCs w:val="24"/>
                <w:lang w:val="en-GB"/>
              </w:rPr>
            </w:pPr>
            <w:proofErr w:type="spellStart"/>
            <w:r w:rsidRPr="000209AF">
              <w:rPr>
                <w:szCs w:val="24"/>
                <w:lang w:val="en-GB"/>
              </w:rPr>
              <w:t>Dr.</w:t>
            </w:r>
            <w:proofErr w:type="spellEnd"/>
            <w:r w:rsidRPr="000209AF">
              <w:rPr>
                <w:szCs w:val="24"/>
                <w:lang w:val="en-GB"/>
              </w:rPr>
              <w:t xml:space="preserve"> Warranty expense</w:t>
            </w:r>
          </w:p>
        </w:tc>
        <w:tc>
          <w:tcPr>
            <w:tcW w:w="1080" w:type="dxa"/>
            <w:tcBorders>
              <w:top w:val="single" w:sz="4" w:space="0" w:color="auto"/>
            </w:tcBorders>
          </w:tcPr>
          <w:p w14:paraId="31263A33" w14:textId="77777777" w:rsidR="00D55E38" w:rsidRPr="000209AF" w:rsidRDefault="00D55E38" w:rsidP="000209AF">
            <w:pPr>
              <w:jc w:val="right"/>
              <w:rPr>
                <w:szCs w:val="24"/>
                <w:lang w:val="en-GB"/>
              </w:rPr>
            </w:pPr>
            <w:r w:rsidRPr="000209AF">
              <w:rPr>
                <w:szCs w:val="24"/>
                <w:lang w:val="en-GB"/>
              </w:rPr>
              <w:t>30,000</w:t>
            </w:r>
          </w:p>
        </w:tc>
        <w:tc>
          <w:tcPr>
            <w:tcW w:w="1057" w:type="dxa"/>
            <w:tcBorders>
              <w:top w:val="single" w:sz="4" w:space="0" w:color="auto"/>
            </w:tcBorders>
          </w:tcPr>
          <w:p w14:paraId="22938012" w14:textId="77777777" w:rsidR="00D55E38" w:rsidRPr="000209AF" w:rsidRDefault="00D55E38" w:rsidP="000209AF">
            <w:pPr>
              <w:jc w:val="right"/>
              <w:rPr>
                <w:szCs w:val="24"/>
                <w:lang w:val="en-GB"/>
              </w:rPr>
            </w:pPr>
          </w:p>
        </w:tc>
        <w:tc>
          <w:tcPr>
            <w:tcW w:w="236" w:type="dxa"/>
            <w:tcBorders>
              <w:top w:val="single" w:sz="4" w:space="0" w:color="auto"/>
            </w:tcBorders>
          </w:tcPr>
          <w:p w14:paraId="0FA503F4" w14:textId="77777777" w:rsidR="00D55E38" w:rsidRPr="000209AF" w:rsidRDefault="00D55E38" w:rsidP="000209AF">
            <w:pPr>
              <w:jc w:val="right"/>
              <w:rPr>
                <w:szCs w:val="24"/>
                <w:lang w:val="en-GB"/>
              </w:rPr>
            </w:pPr>
          </w:p>
        </w:tc>
      </w:tr>
      <w:tr w:rsidR="00D55E38" w:rsidRPr="000209AF" w14:paraId="11B90E47" w14:textId="77777777">
        <w:tc>
          <w:tcPr>
            <w:tcW w:w="270" w:type="dxa"/>
          </w:tcPr>
          <w:p w14:paraId="23FC5956" w14:textId="77777777" w:rsidR="00D55E38" w:rsidRPr="000209AF" w:rsidRDefault="00D55E38" w:rsidP="000209AF">
            <w:pPr>
              <w:rPr>
                <w:szCs w:val="24"/>
                <w:lang w:val="en-GB"/>
              </w:rPr>
            </w:pPr>
          </w:p>
        </w:tc>
        <w:tc>
          <w:tcPr>
            <w:tcW w:w="6750" w:type="dxa"/>
          </w:tcPr>
          <w:p w14:paraId="22FC02B9" w14:textId="77777777" w:rsidR="00D55E38" w:rsidRPr="000209AF" w:rsidRDefault="00D55E38" w:rsidP="000209AF">
            <w:pPr>
              <w:rPr>
                <w:szCs w:val="24"/>
                <w:lang w:val="en-GB"/>
              </w:rPr>
            </w:pPr>
            <w:r w:rsidRPr="000209AF">
              <w:rPr>
                <w:szCs w:val="24"/>
                <w:lang w:val="en-GB"/>
              </w:rPr>
              <w:tab/>
              <w:t>Cr. Provision for warranty obligations</w:t>
            </w:r>
          </w:p>
        </w:tc>
        <w:tc>
          <w:tcPr>
            <w:tcW w:w="1080" w:type="dxa"/>
          </w:tcPr>
          <w:p w14:paraId="39013BD0" w14:textId="77777777" w:rsidR="00D55E38" w:rsidRPr="000209AF" w:rsidRDefault="00D55E38" w:rsidP="000209AF">
            <w:pPr>
              <w:jc w:val="right"/>
              <w:rPr>
                <w:szCs w:val="24"/>
                <w:lang w:val="en-GB"/>
              </w:rPr>
            </w:pPr>
          </w:p>
        </w:tc>
        <w:tc>
          <w:tcPr>
            <w:tcW w:w="1057" w:type="dxa"/>
          </w:tcPr>
          <w:p w14:paraId="7F6074C6" w14:textId="77777777" w:rsidR="00D55E38" w:rsidRPr="000209AF" w:rsidRDefault="00D55E38" w:rsidP="000209AF">
            <w:pPr>
              <w:tabs>
                <w:tab w:val="decimal" w:pos="252"/>
              </w:tabs>
              <w:jc w:val="right"/>
              <w:rPr>
                <w:szCs w:val="24"/>
                <w:lang w:val="en-GB"/>
              </w:rPr>
            </w:pPr>
            <w:r w:rsidRPr="000209AF">
              <w:rPr>
                <w:szCs w:val="24"/>
                <w:lang w:val="en-GB"/>
              </w:rPr>
              <w:t>30,000</w:t>
            </w:r>
          </w:p>
        </w:tc>
        <w:tc>
          <w:tcPr>
            <w:tcW w:w="236" w:type="dxa"/>
          </w:tcPr>
          <w:p w14:paraId="326CC472" w14:textId="77777777" w:rsidR="00D55E38" w:rsidRPr="000209AF" w:rsidRDefault="00D55E38" w:rsidP="000209AF">
            <w:pPr>
              <w:tabs>
                <w:tab w:val="decimal" w:pos="252"/>
              </w:tabs>
              <w:jc w:val="right"/>
              <w:rPr>
                <w:szCs w:val="24"/>
                <w:lang w:val="en-GB"/>
              </w:rPr>
            </w:pPr>
          </w:p>
        </w:tc>
      </w:tr>
      <w:tr w:rsidR="00D55E38" w:rsidRPr="000209AF" w14:paraId="519F1E7F" w14:textId="77777777">
        <w:tc>
          <w:tcPr>
            <w:tcW w:w="270" w:type="dxa"/>
            <w:tcBorders>
              <w:bottom w:val="single" w:sz="4" w:space="0" w:color="auto"/>
            </w:tcBorders>
          </w:tcPr>
          <w:p w14:paraId="03656A80" w14:textId="77777777" w:rsidR="00D55E38" w:rsidRPr="000209AF" w:rsidRDefault="00D55E38" w:rsidP="000209AF">
            <w:pPr>
              <w:rPr>
                <w:szCs w:val="24"/>
                <w:lang w:val="en-GB"/>
              </w:rPr>
            </w:pPr>
          </w:p>
        </w:tc>
        <w:tc>
          <w:tcPr>
            <w:tcW w:w="6750" w:type="dxa"/>
            <w:tcBorders>
              <w:bottom w:val="single" w:sz="4" w:space="0" w:color="auto"/>
            </w:tcBorders>
          </w:tcPr>
          <w:p w14:paraId="64B36685" w14:textId="77777777" w:rsidR="00D55E38" w:rsidRPr="000209AF" w:rsidRDefault="00D55E38" w:rsidP="000209AF">
            <w:pPr>
              <w:rPr>
                <w:szCs w:val="24"/>
                <w:lang w:val="en-GB"/>
              </w:rPr>
            </w:pPr>
            <w:r w:rsidRPr="000209AF">
              <w:rPr>
                <w:szCs w:val="24"/>
                <w:lang w:val="en-GB"/>
              </w:rPr>
              <w:t>2,500</w:t>
            </w:r>
            <w:r>
              <w:rPr>
                <w:szCs w:val="24"/>
                <w:lang w:val="en-GB"/>
              </w:rPr>
              <w:t xml:space="preserve"> × </w:t>
            </w:r>
            <w:r w:rsidRPr="000209AF">
              <w:rPr>
                <w:szCs w:val="24"/>
                <w:lang w:val="en-GB"/>
              </w:rPr>
              <w:t>($5 + $7) = $30,000</w:t>
            </w:r>
          </w:p>
        </w:tc>
        <w:tc>
          <w:tcPr>
            <w:tcW w:w="1080" w:type="dxa"/>
            <w:tcBorders>
              <w:bottom w:val="single" w:sz="4" w:space="0" w:color="auto"/>
            </w:tcBorders>
          </w:tcPr>
          <w:p w14:paraId="5170FB18" w14:textId="77777777" w:rsidR="00D55E38" w:rsidRPr="000209AF" w:rsidRDefault="00D55E38" w:rsidP="000209AF">
            <w:pPr>
              <w:jc w:val="right"/>
              <w:rPr>
                <w:szCs w:val="24"/>
                <w:lang w:val="en-GB"/>
              </w:rPr>
            </w:pPr>
          </w:p>
        </w:tc>
        <w:tc>
          <w:tcPr>
            <w:tcW w:w="1057" w:type="dxa"/>
            <w:tcBorders>
              <w:bottom w:val="single" w:sz="4" w:space="0" w:color="auto"/>
            </w:tcBorders>
          </w:tcPr>
          <w:p w14:paraId="765DAE71" w14:textId="77777777" w:rsidR="00D55E38" w:rsidRPr="000209AF" w:rsidRDefault="00D55E38" w:rsidP="000209AF">
            <w:pPr>
              <w:tabs>
                <w:tab w:val="decimal" w:pos="252"/>
              </w:tabs>
              <w:jc w:val="right"/>
              <w:rPr>
                <w:szCs w:val="24"/>
                <w:lang w:val="en-GB"/>
              </w:rPr>
            </w:pPr>
          </w:p>
        </w:tc>
        <w:tc>
          <w:tcPr>
            <w:tcW w:w="236" w:type="dxa"/>
            <w:tcBorders>
              <w:bottom w:val="single" w:sz="4" w:space="0" w:color="auto"/>
            </w:tcBorders>
          </w:tcPr>
          <w:p w14:paraId="02FA2662" w14:textId="77777777" w:rsidR="00D55E38" w:rsidRPr="000209AF" w:rsidRDefault="00D55E38" w:rsidP="000209AF">
            <w:pPr>
              <w:tabs>
                <w:tab w:val="decimal" w:pos="252"/>
              </w:tabs>
              <w:jc w:val="right"/>
              <w:rPr>
                <w:szCs w:val="24"/>
                <w:lang w:val="en-GB"/>
              </w:rPr>
            </w:pPr>
          </w:p>
        </w:tc>
      </w:tr>
    </w:tbl>
    <w:p w14:paraId="1D5652DD" w14:textId="77777777" w:rsidR="008E35A8" w:rsidRDefault="008E35A8" w:rsidP="000209AF">
      <w:pPr>
        <w:rPr>
          <w:szCs w:val="24"/>
        </w:rPr>
      </w:pPr>
    </w:p>
    <w:p w14:paraId="20C35BB3" w14:textId="444EC7DD" w:rsidR="00D55E38" w:rsidRPr="000209AF" w:rsidRDefault="00D55E38" w:rsidP="000209AF">
      <w:pPr>
        <w:rPr>
          <w:szCs w:val="24"/>
        </w:rPr>
      </w:pPr>
      <w:r w:rsidRPr="000209AF">
        <w:rPr>
          <w:szCs w:val="24"/>
        </w:rPr>
        <w:t xml:space="preserve">2. </w:t>
      </w: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0"/>
        <w:gridCol w:w="6750"/>
        <w:gridCol w:w="1080"/>
        <w:gridCol w:w="1057"/>
        <w:gridCol w:w="236"/>
      </w:tblGrid>
      <w:tr w:rsidR="00D55E38" w:rsidRPr="000209AF" w14:paraId="6DF98C0E" w14:textId="77777777">
        <w:tc>
          <w:tcPr>
            <w:tcW w:w="270" w:type="dxa"/>
            <w:tcBorders>
              <w:top w:val="single" w:sz="4" w:space="0" w:color="auto"/>
            </w:tcBorders>
          </w:tcPr>
          <w:p w14:paraId="2F2AC4F3" w14:textId="77777777" w:rsidR="00D55E38" w:rsidRPr="000209AF" w:rsidRDefault="00D55E38" w:rsidP="000209AF">
            <w:pPr>
              <w:rPr>
                <w:szCs w:val="24"/>
                <w:lang w:val="en-GB"/>
              </w:rPr>
            </w:pPr>
          </w:p>
        </w:tc>
        <w:tc>
          <w:tcPr>
            <w:tcW w:w="6750" w:type="dxa"/>
            <w:tcBorders>
              <w:top w:val="single" w:sz="4" w:space="0" w:color="auto"/>
            </w:tcBorders>
          </w:tcPr>
          <w:p w14:paraId="16D271FA" w14:textId="77777777" w:rsidR="00D55E38" w:rsidRPr="000209AF" w:rsidRDefault="00D55E38" w:rsidP="000209AF">
            <w:pPr>
              <w:rPr>
                <w:szCs w:val="24"/>
                <w:lang w:val="en-GB"/>
              </w:rPr>
            </w:pPr>
            <w:proofErr w:type="spellStart"/>
            <w:r w:rsidRPr="000209AF">
              <w:rPr>
                <w:szCs w:val="24"/>
                <w:lang w:val="en-GB"/>
              </w:rPr>
              <w:t>Dr.</w:t>
            </w:r>
            <w:proofErr w:type="spellEnd"/>
            <w:r w:rsidRPr="000209AF">
              <w:rPr>
                <w:szCs w:val="24"/>
                <w:lang w:val="en-GB"/>
              </w:rPr>
              <w:t xml:space="preserve"> Provision for warranty obligations</w:t>
            </w:r>
          </w:p>
        </w:tc>
        <w:tc>
          <w:tcPr>
            <w:tcW w:w="1080" w:type="dxa"/>
            <w:tcBorders>
              <w:top w:val="single" w:sz="4" w:space="0" w:color="auto"/>
            </w:tcBorders>
          </w:tcPr>
          <w:p w14:paraId="226B3EAE" w14:textId="77777777" w:rsidR="00D55E38" w:rsidRPr="000209AF" w:rsidRDefault="00D55E38" w:rsidP="000209AF">
            <w:pPr>
              <w:jc w:val="right"/>
              <w:rPr>
                <w:szCs w:val="24"/>
                <w:lang w:val="en-GB"/>
              </w:rPr>
            </w:pPr>
            <w:r w:rsidRPr="000209AF">
              <w:rPr>
                <w:szCs w:val="24"/>
                <w:lang w:val="en-GB"/>
              </w:rPr>
              <w:t>6,000</w:t>
            </w:r>
          </w:p>
        </w:tc>
        <w:tc>
          <w:tcPr>
            <w:tcW w:w="1057" w:type="dxa"/>
            <w:tcBorders>
              <w:top w:val="single" w:sz="4" w:space="0" w:color="auto"/>
            </w:tcBorders>
          </w:tcPr>
          <w:p w14:paraId="0750538C" w14:textId="77777777" w:rsidR="00D55E38" w:rsidRPr="000209AF" w:rsidRDefault="00D55E38" w:rsidP="000209AF">
            <w:pPr>
              <w:jc w:val="right"/>
              <w:rPr>
                <w:szCs w:val="24"/>
                <w:lang w:val="en-GB"/>
              </w:rPr>
            </w:pPr>
          </w:p>
        </w:tc>
        <w:tc>
          <w:tcPr>
            <w:tcW w:w="236" w:type="dxa"/>
            <w:tcBorders>
              <w:top w:val="single" w:sz="4" w:space="0" w:color="auto"/>
            </w:tcBorders>
          </w:tcPr>
          <w:p w14:paraId="2FA1D1C7" w14:textId="77777777" w:rsidR="00D55E38" w:rsidRPr="000209AF" w:rsidRDefault="00D55E38" w:rsidP="000209AF">
            <w:pPr>
              <w:jc w:val="right"/>
              <w:rPr>
                <w:szCs w:val="24"/>
                <w:lang w:val="en-GB"/>
              </w:rPr>
            </w:pPr>
          </w:p>
        </w:tc>
      </w:tr>
      <w:tr w:rsidR="00D55E38" w:rsidRPr="000209AF" w14:paraId="79F40D4B" w14:textId="77777777">
        <w:tc>
          <w:tcPr>
            <w:tcW w:w="270" w:type="dxa"/>
            <w:tcBorders>
              <w:bottom w:val="single" w:sz="4" w:space="0" w:color="auto"/>
            </w:tcBorders>
          </w:tcPr>
          <w:p w14:paraId="197EE598" w14:textId="77777777" w:rsidR="00D55E38" w:rsidRPr="000209AF" w:rsidRDefault="00D55E38" w:rsidP="000209AF">
            <w:pPr>
              <w:rPr>
                <w:szCs w:val="24"/>
                <w:lang w:val="en-GB"/>
              </w:rPr>
            </w:pPr>
          </w:p>
        </w:tc>
        <w:tc>
          <w:tcPr>
            <w:tcW w:w="6750" w:type="dxa"/>
            <w:tcBorders>
              <w:bottom w:val="single" w:sz="4" w:space="0" w:color="auto"/>
            </w:tcBorders>
          </w:tcPr>
          <w:p w14:paraId="343AB4B0" w14:textId="77777777" w:rsidR="00D55E38" w:rsidRPr="000209AF" w:rsidRDefault="00D55E38" w:rsidP="000209AF">
            <w:pPr>
              <w:rPr>
                <w:szCs w:val="24"/>
                <w:lang w:val="en-GB"/>
              </w:rPr>
            </w:pPr>
            <w:r w:rsidRPr="000209AF">
              <w:rPr>
                <w:szCs w:val="24"/>
                <w:lang w:val="en-GB"/>
              </w:rPr>
              <w:tab/>
              <w:t>Cr. Wage expense</w:t>
            </w:r>
          </w:p>
        </w:tc>
        <w:tc>
          <w:tcPr>
            <w:tcW w:w="1080" w:type="dxa"/>
            <w:tcBorders>
              <w:bottom w:val="single" w:sz="4" w:space="0" w:color="auto"/>
            </w:tcBorders>
          </w:tcPr>
          <w:p w14:paraId="4B328DD1" w14:textId="77777777" w:rsidR="00D55E38" w:rsidRPr="000209AF" w:rsidRDefault="00D55E38" w:rsidP="000209AF">
            <w:pPr>
              <w:jc w:val="right"/>
              <w:rPr>
                <w:szCs w:val="24"/>
                <w:lang w:val="en-GB"/>
              </w:rPr>
            </w:pPr>
          </w:p>
        </w:tc>
        <w:tc>
          <w:tcPr>
            <w:tcW w:w="1057" w:type="dxa"/>
            <w:tcBorders>
              <w:bottom w:val="single" w:sz="4" w:space="0" w:color="auto"/>
            </w:tcBorders>
          </w:tcPr>
          <w:p w14:paraId="6D776882" w14:textId="77777777" w:rsidR="00D55E38" w:rsidRPr="000209AF" w:rsidRDefault="00D55E38" w:rsidP="000209AF">
            <w:pPr>
              <w:tabs>
                <w:tab w:val="decimal" w:pos="252"/>
              </w:tabs>
              <w:jc w:val="right"/>
              <w:rPr>
                <w:szCs w:val="24"/>
                <w:lang w:val="en-GB"/>
              </w:rPr>
            </w:pPr>
            <w:r w:rsidRPr="000209AF">
              <w:rPr>
                <w:szCs w:val="24"/>
                <w:lang w:val="en-GB"/>
              </w:rPr>
              <w:t>6,000</w:t>
            </w:r>
          </w:p>
        </w:tc>
        <w:tc>
          <w:tcPr>
            <w:tcW w:w="236" w:type="dxa"/>
            <w:tcBorders>
              <w:bottom w:val="single" w:sz="4" w:space="0" w:color="auto"/>
            </w:tcBorders>
          </w:tcPr>
          <w:p w14:paraId="18F13E69" w14:textId="77777777" w:rsidR="00D55E38" w:rsidRPr="000209AF" w:rsidRDefault="00D55E38" w:rsidP="000209AF">
            <w:pPr>
              <w:tabs>
                <w:tab w:val="decimal" w:pos="252"/>
              </w:tabs>
              <w:jc w:val="right"/>
              <w:rPr>
                <w:szCs w:val="24"/>
                <w:lang w:val="en-GB"/>
              </w:rPr>
            </w:pPr>
          </w:p>
        </w:tc>
      </w:tr>
    </w:tbl>
    <w:p w14:paraId="22AEFD92" w14:textId="77777777" w:rsidR="00D55E38" w:rsidRPr="000209AF" w:rsidRDefault="00D55E38" w:rsidP="000209AF">
      <w:pPr>
        <w:rPr>
          <w:szCs w:val="24"/>
        </w:rPr>
      </w:pPr>
      <w:r w:rsidRPr="000209AF">
        <w:rPr>
          <w:szCs w:val="24"/>
        </w:rPr>
        <w:t xml:space="preserve"> </w:t>
      </w:r>
    </w:p>
    <w:p w14:paraId="2E427F51" w14:textId="77777777" w:rsidR="00D55E38" w:rsidRDefault="00D55E38" w:rsidP="002306C1">
      <w:pPr>
        <w:ind w:left="360" w:hanging="360"/>
        <w:rPr>
          <w:szCs w:val="24"/>
        </w:rPr>
      </w:pPr>
      <w:r w:rsidRPr="000209AF">
        <w:rPr>
          <w:szCs w:val="24"/>
        </w:rPr>
        <w:t>3.</w:t>
      </w:r>
      <w:r>
        <w:rPr>
          <w:szCs w:val="24"/>
        </w:rPr>
        <w:tab/>
      </w:r>
      <w:r w:rsidRPr="000209AF">
        <w:rPr>
          <w:szCs w:val="24"/>
        </w:rPr>
        <w:t>The total provision for warranty obligations that will be reported at year</w:t>
      </w:r>
      <w:r>
        <w:rPr>
          <w:szCs w:val="24"/>
        </w:rPr>
        <w:t>-</w:t>
      </w:r>
      <w:r w:rsidRPr="000209AF">
        <w:rPr>
          <w:szCs w:val="24"/>
        </w:rPr>
        <w:t xml:space="preserve">end is $24,000 ($30,000 </w:t>
      </w:r>
      <w:r>
        <w:rPr>
          <w:szCs w:val="24"/>
        </w:rPr>
        <w:t>–</w:t>
      </w:r>
      <w:r w:rsidRPr="000209AF">
        <w:rPr>
          <w:szCs w:val="24"/>
        </w:rPr>
        <w:t xml:space="preserve"> $6,000). </w:t>
      </w:r>
      <w:r w:rsidR="00F9415A">
        <w:rPr>
          <w:szCs w:val="24"/>
        </w:rPr>
        <w:t xml:space="preserve">Of this amount, </w:t>
      </w:r>
      <w:r w:rsidRPr="000209AF">
        <w:rPr>
          <w:szCs w:val="24"/>
        </w:rPr>
        <w:t>$6,500 will be reported as a current obligation [(2,500</w:t>
      </w:r>
      <w:r>
        <w:rPr>
          <w:szCs w:val="24"/>
        </w:rPr>
        <w:t xml:space="preserve"> × </w:t>
      </w:r>
      <w:r w:rsidR="00F9415A">
        <w:rPr>
          <w:szCs w:val="24"/>
        </w:rPr>
        <w:t>$</w:t>
      </w:r>
      <w:r w:rsidRPr="000209AF">
        <w:rPr>
          <w:szCs w:val="24"/>
        </w:rPr>
        <w:t xml:space="preserve">5) </w:t>
      </w:r>
      <w:r>
        <w:rPr>
          <w:szCs w:val="24"/>
        </w:rPr>
        <w:t>–</w:t>
      </w:r>
      <w:r w:rsidRPr="000209AF">
        <w:rPr>
          <w:szCs w:val="24"/>
        </w:rPr>
        <w:t xml:space="preserve"> $6,000 = $6,500] and the $17,500 balance as a non-current liability (2,500</w:t>
      </w:r>
      <w:r>
        <w:rPr>
          <w:szCs w:val="24"/>
        </w:rPr>
        <w:t xml:space="preserve"> × </w:t>
      </w:r>
      <w:r w:rsidR="00F9415A">
        <w:rPr>
          <w:szCs w:val="24"/>
        </w:rPr>
        <w:t>$</w:t>
      </w:r>
      <w:r w:rsidRPr="000209AF">
        <w:rPr>
          <w:szCs w:val="24"/>
        </w:rPr>
        <w:t xml:space="preserve">7 = $17,500) or ($24,000 </w:t>
      </w:r>
      <w:r>
        <w:rPr>
          <w:szCs w:val="24"/>
        </w:rPr>
        <w:t>–</w:t>
      </w:r>
      <w:r w:rsidRPr="000209AF">
        <w:rPr>
          <w:szCs w:val="24"/>
        </w:rPr>
        <w:t xml:space="preserve"> $6,500 = $17,500).</w:t>
      </w:r>
    </w:p>
    <w:p w14:paraId="38C0BE0A" w14:textId="77777777" w:rsidR="008E35A8" w:rsidRDefault="008E35A8" w:rsidP="000209AF">
      <w:pPr>
        <w:rPr>
          <w:szCs w:val="24"/>
        </w:rPr>
      </w:pPr>
    </w:p>
    <w:p w14:paraId="4EC97AE4" w14:textId="77777777" w:rsidR="00D55E38" w:rsidRDefault="0078158B" w:rsidP="002306C1">
      <w:pPr>
        <w:ind w:left="360" w:hanging="360"/>
        <w:rPr>
          <w:szCs w:val="24"/>
        </w:rPr>
      </w:pPr>
      <w:r>
        <w:rPr>
          <w:szCs w:val="24"/>
        </w:rPr>
        <w:t>4.</w:t>
      </w:r>
      <w:r>
        <w:rPr>
          <w:szCs w:val="24"/>
        </w:rPr>
        <w:tab/>
        <w:t xml:space="preserve">Companies offer warranties </w:t>
      </w:r>
      <w:r w:rsidRPr="004A5575">
        <w:t xml:space="preserve">that </w:t>
      </w:r>
      <w:r>
        <w:t xml:space="preserve">their </w:t>
      </w:r>
      <w:r w:rsidRPr="004A5575">
        <w:t>products will be free from defects for a specified period</w:t>
      </w:r>
      <w:r>
        <w:t xml:space="preserve"> </w:t>
      </w:r>
      <w:r>
        <w:rPr>
          <w:szCs w:val="24"/>
        </w:rPr>
        <w:t>to</w:t>
      </w:r>
      <w:r w:rsidRPr="004A5575">
        <w:t xml:space="preserve"> facilitate the sale of </w:t>
      </w:r>
      <w:r>
        <w:t>their</w:t>
      </w:r>
      <w:r w:rsidRPr="004A5575">
        <w:t xml:space="preserve"> merchandise</w:t>
      </w:r>
      <w:r>
        <w:t>.</w:t>
      </w:r>
    </w:p>
    <w:p w14:paraId="227C540C" w14:textId="77777777" w:rsidR="00081981" w:rsidRDefault="00081981" w:rsidP="00176074">
      <w:pPr>
        <w:rPr>
          <w:b/>
          <w:szCs w:val="24"/>
        </w:rPr>
      </w:pPr>
    </w:p>
    <w:p w14:paraId="16B11452" w14:textId="5C7EB908" w:rsidR="00D55E38" w:rsidRDefault="00D55E38" w:rsidP="00176074">
      <w:pPr>
        <w:rPr>
          <w:b/>
          <w:i/>
          <w:szCs w:val="24"/>
        </w:rPr>
      </w:pPr>
      <w:r>
        <w:rPr>
          <w:b/>
          <w:szCs w:val="24"/>
        </w:rPr>
        <w:t>P11-</w:t>
      </w:r>
      <w:r w:rsidR="00FE3D39">
        <w:rPr>
          <w:b/>
          <w:szCs w:val="24"/>
        </w:rPr>
        <w:t>17</w:t>
      </w:r>
      <w:r w:rsidRPr="000209AF">
        <w:rPr>
          <w:b/>
          <w:szCs w:val="24"/>
        </w:rPr>
        <w:t>.</w:t>
      </w:r>
      <w:r>
        <w:rPr>
          <w:b/>
          <w:szCs w:val="24"/>
        </w:rPr>
        <w:t>  </w:t>
      </w:r>
      <w:r>
        <w:rPr>
          <w:b/>
          <w:i/>
          <w:szCs w:val="24"/>
        </w:rPr>
        <w:t xml:space="preserve">Suggested </w:t>
      </w:r>
      <w:r w:rsidRPr="000209AF">
        <w:rPr>
          <w:b/>
          <w:i/>
          <w:szCs w:val="24"/>
        </w:rPr>
        <w:t>solution:</w:t>
      </w:r>
    </w:p>
    <w:p w14:paraId="22655DF7" w14:textId="77777777" w:rsidR="00081981" w:rsidRPr="000209AF" w:rsidRDefault="00081981" w:rsidP="00176074">
      <w:pPr>
        <w:rPr>
          <w:szCs w:val="24"/>
        </w:rPr>
      </w:pPr>
    </w:p>
    <w:p w14:paraId="25D28DD8" w14:textId="77777777" w:rsidR="00D55E38" w:rsidRPr="000209AF" w:rsidRDefault="00D55E38" w:rsidP="00176074">
      <w:pPr>
        <w:rPr>
          <w:szCs w:val="24"/>
        </w:rPr>
      </w:pPr>
      <w:r w:rsidRPr="000209AF">
        <w:rPr>
          <w:szCs w:val="24"/>
        </w:rPr>
        <w:t xml:space="preserve">The obligation is initially valued at the spot exchange rate evident on the transaction date and revalued at period end using the period ending spot rate. </w:t>
      </w:r>
    </w:p>
    <w:p w14:paraId="19986B64" w14:textId="77777777" w:rsidR="00D55E38" w:rsidRPr="000209AF" w:rsidRDefault="00D55E38" w:rsidP="00176074">
      <w:pPr>
        <w:rPr>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58"/>
        <w:gridCol w:w="5980"/>
        <w:gridCol w:w="1098"/>
        <w:gridCol w:w="1098"/>
        <w:gridCol w:w="234"/>
      </w:tblGrid>
      <w:tr w:rsidR="006C1C16" w:rsidRPr="000209AF" w14:paraId="5E6A13C0" w14:textId="77777777" w:rsidTr="006C1C16">
        <w:tc>
          <w:tcPr>
            <w:tcW w:w="1058" w:type="dxa"/>
            <w:vMerge w:val="restart"/>
            <w:tcBorders>
              <w:top w:val="single" w:sz="4" w:space="0" w:color="auto"/>
            </w:tcBorders>
          </w:tcPr>
          <w:p w14:paraId="075C9F97" w14:textId="048D44E5" w:rsidR="006C1C16" w:rsidRPr="000209AF" w:rsidRDefault="006C1C16" w:rsidP="00EA2E55">
            <w:pPr>
              <w:rPr>
                <w:szCs w:val="24"/>
                <w:lang w:val="en-GB"/>
              </w:rPr>
            </w:pPr>
            <w:r>
              <w:rPr>
                <w:szCs w:val="24"/>
                <w:lang w:val="en-GB"/>
              </w:rPr>
              <w:t xml:space="preserve">May 1, </w:t>
            </w:r>
            <w:r w:rsidR="005714A7">
              <w:rPr>
                <w:szCs w:val="24"/>
                <w:lang w:val="en-GB"/>
              </w:rPr>
              <w:t>2023</w:t>
            </w:r>
          </w:p>
        </w:tc>
        <w:tc>
          <w:tcPr>
            <w:tcW w:w="5980" w:type="dxa"/>
            <w:tcBorders>
              <w:top w:val="single" w:sz="4" w:space="0" w:color="auto"/>
            </w:tcBorders>
          </w:tcPr>
          <w:p w14:paraId="0763298B" w14:textId="12558E40" w:rsidR="006C1C16" w:rsidRPr="000209AF" w:rsidRDefault="006C1C16" w:rsidP="00EA2E55">
            <w:pPr>
              <w:rPr>
                <w:szCs w:val="24"/>
                <w:lang w:val="en-GB"/>
              </w:rPr>
            </w:pPr>
            <w:proofErr w:type="spellStart"/>
            <w:r w:rsidRPr="000209AF">
              <w:rPr>
                <w:szCs w:val="24"/>
                <w:lang w:val="en-GB"/>
              </w:rPr>
              <w:t>Dr.</w:t>
            </w:r>
            <w:proofErr w:type="spellEnd"/>
            <w:r w:rsidRPr="000209AF">
              <w:rPr>
                <w:szCs w:val="24"/>
                <w:lang w:val="en-GB"/>
              </w:rPr>
              <w:t xml:space="preserve"> Cash (US$140,000</w:t>
            </w:r>
            <w:r>
              <w:rPr>
                <w:szCs w:val="24"/>
                <w:lang w:val="en-GB"/>
              </w:rPr>
              <w:t xml:space="preserve"> × </w:t>
            </w:r>
            <w:r w:rsidR="00D70D91">
              <w:rPr>
                <w:szCs w:val="24"/>
                <w:lang w:val="en-GB"/>
              </w:rPr>
              <w:t>C</w:t>
            </w:r>
            <w:r w:rsidRPr="000209AF">
              <w:rPr>
                <w:szCs w:val="24"/>
                <w:lang w:val="en-GB"/>
              </w:rPr>
              <w:t>$1.02</w:t>
            </w:r>
            <w:r w:rsidR="00D70D91">
              <w:rPr>
                <w:szCs w:val="24"/>
                <w:lang w:val="en-GB"/>
              </w:rPr>
              <w:t xml:space="preserve"> / US$1.</w:t>
            </w:r>
            <w:r w:rsidR="00AA592B">
              <w:rPr>
                <w:szCs w:val="24"/>
                <w:lang w:val="en-GB"/>
              </w:rPr>
              <w:t>00)</w:t>
            </w:r>
          </w:p>
        </w:tc>
        <w:tc>
          <w:tcPr>
            <w:tcW w:w="1098" w:type="dxa"/>
            <w:tcBorders>
              <w:top w:val="single" w:sz="4" w:space="0" w:color="auto"/>
            </w:tcBorders>
          </w:tcPr>
          <w:p w14:paraId="023D6A21" w14:textId="77777777" w:rsidR="006C1C16" w:rsidRPr="000209AF" w:rsidRDefault="006C1C16" w:rsidP="00EA2E55">
            <w:pPr>
              <w:jc w:val="right"/>
              <w:rPr>
                <w:szCs w:val="24"/>
                <w:lang w:val="en-GB"/>
              </w:rPr>
            </w:pPr>
            <w:r w:rsidRPr="000209AF">
              <w:rPr>
                <w:szCs w:val="24"/>
                <w:lang w:val="en-GB"/>
              </w:rPr>
              <w:t>142,800</w:t>
            </w:r>
          </w:p>
        </w:tc>
        <w:tc>
          <w:tcPr>
            <w:tcW w:w="1098" w:type="dxa"/>
            <w:tcBorders>
              <w:top w:val="single" w:sz="4" w:space="0" w:color="auto"/>
            </w:tcBorders>
          </w:tcPr>
          <w:p w14:paraId="091D230C" w14:textId="77777777" w:rsidR="006C1C16" w:rsidRPr="000209AF" w:rsidRDefault="006C1C16" w:rsidP="00EA2E55">
            <w:pPr>
              <w:jc w:val="right"/>
              <w:rPr>
                <w:szCs w:val="24"/>
                <w:lang w:val="en-GB"/>
              </w:rPr>
            </w:pPr>
          </w:p>
        </w:tc>
        <w:tc>
          <w:tcPr>
            <w:tcW w:w="234" w:type="dxa"/>
            <w:tcBorders>
              <w:top w:val="single" w:sz="4" w:space="0" w:color="auto"/>
            </w:tcBorders>
          </w:tcPr>
          <w:p w14:paraId="3DD63989" w14:textId="77777777" w:rsidR="006C1C16" w:rsidRPr="000209AF" w:rsidRDefault="006C1C16" w:rsidP="00EA2E55">
            <w:pPr>
              <w:jc w:val="right"/>
              <w:rPr>
                <w:szCs w:val="24"/>
                <w:lang w:val="en-GB"/>
              </w:rPr>
            </w:pPr>
          </w:p>
        </w:tc>
      </w:tr>
      <w:tr w:rsidR="006C1C16" w:rsidRPr="000209AF" w14:paraId="15FC8681" w14:textId="77777777" w:rsidTr="006C1C16">
        <w:tc>
          <w:tcPr>
            <w:tcW w:w="1058" w:type="dxa"/>
            <w:vMerge/>
          </w:tcPr>
          <w:p w14:paraId="2684993F" w14:textId="77777777" w:rsidR="006C1C16" w:rsidRPr="000209AF" w:rsidRDefault="006C1C16" w:rsidP="00EA2E55">
            <w:pPr>
              <w:rPr>
                <w:szCs w:val="24"/>
                <w:lang w:val="en-GB"/>
              </w:rPr>
            </w:pPr>
          </w:p>
        </w:tc>
        <w:tc>
          <w:tcPr>
            <w:tcW w:w="5980" w:type="dxa"/>
          </w:tcPr>
          <w:p w14:paraId="47F7E053" w14:textId="77777777" w:rsidR="006C1C16" w:rsidRPr="000209AF" w:rsidRDefault="006C1C16" w:rsidP="00EA2E55">
            <w:pPr>
              <w:rPr>
                <w:szCs w:val="24"/>
                <w:lang w:val="en-GB"/>
              </w:rPr>
            </w:pPr>
            <w:r w:rsidRPr="000209AF">
              <w:rPr>
                <w:szCs w:val="24"/>
                <w:lang w:val="en-GB"/>
              </w:rPr>
              <w:tab/>
              <w:t>Cr. Bank loan</w:t>
            </w:r>
          </w:p>
        </w:tc>
        <w:tc>
          <w:tcPr>
            <w:tcW w:w="1098" w:type="dxa"/>
          </w:tcPr>
          <w:p w14:paraId="0B65B336" w14:textId="77777777" w:rsidR="006C1C16" w:rsidRPr="000209AF" w:rsidRDefault="006C1C16" w:rsidP="00EA2E55">
            <w:pPr>
              <w:jc w:val="right"/>
              <w:rPr>
                <w:szCs w:val="24"/>
                <w:lang w:val="en-GB"/>
              </w:rPr>
            </w:pPr>
          </w:p>
        </w:tc>
        <w:tc>
          <w:tcPr>
            <w:tcW w:w="1098" w:type="dxa"/>
          </w:tcPr>
          <w:p w14:paraId="5798D709" w14:textId="77777777" w:rsidR="006C1C16" w:rsidRPr="000209AF" w:rsidRDefault="006C1C16" w:rsidP="00EA2E55">
            <w:pPr>
              <w:tabs>
                <w:tab w:val="decimal" w:pos="252"/>
              </w:tabs>
              <w:jc w:val="right"/>
              <w:rPr>
                <w:szCs w:val="24"/>
                <w:lang w:val="en-GB"/>
              </w:rPr>
            </w:pPr>
            <w:r w:rsidRPr="000209AF">
              <w:rPr>
                <w:szCs w:val="24"/>
                <w:lang w:val="en-GB"/>
              </w:rPr>
              <w:t>142,800</w:t>
            </w:r>
          </w:p>
        </w:tc>
        <w:tc>
          <w:tcPr>
            <w:tcW w:w="234" w:type="dxa"/>
          </w:tcPr>
          <w:p w14:paraId="1D7E6BDC" w14:textId="77777777" w:rsidR="006C1C16" w:rsidRPr="000209AF" w:rsidRDefault="006C1C16" w:rsidP="00EA2E55">
            <w:pPr>
              <w:tabs>
                <w:tab w:val="decimal" w:pos="252"/>
              </w:tabs>
              <w:jc w:val="right"/>
              <w:rPr>
                <w:szCs w:val="24"/>
                <w:lang w:val="en-GB"/>
              </w:rPr>
            </w:pPr>
          </w:p>
        </w:tc>
      </w:tr>
      <w:tr w:rsidR="00D55E38" w:rsidRPr="000209AF" w14:paraId="651702A5" w14:textId="77777777" w:rsidTr="006C1C16">
        <w:tc>
          <w:tcPr>
            <w:tcW w:w="9468" w:type="dxa"/>
            <w:gridSpan w:val="5"/>
          </w:tcPr>
          <w:p w14:paraId="13C0C374" w14:textId="77777777" w:rsidR="00D55E38" w:rsidRPr="000209AF" w:rsidRDefault="00D55E38" w:rsidP="00EA2E55">
            <w:pPr>
              <w:jc w:val="right"/>
              <w:rPr>
                <w:szCs w:val="24"/>
                <w:lang w:val="en-GB"/>
              </w:rPr>
            </w:pPr>
          </w:p>
        </w:tc>
      </w:tr>
      <w:tr w:rsidR="006C1C16" w:rsidRPr="000209AF" w14:paraId="771D59A6" w14:textId="77777777" w:rsidTr="006C1C16">
        <w:tc>
          <w:tcPr>
            <w:tcW w:w="1058" w:type="dxa"/>
            <w:vMerge w:val="restart"/>
          </w:tcPr>
          <w:p w14:paraId="3ECD550D" w14:textId="773EE4D8" w:rsidR="006C1C16" w:rsidRPr="000209AF" w:rsidRDefault="006C1C16" w:rsidP="00EA2E55">
            <w:pPr>
              <w:rPr>
                <w:szCs w:val="24"/>
                <w:lang w:val="en-GB"/>
              </w:rPr>
            </w:pPr>
            <w:r>
              <w:rPr>
                <w:szCs w:val="24"/>
                <w:lang w:val="en-GB"/>
              </w:rPr>
              <w:t xml:space="preserve">Dec. 31, </w:t>
            </w:r>
            <w:r w:rsidR="005714A7">
              <w:rPr>
                <w:szCs w:val="24"/>
                <w:lang w:val="en-GB"/>
              </w:rPr>
              <w:t>2023</w:t>
            </w:r>
          </w:p>
        </w:tc>
        <w:tc>
          <w:tcPr>
            <w:tcW w:w="5980" w:type="dxa"/>
          </w:tcPr>
          <w:p w14:paraId="664496C8" w14:textId="77777777" w:rsidR="00D70D91" w:rsidRDefault="006C1C16" w:rsidP="00EA2E55">
            <w:pPr>
              <w:rPr>
                <w:szCs w:val="24"/>
                <w:lang w:val="en-GB"/>
              </w:rPr>
            </w:pPr>
            <w:proofErr w:type="spellStart"/>
            <w:r>
              <w:rPr>
                <w:szCs w:val="24"/>
                <w:lang w:val="en-GB"/>
              </w:rPr>
              <w:t>Dr.</w:t>
            </w:r>
            <w:proofErr w:type="spellEnd"/>
            <w:r>
              <w:rPr>
                <w:szCs w:val="24"/>
                <w:lang w:val="en-GB"/>
              </w:rPr>
              <w:t xml:space="preserve"> Foreign exchange loss </w:t>
            </w:r>
          </w:p>
          <w:p w14:paraId="7059664C" w14:textId="77777777" w:rsidR="006C1C16" w:rsidRPr="000209AF" w:rsidRDefault="006C1C16" w:rsidP="00EA2E55">
            <w:pPr>
              <w:rPr>
                <w:szCs w:val="24"/>
                <w:lang w:val="en-GB"/>
              </w:rPr>
            </w:pPr>
            <w:r>
              <w:rPr>
                <w:szCs w:val="24"/>
                <w:lang w:val="en-GB"/>
              </w:rPr>
              <w:t>(US$140,000 × (</w:t>
            </w:r>
            <w:r w:rsidR="00D70D91">
              <w:rPr>
                <w:szCs w:val="24"/>
                <w:lang w:val="en-GB"/>
              </w:rPr>
              <w:t>C</w:t>
            </w:r>
            <w:r>
              <w:rPr>
                <w:szCs w:val="24"/>
                <w:lang w:val="en-GB"/>
              </w:rPr>
              <w:t xml:space="preserve">$1.04 – </w:t>
            </w:r>
            <w:r w:rsidR="00D70D91">
              <w:rPr>
                <w:szCs w:val="24"/>
                <w:lang w:val="en-GB"/>
              </w:rPr>
              <w:t>C</w:t>
            </w:r>
            <w:r>
              <w:rPr>
                <w:szCs w:val="24"/>
                <w:lang w:val="en-GB"/>
              </w:rPr>
              <w:t>$1.02)</w:t>
            </w:r>
            <w:r w:rsidR="00D70D91">
              <w:rPr>
                <w:szCs w:val="24"/>
                <w:lang w:val="en-GB"/>
              </w:rPr>
              <w:t xml:space="preserve"> / US$1.00</w:t>
            </w:r>
            <w:r>
              <w:rPr>
                <w:szCs w:val="24"/>
                <w:lang w:val="en-GB"/>
              </w:rPr>
              <w:t>)</w:t>
            </w:r>
          </w:p>
        </w:tc>
        <w:tc>
          <w:tcPr>
            <w:tcW w:w="1098" w:type="dxa"/>
          </w:tcPr>
          <w:p w14:paraId="30B6642D" w14:textId="77777777" w:rsidR="006C1C16" w:rsidRPr="000209AF" w:rsidRDefault="006C1C16" w:rsidP="00EA2E55">
            <w:pPr>
              <w:jc w:val="right"/>
              <w:rPr>
                <w:szCs w:val="24"/>
                <w:lang w:val="en-GB"/>
              </w:rPr>
            </w:pPr>
            <w:r w:rsidRPr="000209AF">
              <w:rPr>
                <w:szCs w:val="24"/>
                <w:lang w:val="en-GB"/>
              </w:rPr>
              <w:t>2,800</w:t>
            </w:r>
          </w:p>
        </w:tc>
        <w:tc>
          <w:tcPr>
            <w:tcW w:w="1098" w:type="dxa"/>
          </w:tcPr>
          <w:p w14:paraId="602DE1D8" w14:textId="77777777" w:rsidR="006C1C16" w:rsidRPr="000209AF" w:rsidRDefault="006C1C16" w:rsidP="00EA2E55">
            <w:pPr>
              <w:jc w:val="right"/>
              <w:rPr>
                <w:szCs w:val="24"/>
                <w:lang w:val="en-GB"/>
              </w:rPr>
            </w:pPr>
          </w:p>
        </w:tc>
        <w:tc>
          <w:tcPr>
            <w:tcW w:w="234" w:type="dxa"/>
          </w:tcPr>
          <w:p w14:paraId="5B3E10F4" w14:textId="77777777" w:rsidR="006C1C16" w:rsidRPr="000209AF" w:rsidRDefault="006C1C16" w:rsidP="00EA2E55">
            <w:pPr>
              <w:jc w:val="right"/>
              <w:rPr>
                <w:szCs w:val="24"/>
                <w:lang w:val="en-GB"/>
              </w:rPr>
            </w:pPr>
          </w:p>
        </w:tc>
      </w:tr>
      <w:tr w:rsidR="006C1C16" w:rsidRPr="000209AF" w14:paraId="02129D41" w14:textId="77777777" w:rsidTr="006C1C16">
        <w:tc>
          <w:tcPr>
            <w:tcW w:w="1058" w:type="dxa"/>
            <w:vMerge/>
            <w:tcBorders>
              <w:bottom w:val="single" w:sz="4" w:space="0" w:color="auto"/>
            </w:tcBorders>
          </w:tcPr>
          <w:p w14:paraId="3C051C8E" w14:textId="77777777" w:rsidR="006C1C16" w:rsidRPr="000209AF" w:rsidRDefault="006C1C16" w:rsidP="00EA2E55">
            <w:pPr>
              <w:rPr>
                <w:szCs w:val="24"/>
                <w:lang w:val="en-GB"/>
              </w:rPr>
            </w:pPr>
          </w:p>
        </w:tc>
        <w:tc>
          <w:tcPr>
            <w:tcW w:w="5980" w:type="dxa"/>
            <w:tcBorders>
              <w:bottom w:val="single" w:sz="4" w:space="0" w:color="auto"/>
            </w:tcBorders>
          </w:tcPr>
          <w:p w14:paraId="2B25591E" w14:textId="77777777" w:rsidR="006C1C16" w:rsidRPr="000209AF" w:rsidRDefault="006C1C16" w:rsidP="00EA2E55">
            <w:pPr>
              <w:rPr>
                <w:szCs w:val="24"/>
                <w:lang w:val="en-GB"/>
              </w:rPr>
            </w:pPr>
            <w:r w:rsidRPr="000209AF">
              <w:rPr>
                <w:szCs w:val="24"/>
                <w:lang w:val="en-GB"/>
              </w:rPr>
              <w:tab/>
              <w:t>Cr. Bank loan</w:t>
            </w:r>
          </w:p>
        </w:tc>
        <w:tc>
          <w:tcPr>
            <w:tcW w:w="1098" w:type="dxa"/>
            <w:tcBorders>
              <w:bottom w:val="single" w:sz="4" w:space="0" w:color="auto"/>
            </w:tcBorders>
          </w:tcPr>
          <w:p w14:paraId="52D88C18" w14:textId="77777777" w:rsidR="006C1C16" w:rsidRPr="000209AF" w:rsidRDefault="006C1C16" w:rsidP="00EA2E55">
            <w:pPr>
              <w:jc w:val="right"/>
              <w:rPr>
                <w:szCs w:val="24"/>
                <w:lang w:val="en-GB"/>
              </w:rPr>
            </w:pPr>
          </w:p>
        </w:tc>
        <w:tc>
          <w:tcPr>
            <w:tcW w:w="1098" w:type="dxa"/>
            <w:tcBorders>
              <w:bottom w:val="single" w:sz="4" w:space="0" w:color="auto"/>
            </w:tcBorders>
          </w:tcPr>
          <w:p w14:paraId="58835766" w14:textId="77777777" w:rsidR="006C1C16" w:rsidRPr="000209AF" w:rsidRDefault="006C1C16" w:rsidP="00EA2E55">
            <w:pPr>
              <w:tabs>
                <w:tab w:val="decimal" w:pos="252"/>
              </w:tabs>
              <w:jc w:val="right"/>
              <w:rPr>
                <w:szCs w:val="24"/>
                <w:lang w:val="en-GB"/>
              </w:rPr>
            </w:pPr>
            <w:r w:rsidRPr="000209AF">
              <w:rPr>
                <w:szCs w:val="24"/>
                <w:lang w:val="en-GB"/>
              </w:rPr>
              <w:t>2,800</w:t>
            </w:r>
          </w:p>
        </w:tc>
        <w:tc>
          <w:tcPr>
            <w:tcW w:w="234" w:type="dxa"/>
            <w:tcBorders>
              <w:bottom w:val="single" w:sz="4" w:space="0" w:color="auto"/>
            </w:tcBorders>
          </w:tcPr>
          <w:p w14:paraId="41BCC65C" w14:textId="77777777" w:rsidR="006C1C16" w:rsidRPr="000209AF" w:rsidRDefault="006C1C16" w:rsidP="00EA2E55">
            <w:pPr>
              <w:tabs>
                <w:tab w:val="decimal" w:pos="252"/>
              </w:tabs>
              <w:jc w:val="right"/>
              <w:rPr>
                <w:szCs w:val="24"/>
                <w:lang w:val="en-GB"/>
              </w:rPr>
            </w:pPr>
          </w:p>
        </w:tc>
      </w:tr>
    </w:tbl>
    <w:p w14:paraId="1F277452" w14:textId="77777777" w:rsidR="00D55E38" w:rsidRDefault="00D55E38" w:rsidP="00176074">
      <w:pPr>
        <w:rPr>
          <w:szCs w:val="24"/>
        </w:rPr>
      </w:pPr>
    </w:p>
    <w:p w14:paraId="47A63FFD" w14:textId="600310F9" w:rsidR="00330EC9" w:rsidRDefault="00330EC9" w:rsidP="00330EC9">
      <w:pPr>
        <w:rPr>
          <w:b/>
          <w:i/>
          <w:szCs w:val="24"/>
        </w:rPr>
      </w:pPr>
      <w:r w:rsidRPr="00330EC9">
        <w:rPr>
          <w:b/>
          <w:szCs w:val="24"/>
        </w:rPr>
        <w:t>P11-</w:t>
      </w:r>
      <w:r w:rsidR="00FE3D39">
        <w:rPr>
          <w:b/>
          <w:szCs w:val="24"/>
        </w:rPr>
        <w:t>18</w:t>
      </w:r>
      <w:r w:rsidRPr="00330EC9">
        <w:rPr>
          <w:b/>
          <w:szCs w:val="24"/>
        </w:rPr>
        <w:t>.  </w:t>
      </w:r>
      <w:r w:rsidRPr="00330EC9">
        <w:rPr>
          <w:b/>
          <w:i/>
          <w:szCs w:val="24"/>
        </w:rPr>
        <w:t>Suggested solution:</w:t>
      </w:r>
    </w:p>
    <w:p w14:paraId="4FF1A15B" w14:textId="77777777" w:rsidR="00081981" w:rsidRPr="00330EC9" w:rsidRDefault="00081981" w:rsidP="00330EC9">
      <w:pPr>
        <w:rPr>
          <w:szCs w:val="24"/>
        </w:rPr>
      </w:pPr>
    </w:p>
    <w:p w14:paraId="03C7EEBD" w14:textId="77777777" w:rsidR="00330EC9" w:rsidRPr="00330EC9" w:rsidRDefault="00330EC9" w:rsidP="00330EC9">
      <w:pPr>
        <w:rPr>
          <w:szCs w:val="24"/>
        </w:rPr>
      </w:pPr>
      <w:r w:rsidRPr="00330EC9">
        <w:rPr>
          <w:szCs w:val="24"/>
        </w:rPr>
        <w:t xml:space="preserve">The obligation is initially valued at the spot exchange rate evident on the transaction date and revalued at period end and payment date using the applicable spot rate. </w:t>
      </w:r>
    </w:p>
    <w:p w14:paraId="281E717F" w14:textId="77777777" w:rsidR="00330EC9" w:rsidRPr="00330EC9" w:rsidRDefault="00330EC9" w:rsidP="00330EC9">
      <w:pPr>
        <w:rPr>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01"/>
        <w:gridCol w:w="5337"/>
        <w:gridCol w:w="1098"/>
        <w:gridCol w:w="1098"/>
        <w:gridCol w:w="234"/>
      </w:tblGrid>
      <w:tr w:rsidR="00330EC9" w:rsidRPr="00330EC9" w14:paraId="1D25DEAE" w14:textId="77777777" w:rsidTr="00330EC9">
        <w:tc>
          <w:tcPr>
            <w:tcW w:w="1701" w:type="dxa"/>
            <w:vMerge w:val="restart"/>
            <w:tcBorders>
              <w:top w:val="single" w:sz="4" w:space="0" w:color="auto"/>
            </w:tcBorders>
          </w:tcPr>
          <w:p w14:paraId="32F4EEC1" w14:textId="06294BBD" w:rsidR="00330EC9" w:rsidRPr="00330EC9" w:rsidRDefault="00330EC9" w:rsidP="00330EC9">
            <w:pPr>
              <w:rPr>
                <w:szCs w:val="24"/>
                <w:lang w:val="en-GB"/>
              </w:rPr>
            </w:pPr>
            <w:r w:rsidRPr="00330EC9">
              <w:rPr>
                <w:szCs w:val="24"/>
                <w:lang w:val="en-GB"/>
              </w:rPr>
              <w:t xml:space="preserve">Dec. 15, </w:t>
            </w:r>
            <w:r w:rsidR="005714A7">
              <w:rPr>
                <w:szCs w:val="24"/>
                <w:lang w:val="en-GB"/>
              </w:rPr>
              <w:t>2023</w:t>
            </w:r>
          </w:p>
        </w:tc>
        <w:tc>
          <w:tcPr>
            <w:tcW w:w="5337" w:type="dxa"/>
            <w:tcBorders>
              <w:top w:val="single" w:sz="4" w:space="0" w:color="auto"/>
            </w:tcBorders>
          </w:tcPr>
          <w:p w14:paraId="79781EE0" w14:textId="77777777" w:rsidR="00D70D91" w:rsidRDefault="00330EC9" w:rsidP="00330EC9">
            <w:pPr>
              <w:rPr>
                <w:szCs w:val="24"/>
                <w:lang w:val="en-GB"/>
              </w:rPr>
            </w:pPr>
            <w:proofErr w:type="spellStart"/>
            <w:r w:rsidRPr="00330EC9">
              <w:rPr>
                <w:szCs w:val="24"/>
                <w:lang w:val="en-GB"/>
              </w:rPr>
              <w:t>Dr.</w:t>
            </w:r>
            <w:proofErr w:type="spellEnd"/>
            <w:r w:rsidRPr="00330EC9">
              <w:rPr>
                <w:szCs w:val="24"/>
                <w:lang w:val="en-GB"/>
              </w:rPr>
              <w:t xml:space="preserve"> Supplies expense </w:t>
            </w:r>
          </w:p>
          <w:p w14:paraId="1045837F" w14:textId="77777777" w:rsidR="00330EC9" w:rsidRPr="00330EC9" w:rsidRDefault="00330EC9" w:rsidP="00330EC9">
            <w:pPr>
              <w:rPr>
                <w:szCs w:val="24"/>
                <w:lang w:val="en-GB"/>
              </w:rPr>
            </w:pPr>
            <w:r w:rsidRPr="00330EC9">
              <w:rPr>
                <w:szCs w:val="24"/>
                <w:lang w:val="en-GB"/>
              </w:rPr>
              <w:t xml:space="preserve">(US$5,000 × </w:t>
            </w:r>
            <w:r w:rsidR="00D70D91">
              <w:rPr>
                <w:szCs w:val="24"/>
                <w:lang w:val="en-GB"/>
              </w:rPr>
              <w:t>C</w:t>
            </w:r>
            <w:r w:rsidRPr="00330EC9">
              <w:rPr>
                <w:szCs w:val="24"/>
                <w:lang w:val="en-GB"/>
              </w:rPr>
              <w:t>$1.04</w:t>
            </w:r>
            <w:r w:rsidR="00D70D91">
              <w:rPr>
                <w:szCs w:val="24"/>
                <w:lang w:val="en-GB"/>
              </w:rPr>
              <w:t xml:space="preserve"> / US$1.00</w:t>
            </w:r>
            <w:r w:rsidRPr="00330EC9">
              <w:rPr>
                <w:szCs w:val="24"/>
                <w:lang w:val="en-GB"/>
              </w:rPr>
              <w:t>)</w:t>
            </w:r>
          </w:p>
        </w:tc>
        <w:tc>
          <w:tcPr>
            <w:tcW w:w="1098" w:type="dxa"/>
            <w:tcBorders>
              <w:top w:val="single" w:sz="4" w:space="0" w:color="auto"/>
            </w:tcBorders>
          </w:tcPr>
          <w:p w14:paraId="55D24606" w14:textId="77777777" w:rsidR="00330EC9" w:rsidRPr="00330EC9" w:rsidRDefault="00330EC9" w:rsidP="00330EC9">
            <w:pPr>
              <w:jc w:val="right"/>
              <w:rPr>
                <w:szCs w:val="24"/>
                <w:lang w:val="en-GB"/>
              </w:rPr>
            </w:pPr>
            <w:r w:rsidRPr="00330EC9">
              <w:rPr>
                <w:szCs w:val="24"/>
                <w:lang w:val="en-GB"/>
              </w:rPr>
              <w:t>5,200</w:t>
            </w:r>
          </w:p>
        </w:tc>
        <w:tc>
          <w:tcPr>
            <w:tcW w:w="1098" w:type="dxa"/>
            <w:tcBorders>
              <w:top w:val="single" w:sz="4" w:space="0" w:color="auto"/>
            </w:tcBorders>
          </w:tcPr>
          <w:p w14:paraId="7ED5386E" w14:textId="77777777" w:rsidR="00330EC9" w:rsidRPr="00330EC9" w:rsidRDefault="00330EC9" w:rsidP="00330EC9">
            <w:pPr>
              <w:jc w:val="right"/>
              <w:rPr>
                <w:szCs w:val="24"/>
                <w:lang w:val="en-GB"/>
              </w:rPr>
            </w:pPr>
          </w:p>
        </w:tc>
        <w:tc>
          <w:tcPr>
            <w:tcW w:w="234" w:type="dxa"/>
            <w:tcBorders>
              <w:top w:val="single" w:sz="4" w:space="0" w:color="auto"/>
            </w:tcBorders>
          </w:tcPr>
          <w:p w14:paraId="54E2D583" w14:textId="77777777" w:rsidR="00330EC9" w:rsidRPr="00330EC9" w:rsidRDefault="00330EC9" w:rsidP="00330EC9">
            <w:pPr>
              <w:jc w:val="right"/>
              <w:rPr>
                <w:szCs w:val="24"/>
                <w:lang w:val="en-GB"/>
              </w:rPr>
            </w:pPr>
          </w:p>
        </w:tc>
      </w:tr>
      <w:tr w:rsidR="00330EC9" w:rsidRPr="00330EC9" w14:paraId="6133739F" w14:textId="77777777" w:rsidTr="00330EC9">
        <w:tc>
          <w:tcPr>
            <w:tcW w:w="1701" w:type="dxa"/>
            <w:vMerge/>
          </w:tcPr>
          <w:p w14:paraId="50DC75C1" w14:textId="77777777" w:rsidR="00330EC9" w:rsidRPr="00330EC9" w:rsidRDefault="00330EC9" w:rsidP="00330EC9">
            <w:pPr>
              <w:rPr>
                <w:szCs w:val="24"/>
                <w:lang w:val="en-GB"/>
              </w:rPr>
            </w:pPr>
          </w:p>
        </w:tc>
        <w:tc>
          <w:tcPr>
            <w:tcW w:w="5337" w:type="dxa"/>
          </w:tcPr>
          <w:p w14:paraId="349E3DF6" w14:textId="77777777" w:rsidR="00330EC9" w:rsidRPr="00330EC9" w:rsidRDefault="00330EC9" w:rsidP="00330EC9">
            <w:pPr>
              <w:rPr>
                <w:szCs w:val="24"/>
                <w:lang w:val="en-GB"/>
              </w:rPr>
            </w:pPr>
            <w:r w:rsidRPr="00330EC9">
              <w:rPr>
                <w:szCs w:val="24"/>
                <w:lang w:val="en-GB"/>
              </w:rPr>
              <w:tab/>
              <w:t>Cr. Trade account payable</w:t>
            </w:r>
          </w:p>
        </w:tc>
        <w:tc>
          <w:tcPr>
            <w:tcW w:w="1098" w:type="dxa"/>
          </w:tcPr>
          <w:p w14:paraId="35BBDFD5" w14:textId="77777777" w:rsidR="00330EC9" w:rsidRPr="00330EC9" w:rsidRDefault="00330EC9" w:rsidP="00330EC9">
            <w:pPr>
              <w:jc w:val="right"/>
              <w:rPr>
                <w:szCs w:val="24"/>
                <w:lang w:val="en-GB"/>
              </w:rPr>
            </w:pPr>
          </w:p>
        </w:tc>
        <w:tc>
          <w:tcPr>
            <w:tcW w:w="1098" w:type="dxa"/>
          </w:tcPr>
          <w:p w14:paraId="0386C394" w14:textId="77777777" w:rsidR="00330EC9" w:rsidRPr="00330EC9" w:rsidRDefault="00330EC9" w:rsidP="00330EC9">
            <w:pPr>
              <w:tabs>
                <w:tab w:val="decimal" w:pos="252"/>
              </w:tabs>
              <w:jc w:val="right"/>
              <w:rPr>
                <w:szCs w:val="24"/>
                <w:lang w:val="en-GB"/>
              </w:rPr>
            </w:pPr>
            <w:r w:rsidRPr="00330EC9">
              <w:rPr>
                <w:szCs w:val="24"/>
                <w:lang w:val="en-GB"/>
              </w:rPr>
              <w:t>5,200</w:t>
            </w:r>
          </w:p>
        </w:tc>
        <w:tc>
          <w:tcPr>
            <w:tcW w:w="234" w:type="dxa"/>
          </w:tcPr>
          <w:p w14:paraId="6409A608" w14:textId="77777777" w:rsidR="00330EC9" w:rsidRPr="00330EC9" w:rsidRDefault="00330EC9" w:rsidP="00330EC9">
            <w:pPr>
              <w:tabs>
                <w:tab w:val="decimal" w:pos="252"/>
              </w:tabs>
              <w:jc w:val="right"/>
              <w:rPr>
                <w:szCs w:val="24"/>
                <w:lang w:val="en-GB"/>
              </w:rPr>
            </w:pPr>
          </w:p>
        </w:tc>
      </w:tr>
      <w:tr w:rsidR="00330EC9" w:rsidRPr="00330EC9" w14:paraId="03F8238B" w14:textId="77777777" w:rsidTr="00330EC9">
        <w:tc>
          <w:tcPr>
            <w:tcW w:w="9468" w:type="dxa"/>
            <w:gridSpan w:val="5"/>
          </w:tcPr>
          <w:p w14:paraId="0DE77820" w14:textId="77777777" w:rsidR="00330EC9" w:rsidRPr="00330EC9" w:rsidRDefault="00330EC9" w:rsidP="00330EC9">
            <w:pPr>
              <w:jc w:val="right"/>
              <w:rPr>
                <w:szCs w:val="24"/>
                <w:lang w:val="en-GB"/>
              </w:rPr>
            </w:pPr>
          </w:p>
        </w:tc>
      </w:tr>
      <w:tr w:rsidR="00330EC9" w:rsidRPr="00330EC9" w14:paraId="29C9036D" w14:textId="77777777" w:rsidTr="00330EC9">
        <w:tc>
          <w:tcPr>
            <w:tcW w:w="1701" w:type="dxa"/>
            <w:vMerge w:val="restart"/>
          </w:tcPr>
          <w:p w14:paraId="61783CA6" w14:textId="58491A25" w:rsidR="00330EC9" w:rsidRPr="00330EC9" w:rsidRDefault="00330EC9" w:rsidP="00330EC9">
            <w:pPr>
              <w:rPr>
                <w:szCs w:val="24"/>
                <w:lang w:val="en-GB"/>
              </w:rPr>
            </w:pPr>
            <w:r w:rsidRPr="00330EC9">
              <w:rPr>
                <w:szCs w:val="24"/>
                <w:lang w:val="en-GB"/>
              </w:rPr>
              <w:t xml:space="preserve">Dec. 31, </w:t>
            </w:r>
            <w:r w:rsidR="005714A7">
              <w:rPr>
                <w:szCs w:val="24"/>
                <w:lang w:val="en-GB"/>
              </w:rPr>
              <w:t>2023</w:t>
            </w:r>
          </w:p>
        </w:tc>
        <w:tc>
          <w:tcPr>
            <w:tcW w:w="5337" w:type="dxa"/>
          </w:tcPr>
          <w:p w14:paraId="5CBB8C23" w14:textId="77777777" w:rsidR="00330EC9" w:rsidRPr="00330EC9" w:rsidRDefault="00330EC9" w:rsidP="00330EC9">
            <w:pPr>
              <w:rPr>
                <w:szCs w:val="24"/>
                <w:lang w:val="en-GB"/>
              </w:rPr>
            </w:pPr>
            <w:proofErr w:type="spellStart"/>
            <w:r w:rsidRPr="00330EC9">
              <w:rPr>
                <w:szCs w:val="24"/>
                <w:lang w:val="en-GB"/>
              </w:rPr>
              <w:t>Dr.</w:t>
            </w:r>
            <w:proofErr w:type="spellEnd"/>
            <w:r w:rsidRPr="00330EC9">
              <w:rPr>
                <w:szCs w:val="24"/>
                <w:lang w:val="en-GB"/>
              </w:rPr>
              <w:t xml:space="preserve"> Trade account payable</w:t>
            </w:r>
          </w:p>
        </w:tc>
        <w:tc>
          <w:tcPr>
            <w:tcW w:w="1098" w:type="dxa"/>
          </w:tcPr>
          <w:p w14:paraId="21FC00C5" w14:textId="77777777" w:rsidR="00330EC9" w:rsidRPr="00330EC9" w:rsidRDefault="00330EC9" w:rsidP="00330EC9">
            <w:pPr>
              <w:jc w:val="right"/>
              <w:rPr>
                <w:szCs w:val="24"/>
                <w:lang w:val="en-GB"/>
              </w:rPr>
            </w:pPr>
            <w:r w:rsidRPr="00330EC9">
              <w:rPr>
                <w:szCs w:val="24"/>
                <w:lang w:val="en-GB"/>
              </w:rPr>
              <w:t>150</w:t>
            </w:r>
          </w:p>
        </w:tc>
        <w:tc>
          <w:tcPr>
            <w:tcW w:w="1098" w:type="dxa"/>
          </w:tcPr>
          <w:p w14:paraId="5BB6482D" w14:textId="77777777" w:rsidR="00330EC9" w:rsidRPr="00330EC9" w:rsidRDefault="00330EC9" w:rsidP="00330EC9">
            <w:pPr>
              <w:jc w:val="right"/>
              <w:rPr>
                <w:szCs w:val="24"/>
                <w:lang w:val="en-GB"/>
              </w:rPr>
            </w:pPr>
          </w:p>
        </w:tc>
        <w:tc>
          <w:tcPr>
            <w:tcW w:w="234" w:type="dxa"/>
          </w:tcPr>
          <w:p w14:paraId="7AFBD28A" w14:textId="77777777" w:rsidR="00330EC9" w:rsidRPr="00330EC9" w:rsidRDefault="00330EC9" w:rsidP="00330EC9">
            <w:pPr>
              <w:jc w:val="right"/>
              <w:rPr>
                <w:szCs w:val="24"/>
                <w:lang w:val="en-GB"/>
              </w:rPr>
            </w:pPr>
          </w:p>
        </w:tc>
      </w:tr>
      <w:tr w:rsidR="00330EC9" w:rsidRPr="00330EC9" w14:paraId="1D33CF3D" w14:textId="77777777" w:rsidTr="00330EC9">
        <w:tc>
          <w:tcPr>
            <w:tcW w:w="1701" w:type="dxa"/>
            <w:vMerge/>
          </w:tcPr>
          <w:p w14:paraId="1F9539DA" w14:textId="77777777" w:rsidR="00330EC9" w:rsidRPr="00330EC9" w:rsidRDefault="00330EC9" w:rsidP="00330EC9">
            <w:pPr>
              <w:rPr>
                <w:szCs w:val="24"/>
                <w:lang w:val="en-GB"/>
              </w:rPr>
            </w:pPr>
          </w:p>
        </w:tc>
        <w:tc>
          <w:tcPr>
            <w:tcW w:w="5337" w:type="dxa"/>
          </w:tcPr>
          <w:p w14:paraId="3AD91E16" w14:textId="77777777" w:rsidR="00330EC9" w:rsidRPr="00330EC9" w:rsidRDefault="00330EC9" w:rsidP="00330EC9">
            <w:pPr>
              <w:rPr>
                <w:szCs w:val="24"/>
                <w:lang w:val="en-GB"/>
              </w:rPr>
            </w:pPr>
            <w:r w:rsidRPr="00330EC9">
              <w:rPr>
                <w:szCs w:val="24"/>
                <w:lang w:val="en-GB"/>
              </w:rPr>
              <w:tab/>
              <w:t xml:space="preserve">Cr. Foreign exchange gain </w:t>
            </w:r>
          </w:p>
          <w:p w14:paraId="36640D2E" w14:textId="77777777" w:rsidR="00330EC9" w:rsidRPr="00330EC9" w:rsidRDefault="00330EC9" w:rsidP="00330EC9">
            <w:pPr>
              <w:rPr>
                <w:szCs w:val="24"/>
                <w:lang w:val="en-GB"/>
              </w:rPr>
            </w:pPr>
            <w:r w:rsidRPr="00330EC9">
              <w:rPr>
                <w:szCs w:val="24"/>
                <w:lang w:val="en-GB"/>
              </w:rPr>
              <w:t>(US$5,000 × (</w:t>
            </w:r>
            <w:r w:rsidR="00D70D91">
              <w:rPr>
                <w:szCs w:val="24"/>
                <w:lang w:val="en-GB"/>
              </w:rPr>
              <w:t>C</w:t>
            </w:r>
            <w:r w:rsidRPr="00330EC9">
              <w:rPr>
                <w:szCs w:val="24"/>
                <w:lang w:val="en-GB"/>
              </w:rPr>
              <w:t xml:space="preserve">$1.04 – </w:t>
            </w:r>
            <w:r w:rsidR="00D70D91">
              <w:rPr>
                <w:szCs w:val="24"/>
                <w:lang w:val="en-GB"/>
              </w:rPr>
              <w:t>C</w:t>
            </w:r>
            <w:r w:rsidRPr="00330EC9">
              <w:rPr>
                <w:szCs w:val="24"/>
                <w:lang w:val="en-GB"/>
              </w:rPr>
              <w:t>$1.01)</w:t>
            </w:r>
            <w:r w:rsidR="00D70D91">
              <w:rPr>
                <w:szCs w:val="24"/>
                <w:lang w:val="en-GB"/>
              </w:rPr>
              <w:t xml:space="preserve"> / US$1.00</w:t>
            </w:r>
            <w:r w:rsidRPr="00330EC9">
              <w:rPr>
                <w:szCs w:val="24"/>
                <w:lang w:val="en-GB"/>
              </w:rPr>
              <w:t>)</w:t>
            </w:r>
          </w:p>
        </w:tc>
        <w:tc>
          <w:tcPr>
            <w:tcW w:w="1098" w:type="dxa"/>
          </w:tcPr>
          <w:p w14:paraId="375A79B9" w14:textId="77777777" w:rsidR="00330EC9" w:rsidRPr="00330EC9" w:rsidRDefault="00330EC9" w:rsidP="00330EC9">
            <w:pPr>
              <w:jc w:val="right"/>
              <w:rPr>
                <w:szCs w:val="24"/>
                <w:lang w:val="en-GB"/>
              </w:rPr>
            </w:pPr>
          </w:p>
        </w:tc>
        <w:tc>
          <w:tcPr>
            <w:tcW w:w="1098" w:type="dxa"/>
          </w:tcPr>
          <w:p w14:paraId="24FC8A25" w14:textId="77777777" w:rsidR="00330EC9" w:rsidRPr="00330EC9" w:rsidRDefault="00330EC9" w:rsidP="00330EC9">
            <w:pPr>
              <w:tabs>
                <w:tab w:val="decimal" w:pos="252"/>
              </w:tabs>
              <w:jc w:val="right"/>
              <w:rPr>
                <w:szCs w:val="24"/>
                <w:lang w:val="en-GB"/>
              </w:rPr>
            </w:pPr>
            <w:r w:rsidRPr="00330EC9">
              <w:rPr>
                <w:szCs w:val="24"/>
                <w:lang w:val="en-GB"/>
              </w:rPr>
              <w:t>150</w:t>
            </w:r>
          </w:p>
        </w:tc>
        <w:tc>
          <w:tcPr>
            <w:tcW w:w="234" w:type="dxa"/>
          </w:tcPr>
          <w:p w14:paraId="074C826A" w14:textId="77777777" w:rsidR="00330EC9" w:rsidRPr="00330EC9" w:rsidRDefault="00330EC9" w:rsidP="00330EC9">
            <w:pPr>
              <w:tabs>
                <w:tab w:val="decimal" w:pos="252"/>
              </w:tabs>
              <w:jc w:val="right"/>
              <w:rPr>
                <w:szCs w:val="24"/>
                <w:lang w:val="en-GB"/>
              </w:rPr>
            </w:pPr>
          </w:p>
        </w:tc>
      </w:tr>
      <w:tr w:rsidR="00330EC9" w:rsidRPr="00330EC9" w14:paraId="2DFE762F" w14:textId="77777777" w:rsidTr="00330EC9">
        <w:tc>
          <w:tcPr>
            <w:tcW w:w="1701" w:type="dxa"/>
          </w:tcPr>
          <w:p w14:paraId="67A20983" w14:textId="77777777" w:rsidR="00330EC9" w:rsidRPr="00330EC9" w:rsidRDefault="00330EC9" w:rsidP="00330EC9">
            <w:pPr>
              <w:rPr>
                <w:szCs w:val="24"/>
                <w:lang w:val="en-GB"/>
              </w:rPr>
            </w:pPr>
          </w:p>
        </w:tc>
        <w:tc>
          <w:tcPr>
            <w:tcW w:w="5337" w:type="dxa"/>
          </w:tcPr>
          <w:p w14:paraId="4E53C2D3" w14:textId="77777777" w:rsidR="00330EC9" w:rsidRPr="00330EC9" w:rsidRDefault="00330EC9" w:rsidP="00330EC9">
            <w:pPr>
              <w:rPr>
                <w:szCs w:val="24"/>
                <w:lang w:val="en-GB"/>
              </w:rPr>
            </w:pPr>
          </w:p>
        </w:tc>
        <w:tc>
          <w:tcPr>
            <w:tcW w:w="1098" w:type="dxa"/>
          </w:tcPr>
          <w:p w14:paraId="7E66097E" w14:textId="77777777" w:rsidR="00330EC9" w:rsidRPr="00330EC9" w:rsidRDefault="00330EC9" w:rsidP="00330EC9">
            <w:pPr>
              <w:jc w:val="right"/>
              <w:rPr>
                <w:szCs w:val="24"/>
                <w:lang w:val="en-GB"/>
              </w:rPr>
            </w:pPr>
          </w:p>
        </w:tc>
        <w:tc>
          <w:tcPr>
            <w:tcW w:w="1098" w:type="dxa"/>
          </w:tcPr>
          <w:p w14:paraId="2B8715BE" w14:textId="77777777" w:rsidR="00330EC9" w:rsidRPr="00330EC9" w:rsidRDefault="00330EC9" w:rsidP="00330EC9">
            <w:pPr>
              <w:tabs>
                <w:tab w:val="decimal" w:pos="252"/>
              </w:tabs>
              <w:jc w:val="right"/>
              <w:rPr>
                <w:szCs w:val="24"/>
                <w:lang w:val="en-GB"/>
              </w:rPr>
            </w:pPr>
          </w:p>
        </w:tc>
        <w:tc>
          <w:tcPr>
            <w:tcW w:w="234" w:type="dxa"/>
          </w:tcPr>
          <w:p w14:paraId="7859F44F" w14:textId="77777777" w:rsidR="00330EC9" w:rsidRPr="00330EC9" w:rsidRDefault="00330EC9" w:rsidP="00330EC9">
            <w:pPr>
              <w:tabs>
                <w:tab w:val="decimal" w:pos="252"/>
              </w:tabs>
              <w:jc w:val="right"/>
              <w:rPr>
                <w:szCs w:val="24"/>
                <w:lang w:val="en-GB"/>
              </w:rPr>
            </w:pPr>
          </w:p>
        </w:tc>
      </w:tr>
      <w:tr w:rsidR="00330EC9" w:rsidRPr="00330EC9" w14:paraId="11706F14" w14:textId="77777777" w:rsidTr="00330EC9">
        <w:tc>
          <w:tcPr>
            <w:tcW w:w="1701" w:type="dxa"/>
          </w:tcPr>
          <w:p w14:paraId="1608A9BD" w14:textId="5B393861" w:rsidR="00330EC9" w:rsidRPr="00330EC9" w:rsidRDefault="00330EC9" w:rsidP="00330EC9">
            <w:pPr>
              <w:rPr>
                <w:szCs w:val="24"/>
                <w:lang w:val="en-GB"/>
              </w:rPr>
            </w:pPr>
            <w:r w:rsidRPr="00330EC9">
              <w:rPr>
                <w:szCs w:val="24"/>
                <w:lang w:val="en-GB"/>
              </w:rPr>
              <w:t xml:space="preserve">Jan. 3, </w:t>
            </w:r>
            <w:r w:rsidR="005714A7">
              <w:rPr>
                <w:szCs w:val="24"/>
                <w:lang w:val="en-GB"/>
              </w:rPr>
              <w:t>2024</w:t>
            </w:r>
          </w:p>
        </w:tc>
        <w:tc>
          <w:tcPr>
            <w:tcW w:w="5337" w:type="dxa"/>
            <w:vAlign w:val="center"/>
          </w:tcPr>
          <w:p w14:paraId="65648822" w14:textId="77777777" w:rsidR="00330EC9" w:rsidRPr="00330EC9" w:rsidRDefault="00330EC9" w:rsidP="00330EC9">
            <w:pPr>
              <w:autoSpaceDE w:val="0"/>
              <w:autoSpaceDN w:val="0"/>
              <w:adjustRightInd w:val="0"/>
              <w:spacing w:after="40" w:line="240" w:lineRule="atLeast"/>
              <w:rPr>
                <w:rFonts w:eastAsia="SimSun"/>
                <w:color w:val="000000"/>
                <w:w w:val="104"/>
                <w:szCs w:val="24"/>
                <w:lang w:val="en-US"/>
              </w:rPr>
            </w:pPr>
            <w:r w:rsidRPr="00330EC9">
              <w:rPr>
                <w:rFonts w:eastAsia="SimSun"/>
                <w:color w:val="000000"/>
                <w:w w:val="104"/>
                <w:szCs w:val="24"/>
                <w:lang w:val="en-US"/>
              </w:rPr>
              <w:t xml:space="preserve">Dr. Foreign exchange loss </w:t>
            </w:r>
          </w:p>
        </w:tc>
        <w:tc>
          <w:tcPr>
            <w:tcW w:w="1098" w:type="dxa"/>
          </w:tcPr>
          <w:p w14:paraId="5CC75D56" w14:textId="77777777" w:rsidR="00330EC9" w:rsidRPr="00330EC9" w:rsidRDefault="00330EC9" w:rsidP="00330EC9">
            <w:pPr>
              <w:jc w:val="right"/>
              <w:rPr>
                <w:szCs w:val="24"/>
                <w:lang w:val="en-GB"/>
              </w:rPr>
            </w:pPr>
            <w:r w:rsidRPr="00330EC9">
              <w:rPr>
                <w:szCs w:val="24"/>
                <w:lang w:val="en-GB"/>
              </w:rPr>
              <w:t>100</w:t>
            </w:r>
          </w:p>
        </w:tc>
        <w:tc>
          <w:tcPr>
            <w:tcW w:w="1098" w:type="dxa"/>
          </w:tcPr>
          <w:p w14:paraId="6754960A" w14:textId="77777777" w:rsidR="00330EC9" w:rsidRPr="00330EC9" w:rsidRDefault="00330EC9" w:rsidP="00330EC9">
            <w:pPr>
              <w:tabs>
                <w:tab w:val="decimal" w:pos="252"/>
              </w:tabs>
              <w:jc w:val="right"/>
              <w:rPr>
                <w:szCs w:val="24"/>
                <w:lang w:val="en-GB"/>
              </w:rPr>
            </w:pPr>
          </w:p>
        </w:tc>
        <w:tc>
          <w:tcPr>
            <w:tcW w:w="234" w:type="dxa"/>
          </w:tcPr>
          <w:p w14:paraId="330CE9C1" w14:textId="77777777" w:rsidR="00330EC9" w:rsidRPr="00330EC9" w:rsidRDefault="00330EC9" w:rsidP="00330EC9">
            <w:pPr>
              <w:tabs>
                <w:tab w:val="decimal" w:pos="252"/>
              </w:tabs>
              <w:jc w:val="right"/>
              <w:rPr>
                <w:szCs w:val="24"/>
                <w:lang w:val="en-GB"/>
              </w:rPr>
            </w:pPr>
          </w:p>
        </w:tc>
      </w:tr>
      <w:tr w:rsidR="00330EC9" w:rsidRPr="00330EC9" w14:paraId="27886632" w14:textId="77777777" w:rsidTr="00330EC9">
        <w:tc>
          <w:tcPr>
            <w:tcW w:w="1701" w:type="dxa"/>
          </w:tcPr>
          <w:p w14:paraId="2161FD34" w14:textId="77777777" w:rsidR="00330EC9" w:rsidRPr="00330EC9" w:rsidRDefault="00330EC9" w:rsidP="00330EC9">
            <w:pPr>
              <w:rPr>
                <w:szCs w:val="24"/>
                <w:lang w:val="en-GB"/>
              </w:rPr>
            </w:pPr>
          </w:p>
        </w:tc>
        <w:tc>
          <w:tcPr>
            <w:tcW w:w="5337" w:type="dxa"/>
          </w:tcPr>
          <w:p w14:paraId="473B6A70" w14:textId="77777777" w:rsidR="00330EC9" w:rsidRPr="00330EC9" w:rsidRDefault="00330EC9" w:rsidP="00330EC9">
            <w:pPr>
              <w:autoSpaceDE w:val="0"/>
              <w:autoSpaceDN w:val="0"/>
              <w:adjustRightInd w:val="0"/>
              <w:spacing w:after="40" w:line="240" w:lineRule="atLeast"/>
              <w:ind w:left="720"/>
              <w:rPr>
                <w:rFonts w:eastAsia="SimSun"/>
                <w:color w:val="000000"/>
                <w:w w:val="104"/>
                <w:szCs w:val="24"/>
                <w:lang w:val="en-US"/>
              </w:rPr>
            </w:pPr>
            <w:r w:rsidRPr="00330EC9">
              <w:rPr>
                <w:rFonts w:eastAsia="SimSun"/>
                <w:color w:val="000000"/>
                <w:w w:val="104"/>
                <w:szCs w:val="24"/>
                <w:lang w:val="en-US"/>
              </w:rPr>
              <w:t xml:space="preserve">Cr. Trade account payable </w:t>
            </w:r>
          </w:p>
          <w:p w14:paraId="4D6F2D84" w14:textId="77777777" w:rsidR="00330EC9" w:rsidRPr="00330EC9" w:rsidRDefault="00330EC9" w:rsidP="00330EC9">
            <w:pPr>
              <w:autoSpaceDE w:val="0"/>
              <w:autoSpaceDN w:val="0"/>
              <w:adjustRightInd w:val="0"/>
              <w:spacing w:after="40" w:line="240" w:lineRule="atLeast"/>
              <w:rPr>
                <w:rFonts w:eastAsia="SimSun"/>
                <w:color w:val="000000"/>
                <w:w w:val="104"/>
                <w:szCs w:val="24"/>
                <w:lang w:val="en-US"/>
              </w:rPr>
            </w:pPr>
            <w:r w:rsidRPr="00330EC9">
              <w:rPr>
                <w:color w:val="000000"/>
                <w:w w:val="104"/>
                <w:szCs w:val="24"/>
                <w:lang w:val="en-GB"/>
              </w:rPr>
              <w:lastRenderedPageBreak/>
              <w:t>(US$5,000 × (</w:t>
            </w:r>
            <w:r w:rsidR="00D70D91">
              <w:rPr>
                <w:color w:val="000000"/>
                <w:w w:val="104"/>
                <w:szCs w:val="24"/>
                <w:lang w:val="en-GB"/>
              </w:rPr>
              <w:t>C</w:t>
            </w:r>
            <w:r w:rsidRPr="00330EC9">
              <w:rPr>
                <w:color w:val="000000"/>
                <w:w w:val="104"/>
                <w:szCs w:val="24"/>
                <w:lang w:val="en-GB"/>
              </w:rPr>
              <w:t xml:space="preserve">$1.03 – </w:t>
            </w:r>
            <w:r w:rsidR="00D70D91">
              <w:rPr>
                <w:color w:val="000000"/>
                <w:w w:val="104"/>
                <w:szCs w:val="24"/>
                <w:lang w:val="en-GB"/>
              </w:rPr>
              <w:t>C</w:t>
            </w:r>
            <w:r w:rsidRPr="00330EC9">
              <w:rPr>
                <w:color w:val="000000"/>
                <w:w w:val="104"/>
                <w:szCs w:val="24"/>
                <w:lang w:val="en-GB"/>
              </w:rPr>
              <w:t>$1.01)</w:t>
            </w:r>
            <w:r w:rsidR="00D70D91">
              <w:rPr>
                <w:color w:val="000000"/>
                <w:w w:val="104"/>
                <w:szCs w:val="24"/>
                <w:lang w:val="en-GB"/>
              </w:rPr>
              <w:t xml:space="preserve"> / US$1.00</w:t>
            </w:r>
            <w:r w:rsidRPr="00330EC9">
              <w:rPr>
                <w:color w:val="000000"/>
                <w:w w:val="104"/>
                <w:szCs w:val="24"/>
                <w:lang w:val="en-GB"/>
              </w:rPr>
              <w:t>)</w:t>
            </w:r>
          </w:p>
        </w:tc>
        <w:tc>
          <w:tcPr>
            <w:tcW w:w="1098" w:type="dxa"/>
          </w:tcPr>
          <w:p w14:paraId="3D321132" w14:textId="77777777" w:rsidR="00330EC9" w:rsidRPr="00330EC9" w:rsidRDefault="00330EC9" w:rsidP="00330EC9">
            <w:pPr>
              <w:jc w:val="right"/>
              <w:rPr>
                <w:szCs w:val="24"/>
                <w:lang w:val="en-GB"/>
              </w:rPr>
            </w:pPr>
          </w:p>
        </w:tc>
        <w:tc>
          <w:tcPr>
            <w:tcW w:w="1098" w:type="dxa"/>
          </w:tcPr>
          <w:p w14:paraId="44CA88C0" w14:textId="77777777" w:rsidR="00330EC9" w:rsidRPr="00330EC9" w:rsidRDefault="00330EC9" w:rsidP="00330EC9">
            <w:pPr>
              <w:tabs>
                <w:tab w:val="decimal" w:pos="252"/>
              </w:tabs>
              <w:jc w:val="right"/>
              <w:rPr>
                <w:szCs w:val="24"/>
                <w:lang w:val="en-GB"/>
              </w:rPr>
            </w:pPr>
            <w:r w:rsidRPr="00330EC9">
              <w:rPr>
                <w:szCs w:val="24"/>
                <w:lang w:val="en-GB"/>
              </w:rPr>
              <w:t>100</w:t>
            </w:r>
          </w:p>
        </w:tc>
        <w:tc>
          <w:tcPr>
            <w:tcW w:w="234" w:type="dxa"/>
          </w:tcPr>
          <w:p w14:paraId="28ED0292" w14:textId="77777777" w:rsidR="00330EC9" w:rsidRPr="00330EC9" w:rsidRDefault="00330EC9" w:rsidP="00330EC9">
            <w:pPr>
              <w:tabs>
                <w:tab w:val="decimal" w:pos="252"/>
              </w:tabs>
              <w:jc w:val="right"/>
              <w:rPr>
                <w:szCs w:val="24"/>
                <w:lang w:val="en-GB"/>
              </w:rPr>
            </w:pPr>
          </w:p>
        </w:tc>
      </w:tr>
      <w:tr w:rsidR="00330EC9" w:rsidRPr="00330EC9" w14:paraId="301F23F2" w14:textId="77777777" w:rsidTr="00330EC9">
        <w:tc>
          <w:tcPr>
            <w:tcW w:w="1701" w:type="dxa"/>
          </w:tcPr>
          <w:p w14:paraId="36C546C2" w14:textId="77777777" w:rsidR="00330EC9" w:rsidRPr="00330EC9" w:rsidRDefault="00330EC9" w:rsidP="00330EC9">
            <w:pPr>
              <w:rPr>
                <w:szCs w:val="24"/>
                <w:lang w:val="en-GB"/>
              </w:rPr>
            </w:pPr>
          </w:p>
        </w:tc>
        <w:tc>
          <w:tcPr>
            <w:tcW w:w="5337" w:type="dxa"/>
          </w:tcPr>
          <w:p w14:paraId="49385BF7" w14:textId="77777777" w:rsidR="00330EC9" w:rsidRPr="00330EC9" w:rsidRDefault="00330EC9" w:rsidP="00330EC9">
            <w:pPr>
              <w:rPr>
                <w:szCs w:val="24"/>
                <w:lang w:val="en-GB"/>
              </w:rPr>
            </w:pPr>
            <w:proofErr w:type="spellStart"/>
            <w:r w:rsidRPr="00330EC9">
              <w:rPr>
                <w:szCs w:val="24"/>
                <w:lang w:val="en-GB"/>
              </w:rPr>
              <w:t>Dr.</w:t>
            </w:r>
            <w:proofErr w:type="spellEnd"/>
            <w:r w:rsidRPr="00330EC9">
              <w:rPr>
                <w:szCs w:val="24"/>
                <w:lang w:val="en-GB"/>
              </w:rPr>
              <w:t xml:space="preserve"> Trade account payable ($5,200 - $150 + $100) </w:t>
            </w:r>
          </w:p>
        </w:tc>
        <w:tc>
          <w:tcPr>
            <w:tcW w:w="1098" w:type="dxa"/>
          </w:tcPr>
          <w:p w14:paraId="122CE441" w14:textId="77777777" w:rsidR="00330EC9" w:rsidRPr="00330EC9" w:rsidRDefault="00330EC9" w:rsidP="00330EC9">
            <w:pPr>
              <w:jc w:val="right"/>
              <w:rPr>
                <w:szCs w:val="24"/>
                <w:lang w:val="en-GB"/>
              </w:rPr>
            </w:pPr>
            <w:r w:rsidRPr="00330EC9">
              <w:rPr>
                <w:szCs w:val="24"/>
                <w:lang w:val="en-GB"/>
              </w:rPr>
              <w:t>5,150</w:t>
            </w:r>
          </w:p>
        </w:tc>
        <w:tc>
          <w:tcPr>
            <w:tcW w:w="1098" w:type="dxa"/>
          </w:tcPr>
          <w:p w14:paraId="5F3D5D11" w14:textId="77777777" w:rsidR="00330EC9" w:rsidRPr="00330EC9" w:rsidRDefault="00330EC9" w:rsidP="00330EC9">
            <w:pPr>
              <w:tabs>
                <w:tab w:val="decimal" w:pos="252"/>
              </w:tabs>
              <w:jc w:val="right"/>
              <w:rPr>
                <w:szCs w:val="24"/>
                <w:lang w:val="en-GB"/>
              </w:rPr>
            </w:pPr>
          </w:p>
        </w:tc>
        <w:tc>
          <w:tcPr>
            <w:tcW w:w="234" w:type="dxa"/>
          </w:tcPr>
          <w:p w14:paraId="50282BA4" w14:textId="77777777" w:rsidR="00330EC9" w:rsidRPr="00330EC9" w:rsidRDefault="00330EC9" w:rsidP="00330EC9">
            <w:pPr>
              <w:tabs>
                <w:tab w:val="decimal" w:pos="252"/>
              </w:tabs>
              <w:jc w:val="right"/>
              <w:rPr>
                <w:szCs w:val="24"/>
                <w:lang w:val="en-GB"/>
              </w:rPr>
            </w:pPr>
          </w:p>
        </w:tc>
      </w:tr>
      <w:tr w:rsidR="00330EC9" w:rsidRPr="00330EC9" w14:paraId="4B0B510A" w14:textId="77777777" w:rsidTr="00330EC9">
        <w:tc>
          <w:tcPr>
            <w:tcW w:w="1701" w:type="dxa"/>
            <w:tcBorders>
              <w:bottom w:val="single" w:sz="4" w:space="0" w:color="auto"/>
            </w:tcBorders>
          </w:tcPr>
          <w:p w14:paraId="35B2CDF0" w14:textId="77777777" w:rsidR="00330EC9" w:rsidRPr="00330EC9" w:rsidRDefault="00330EC9" w:rsidP="00330EC9">
            <w:pPr>
              <w:rPr>
                <w:szCs w:val="24"/>
                <w:lang w:val="en-GB"/>
              </w:rPr>
            </w:pPr>
          </w:p>
        </w:tc>
        <w:tc>
          <w:tcPr>
            <w:tcW w:w="5337" w:type="dxa"/>
            <w:tcBorders>
              <w:bottom w:val="single" w:sz="4" w:space="0" w:color="auto"/>
            </w:tcBorders>
          </w:tcPr>
          <w:p w14:paraId="27932D8E" w14:textId="77777777" w:rsidR="00330EC9" w:rsidRPr="00330EC9" w:rsidRDefault="00330EC9" w:rsidP="00330EC9">
            <w:pPr>
              <w:rPr>
                <w:szCs w:val="24"/>
                <w:lang w:val="en-GB"/>
              </w:rPr>
            </w:pPr>
            <w:r w:rsidRPr="00330EC9">
              <w:rPr>
                <w:szCs w:val="24"/>
                <w:lang w:val="en-GB"/>
              </w:rPr>
              <w:tab/>
              <w:t xml:space="preserve">Cr. Cash </w:t>
            </w:r>
          </w:p>
          <w:p w14:paraId="5447715C" w14:textId="77777777" w:rsidR="00330EC9" w:rsidRPr="00330EC9" w:rsidRDefault="00330EC9" w:rsidP="00330EC9">
            <w:pPr>
              <w:rPr>
                <w:szCs w:val="24"/>
                <w:lang w:val="en-GB"/>
              </w:rPr>
            </w:pPr>
            <w:r w:rsidRPr="00330EC9">
              <w:rPr>
                <w:szCs w:val="24"/>
                <w:lang w:val="en-GB"/>
              </w:rPr>
              <w:t xml:space="preserve">(US$5,000 × </w:t>
            </w:r>
            <w:r w:rsidR="00D70D91">
              <w:rPr>
                <w:szCs w:val="24"/>
                <w:lang w:val="en-GB"/>
              </w:rPr>
              <w:t>C</w:t>
            </w:r>
            <w:r w:rsidRPr="00330EC9">
              <w:rPr>
                <w:szCs w:val="24"/>
                <w:lang w:val="en-GB"/>
              </w:rPr>
              <w:t>$1.03</w:t>
            </w:r>
            <w:r w:rsidR="00D70D91">
              <w:rPr>
                <w:szCs w:val="24"/>
                <w:lang w:val="en-GB"/>
              </w:rPr>
              <w:t xml:space="preserve"> / US$1.00</w:t>
            </w:r>
            <w:r w:rsidRPr="00330EC9">
              <w:rPr>
                <w:szCs w:val="24"/>
                <w:lang w:val="en-GB"/>
              </w:rPr>
              <w:t>)</w:t>
            </w:r>
          </w:p>
        </w:tc>
        <w:tc>
          <w:tcPr>
            <w:tcW w:w="1098" w:type="dxa"/>
            <w:tcBorders>
              <w:bottom w:val="single" w:sz="4" w:space="0" w:color="auto"/>
            </w:tcBorders>
          </w:tcPr>
          <w:p w14:paraId="53D4A8EB" w14:textId="77777777" w:rsidR="00330EC9" w:rsidRPr="00330EC9" w:rsidRDefault="00330EC9" w:rsidP="00330EC9">
            <w:pPr>
              <w:jc w:val="right"/>
              <w:rPr>
                <w:szCs w:val="24"/>
                <w:lang w:val="en-GB"/>
              </w:rPr>
            </w:pPr>
          </w:p>
        </w:tc>
        <w:tc>
          <w:tcPr>
            <w:tcW w:w="1098" w:type="dxa"/>
            <w:tcBorders>
              <w:bottom w:val="single" w:sz="4" w:space="0" w:color="auto"/>
            </w:tcBorders>
          </w:tcPr>
          <w:p w14:paraId="206118B0" w14:textId="77777777" w:rsidR="00330EC9" w:rsidRPr="00330EC9" w:rsidRDefault="00330EC9" w:rsidP="00330EC9">
            <w:pPr>
              <w:tabs>
                <w:tab w:val="decimal" w:pos="252"/>
              </w:tabs>
              <w:jc w:val="right"/>
              <w:rPr>
                <w:szCs w:val="24"/>
                <w:lang w:val="en-GB"/>
              </w:rPr>
            </w:pPr>
            <w:r w:rsidRPr="00330EC9">
              <w:rPr>
                <w:szCs w:val="24"/>
                <w:lang w:val="en-GB"/>
              </w:rPr>
              <w:t>5,150</w:t>
            </w:r>
          </w:p>
        </w:tc>
        <w:tc>
          <w:tcPr>
            <w:tcW w:w="234" w:type="dxa"/>
            <w:tcBorders>
              <w:bottom w:val="single" w:sz="4" w:space="0" w:color="auto"/>
            </w:tcBorders>
          </w:tcPr>
          <w:p w14:paraId="47FCDF32" w14:textId="77777777" w:rsidR="00330EC9" w:rsidRPr="00330EC9" w:rsidRDefault="00330EC9" w:rsidP="00330EC9">
            <w:pPr>
              <w:tabs>
                <w:tab w:val="decimal" w:pos="252"/>
              </w:tabs>
              <w:jc w:val="right"/>
              <w:rPr>
                <w:szCs w:val="24"/>
                <w:lang w:val="en-GB"/>
              </w:rPr>
            </w:pPr>
          </w:p>
        </w:tc>
      </w:tr>
    </w:tbl>
    <w:p w14:paraId="0C30B83D" w14:textId="77777777" w:rsidR="00330EC9" w:rsidRDefault="00330EC9" w:rsidP="00330EC9">
      <w:pPr>
        <w:rPr>
          <w:rFonts w:eastAsia="Calibri"/>
          <w:sz w:val="19"/>
          <w:szCs w:val="19"/>
        </w:rPr>
      </w:pPr>
    </w:p>
    <w:p w14:paraId="03AC1FA8" w14:textId="2C91ED93" w:rsidR="00D55E38" w:rsidRDefault="00D55E38" w:rsidP="00176074">
      <w:pPr>
        <w:rPr>
          <w:b/>
          <w:i/>
          <w:szCs w:val="24"/>
        </w:rPr>
      </w:pPr>
      <w:r>
        <w:rPr>
          <w:b/>
          <w:szCs w:val="24"/>
        </w:rPr>
        <w:t>P11-</w:t>
      </w:r>
      <w:r w:rsidR="00FE3D39">
        <w:rPr>
          <w:b/>
          <w:szCs w:val="24"/>
        </w:rPr>
        <w:t>19</w:t>
      </w:r>
      <w:r w:rsidRPr="000209AF">
        <w:rPr>
          <w:b/>
          <w:szCs w:val="24"/>
        </w:rPr>
        <w:t>.</w:t>
      </w:r>
      <w:r>
        <w:rPr>
          <w:b/>
          <w:szCs w:val="24"/>
        </w:rPr>
        <w:t>  </w:t>
      </w:r>
      <w:r>
        <w:rPr>
          <w:b/>
          <w:i/>
          <w:szCs w:val="24"/>
        </w:rPr>
        <w:t xml:space="preserve">Suggested </w:t>
      </w:r>
      <w:r w:rsidRPr="000209AF">
        <w:rPr>
          <w:b/>
          <w:i/>
          <w:szCs w:val="24"/>
        </w:rPr>
        <w:t>solution:</w:t>
      </w:r>
    </w:p>
    <w:p w14:paraId="7D471D6F" w14:textId="77777777" w:rsidR="00081981" w:rsidRPr="000209AF" w:rsidRDefault="00081981" w:rsidP="00176074">
      <w:pPr>
        <w:rPr>
          <w:szCs w:val="24"/>
        </w:rPr>
      </w:pPr>
    </w:p>
    <w:p w14:paraId="2C412E60" w14:textId="77777777" w:rsidR="00D55E38" w:rsidRPr="000209AF" w:rsidRDefault="00D55E38" w:rsidP="002306C1">
      <w:pPr>
        <w:ind w:left="360" w:hanging="360"/>
        <w:rPr>
          <w:szCs w:val="24"/>
        </w:rPr>
      </w:pPr>
      <w:r w:rsidRPr="000209AF">
        <w:rPr>
          <w:szCs w:val="24"/>
        </w:rPr>
        <w:t>a.</w:t>
      </w:r>
      <w:r>
        <w:rPr>
          <w:szCs w:val="24"/>
        </w:rPr>
        <w:tab/>
      </w:r>
      <w:r w:rsidRPr="000209AF">
        <w:rPr>
          <w:szCs w:val="24"/>
        </w:rPr>
        <w:t>Revenue is recognized for the award portion of company</w:t>
      </w:r>
      <w:r>
        <w:rPr>
          <w:szCs w:val="24"/>
        </w:rPr>
        <w:t>-</w:t>
      </w:r>
      <w:r w:rsidRPr="000209AF">
        <w:rPr>
          <w:szCs w:val="24"/>
        </w:rPr>
        <w:t>offered rewards when the customer claims their reward. Revenue is recognized for the award portion of third</w:t>
      </w:r>
      <w:r>
        <w:rPr>
          <w:szCs w:val="24"/>
        </w:rPr>
        <w:t>-</w:t>
      </w:r>
      <w:r w:rsidRPr="000209AF">
        <w:rPr>
          <w:szCs w:val="24"/>
        </w:rPr>
        <w:t>party rewards at the time of sale.</w:t>
      </w:r>
    </w:p>
    <w:p w14:paraId="5B9CE6E0" w14:textId="77777777" w:rsidR="00D55E38" w:rsidRPr="000209AF" w:rsidRDefault="00D55E38" w:rsidP="002306C1">
      <w:pPr>
        <w:ind w:left="360" w:hanging="360"/>
        <w:rPr>
          <w:b/>
          <w:szCs w:val="24"/>
        </w:rPr>
      </w:pPr>
      <w:r w:rsidRPr="000209AF">
        <w:rPr>
          <w:szCs w:val="24"/>
        </w:rPr>
        <w:t>b.</w:t>
      </w:r>
      <w:r>
        <w:rPr>
          <w:szCs w:val="24"/>
        </w:rPr>
        <w:tab/>
      </w:r>
      <w:r w:rsidR="00C76EB4">
        <w:t xml:space="preserve">The </w:t>
      </w:r>
      <w:r w:rsidR="00C76EB4" w:rsidRPr="00251558">
        <w:rPr>
          <w:szCs w:val="24"/>
        </w:rPr>
        <w:t>transaction</w:t>
      </w:r>
      <w:r w:rsidR="00C76EB4">
        <w:t xml:space="preserve"> price must be allocated to the sales and award performance obligations based on their relative stand-alone selling prices.</w:t>
      </w:r>
    </w:p>
    <w:p w14:paraId="2D51FC96" w14:textId="77777777" w:rsidR="00251558" w:rsidRDefault="00251558" w:rsidP="005E10CD">
      <w:pPr>
        <w:rPr>
          <w:b/>
        </w:rPr>
      </w:pPr>
    </w:p>
    <w:p w14:paraId="3D53DED5" w14:textId="7553F00C" w:rsidR="005E10CD" w:rsidRPr="00681D9B" w:rsidRDefault="005E10CD" w:rsidP="005E10CD">
      <w:pPr>
        <w:rPr>
          <w:b/>
          <w:i/>
        </w:rPr>
      </w:pPr>
      <w:r>
        <w:rPr>
          <w:b/>
        </w:rPr>
        <w:t>P11-</w:t>
      </w:r>
      <w:r w:rsidR="00FE3D39">
        <w:rPr>
          <w:b/>
        </w:rPr>
        <w:t>20</w:t>
      </w:r>
      <w:r w:rsidRPr="00681D9B">
        <w:rPr>
          <w:b/>
        </w:rPr>
        <w:t>.  </w:t>
      </w:r>
      <w:r w:rsidRPr="00681D9B">
        <w:rPr>
          <w:b/>
          <w:i/>
        </w:rPr>
        <w:t>Suggested solution:</w:t>
      </w:r>
    </w:p>
    <w:p w14:paraId="55987123" w14:textId="77777777" w:rsidR="005E10CD" w:rsidRPr="00681D9B" w:rsidRDefault="005E10CD" w:rsidP="005E10CD">
      <w:pPr>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
        <w:gridCol w:w="5705"/>
        <w:gridCol w:w="1297"/>
        <w:gridCol w:w="1955"/>
        <w:gridCol w:w="222"/>
      </w:tblGrid>
      <w:tr w:rsidR="005E10CD" w:rsidRPr="00681D9B" w14:paraId="302BC135" w14:textId="77777777" w:rsidTr="00D46FA5">
        <w:tc>
          <w:tcPr>
            <w:tcW w:w="5000" w:type="pct"/>
            <w:gridSpan w:val="5"/>
          </w:tcPr>
          <w:p w14:paraId="54392ACC" w14:textId="77777777" w:rsidR="005E10CD" w:rsidRPr="00681D9B" w:rsidRDefault="005E10CD" w:rsidP="00FE70CB">
            <w:pPr>
              <w:rPr>
                <w:bCs/>
              </w:rPr>
            </w:pPr>
            <w:r w:rsidRPr="00681D9B">
              <w:rPr>
                <w:b/>
                <w:bCs/>
              </w:rPr>
              <w:t>Summary journal entries</w:t>
            </w:r>
            <w:r w:rsidRPr="00681D9B">
              <w:rPr>
                <w:bCs/>
              </w:rPr>
              <w:t xml:space="preserve"> </w:t>
            </w:r>
          </w:p>
        </w:tc>
      </w:tr>
      <w:tr w:rsidR="005E10CD" w:rsidRPr="00681D9B" w14:paraId="2389D592" w14:textId="77777777" w:rsidTr="00D46FA5">
        <w:tc>
          <w:tcPr>
            <w:tcW w:w="5000" w:type="pct"/>
            <w:gridSpan w:val="5"/>
            <w:tcBorders>
              <w:bottom w:val="single" w:sz="4" w:space="0" w:color="auto"/>
            </w:tcBorders>
          </w:tcPr>
          <w:p w14:paraId="199FD3B7" w14:textId="77777777" w:rsidR="005E10CD" w:rsidRPr="00681D9B" w:rsidRDefault="005E10CD" w:rsidP="00FE70CB">
            <w:pPr>
              <w:rPr>
                <w:bCs/>
              </w:rPr>
            </w:pPr>
          </w:p>
        </w:tc>
      </w:tr>
      <w:tr w:rsidR="005E10CD" w:rsidRPr="00681D9B" w14:paraId="2E524CEB" w14:textId="77777777" w:rsidTr="00D46FA5">
        <w:tc>
          <w:tcPr>
            <w:tcW w:w="5000" w:type="pct"/>
            <w:gridSpan w:val="5"/>
            <w:tcBorders>
              <w:bottom w:val="nil"/>
            </w:tcBorders>
          </w:tcPr>
          <w:p w14:paraId="79D2FD74" w14:textId="495D8C93" w:rsidR="005E10CD" w:rsidRPr="00681D9B" w:rsidRDefault="005E10CD" w:rsidP="00FE70CB">
            <w:pPr>
              <w:rPr>
                <w:b/>
                <w:bCs/>
              </w:rPr>
            </w:pPr>
            <w:r>
              <w:rPr>
                <w:b/>
                <w:bCs/>
              </w:rPr>
              <w:t xml:space="preserve">To recognize the sales-related revenue in </w:t>
            </w:r>
            <w:r w:rsidR="000F1B3A">
              <w:rPr>
                <w:b/>
                <w:bCs/>
              </w:rPr>
              <w:t>2023</w:t>
            </w:r>
          </w:p>
        </w:tc>
      </w:tr>
      <w:tr w:rsidR="005E10CD" w:rsidRPr="00681D9B" w14:paraId="5AC610F9" w14:textId="77777777" w:rsidTr="00D46FA5">
        <w:tblPrEx>
          <w:tblBorders>
            <w:insideH w:val="none" w:sz="0" w:space="0" w:color="auto"/>
            <w:insideV w:val="none" w:sz="0" w:space="0" w:color="auto"/>
          </w:tblBorders>
          <w:tblLook w:val="01E0" w:firstRow="1" w:lastRow="1" w:firstColumn="1" w:lastColumn="1" w:noHBand="0" w:noVBand="0"/>
        </w:tblPrEx>
        <w:tc>
          <w:tcPr>
            <w:tcW w:w="207" w:type="pct"/>
            <w:tcBorders>
              <w:top w:val="nil"/>
            </w:tcBorders>
          </w:tcPr>
          <w:p w14:paraId="265D9DED" w14:textId="77777777" w:rsidR="005E10CD" w:rsidRPr="00681D9B" w:rsidRDefault="005E10CD" w:rsidP="00FE70CB">
            <w:pPr>
              <w:rPr>
                <w:lang w:val="en-GB"/>
              </w:rPr>
            </w:pPr>
            <w:r w:rsidRPr="00681D9B">
              <w:rPr>
                <w:lang w:val="en-GB"/>
              </w:rPr>
              <w:t>a.</w:t>
            </w:r>
          </w:p>
        </w:tc>
        <w:tc>
          <w:tcPr>
            <w:tcW w:w="2979" w:type="pct"/>
            <w:tcBorders>
              <w:top w:val="nil"/>
            </w:tcBorders>
          </w:tcPr>
          <w:p w14:paraId="70805CAB" w14:textId="77777777" w:rsidR="005E10CD" w:rsidRPr="00681D9B" w:rsidRDefault="005E10CD" w:rsidP="00FE70CB">
            <w:pPr>
              <w:rPr>
                <w:lang w:val="en-GB"/>
              </w:rPr>
            </w:pPr>
            <w:proofErr w:type="spellStart"/>
            <w:r w:rsidRPr="00681D9B">
              <w:rPr>
                <w:lang w:val="en-GB"/>
              </w:rPr>
              <w:t>Dr.</w:t>
            </w:r>
            <w:proofErr w:type="spellEnd"/>
            <w:r w:rsidRPr="00681D9B">
              <w:rPr>
                <w:lang w:val="en-GB"/>
              </w:rPr>
              <w:t xml:space="preserve"> Cash</w:t>
            </w:r>
            <w:r>
              <w:rPr>
                <w:lang w:val="en-GB"/>
              </w:rPr>
              <w:t xml:space="preserve"> (20,000 × $600)</w:t>
            </w:r>
          </w:p>
        </w:tc>
        <w:tc>
          <w:tcPr>
            <w:tcW w:w="677" w:type="pct"/>
            <w:tcBorders>
              <w:top w:val="nil"/>
            </w:tcBorders>
          </w:tcPr>
          <w:p w14:paraId="07700895" w14:textId="77777777" w:rsidR="005E10CD" w:rsidRPr="00681D9B" w:rsidRDefault="005E10CD" w:rsidP="00FE70CB">
            <w:pPr>
              <w:jc w:val="right"/>
              <w:rPr>
                <w:lang w:val="en-GB"/>
              </w:rPr>
            </w:pPr>
            <w:r>
              <w:rPr>
                <w:lang w:val="en-GB"/>
              </w:rPr>
              <w:t>12</w:t>
            </w:r>
            <w:r w:rsidRPr="00681D9B">
              <w:rPr>
                <w:lang w:val="en-GB"/>
              </w:rPr>
              <w:t>,000,000</w:t>
            </w:r>
          </w:p>
        </w:tc>
        <w:tc>
          <w:tcPr>
            <w:tcW w:w="1021" w:type="pct"/>
            <w:tcBorders>
              <w:top w:val="nil"/>
            </w:tcBorders>
          </w:tcPr>
          <w:p w14:paraId="7005E45D" w14:textId="77777777" w:rsidR="005E10CD" w:rsidRPr="00681D9B" w:rsidRDefault="005E10CD" w:rsidP="00FE70CB">
            <w:pPr>
              <w:jc w:val="right"/>
              <w:rPr>
                <w:lang w:val="en-GB"/>
              </w:rPr>
            </w:pPr>
          </w:p>
        </w:tc>
        <w:tc>
          <w:tcPr>
            <w:tcW w:w="116" w:type="pct"/>
            <w:tcBorders>
              <w:top w:val="nil"/>
            </w:tcBorders>
          </w:tcPr>
          <w:p w14:paraId="2D16B261" w14:textId="77777777" w:rsidR="005E10CD" w:rsidRPr="00681D9B" w:rsidRDefault="005E10CD" w:rsidP="00FE70CB">
            <w:pPr>
              <w:tabs>
                <w:tab w:val="decimal" w:pos="252"/>
              </w:tabs>
              <w:jc w:val="right"/>
              <w:rPr>
                <w:lang w:val="en-GB"/>
              </w:rPr>
            </w:pPr>
          </w:p>
        </w:tc>
      </w:tr>
      <w:tr w:rsidR="005E10CD" w:rsidRPr="00681D9B" w14:paraId="32B1E76F" w14:textId="77777777" w:rsidTr="00D46FA5">
        <w:tblPrEx>
          <w:tblBorders>
            <w:insideH w:val="none" w:sz="0" w:space="0" w:color="auto"/>
            <w:insideV w:val="none" w:sz="0" w:space="0" w:color="auto"/>
          </w:tblBorders>
          <w:tblLook w:val="01E0" w:firstRow="1" w:lastRow="1" w:firstColumn="1" w:lastColumn="1" w:noHBand="0" w:noVBand="0"/>
        </w:tblPrEx>
        <w:tc>
          <w:tcPr>
            <w:tcW w:w="207" w:type="pct"/>
            <w:tcBorders>
              <w:bottom w:val="nil"/>
            </w:tcBorders>
          </w:tcPr>
          <w:p w14:paraId="7B860336" w14:textId="77777777" w:rsidR="005E10CD" w:rsidRPr="00681D9B" w:rsidRDefault="005E10CD" w:rsidP="00FE70CB">
            <w:pPr>
              <w:rPr>
                <w:lang w:val="en-GB"/>
              </w:rPr>
            </w:pPr>
          </w:p>
        </w:tc>
        <w:tc>
          <w:tcPr>
            <w:tcW w:w="2979" w:type="pct"/>
            <w:tcBorders>
              <w:bottom w:val="nil"/>
            </w:tcBorders>
          </w:tcPr>
          <w:p w14:paraId="5F3617E4" w14:textId="77777777" w:rsidR="005E10CD" w:rsidRPr="00681D9B" w:rsidRDefault="005E10CD" w:rsidP="00FE70CB">
            <w:pPr>
              <w:rPr>
                <w:lang w:val="en-GB"/>
              </w:rPr>
            </w:pPr>
            <w:r>
              <w:rPr>
                <w:lang w:val="en-GB"/>
              </w:rPr>
              <w:tab/>
              <w:t xml:space="preserve">Cr. </w:t>
            </w:r>
            <w:r w:rsidRPr="00681D9B">
              <w:rPr>
                <w:lang w:val="en-GB"/>
              </w:rPr>
              <w:t xml:space="preserve"> </w:t>
            </w:r>
            <w:r>
              <w:rPr>
                <w:lang w:val="en-GB"/>
              </w:rPr>
              <w:t>Sales</w:t>
            </w:r>
          </w:p>
        </w:tc>
        <w:tc>
          <w:tcPr>
            <w:tcW w:w="677" w:type="pct"/>
            <w:tcBorders>
              <w:bottom w:val="nil"/>
            </w:tcBorders>
          </w:tcPr>
          <w:p w14:paraId="393F679C" w14:textId="77777777" w:rsidR="005E10CD" w:rsidRPr="00681D9B" w:rsidRDefault="005E10CD" w:rsidP="00FE70CB">
            <w:pPr>
              <w:jc w:val="right"/>
              <w:rPr>
                <w:lang w:val="en-GB"/>
              </w:rPr>
            </w:pPr>
          </w:p>
        </w:tc>
        <w:tc>
          <w:tcPr>
            <w:tcW w:w="1021" w:type="pct"/>
            <w:tcBorders>
              <w:bottom w:val="nil"/>
            </w:tcBorders>
          </w:tcPr>
          <w:p w14:paraId="5076A715" w14:textId="77777777" w:rsidR="005E10CD" w:rsidRPr="00681D9B" w:rsidRDefault="00701D42" w:rsidP="00FE70CB">
            <w:pPr>
              <w:tabs>
                <w:tab w:val="decimal" w:pos="252"/>
              </w:tabs>
              <w:jc w:val="right"/>
              <w:rPr>
                <w:lang w:val="en-GB"/>
              </w:rPr>
            </w:pPr>
            <w:r>
              <w:rPr>
                <w:lang w:val="en-GB"/>
              </w:rPr>
              <w:t>11</w:t>
            </w:r>
            <w:r w:rsidR="005E10CD" w:rsidRPr="00681D9B">
              <w:rPr>
                <w:lang w:val="en-GB"/>
              </w:rPr>
              <w:t>,</w:t>
            </w:r>
            <w:r>
              <w:rPr>
                <w:lang w:val="en-GB"/>
              </w:rPr>
              <w:t>700,</w:t>
            </w:r>
            <w:r w:rsidR="005E10CD" w:rsidRPr="00681D9B">
              <w:rPr>
                <w:lang w:val="en-GB"/>
              </w:rPr>
              <w:t>000</w:t>
            </w:r>
          </w:p>
        </w:tc>
        <w:tc>
          <w:tcPr>
            <w:tcW w:w="116" w:type="pct"/>
            <w:tcBorders>
              <w:bottom w:val="nil"/>
            </w:tcBorders>
          </w:tcPr>
          <w:p w14:paraId="72F4C18B" w14:textId="77777777" w:rsidR="005E10CD" w:rsidRPr="00681D9B" w:rsidRDefault="005E10CD" w:rsidP="00FE70CB">
            <w:pPr>
              <w:tabs>
                <w:tab w:val="decimal" w:pos="252"/>
              </w:tabs>
              <w:jc w:val="right"/>
              <w:rPr>
                <w:lang w:val="en-GB"/>
              </w:rPr>
            </w:pPr>
          </w:p>
        </w:tc>
      </w:tr>
      <w:tr w:rsidR="00701D42" w:rsidRPr="00681D9B" w14:paraId="22DE63DC" w14:textId="77777777" w:rsidTr="00D46FA5">
        <w:tblPrEx>
          <w:tblBorders>
            <w:insideH w:val="none" w:sz="0" w:space="0" w:color="auto"/>
            <w:insideV w:val="none" w:sz="0" w:space="0" w:color="auto"/>
          </w:tblBorders>
          <w:tblLook w:val="01E0" w:firstRow="1" w:lastRow="1" w:firstColumn="1" w:lastColumn="1" w:noHBand="0" w:noVBand="0"/>
        </w:tblPrEx>
        <w:tc>
          <w:tcPr>
            <w:tcW w:w="207" w:type="pct"/>
            <w:tcBorders>
              <w:top w:val="nil"/>
              <w:bottom w:val="nil"/>
            </w:tcBorders>
          </w:tcPr>
          <w:p w14:paraId="6E086390" w14:textId="77777777" w:rsidR="00701D42" w:rsidRPr="00681D9B" w:rsidRDefault="00701D42" w:rsidP="00701D42">
            <w:pPr>
              <w:rPr>
                <w:lang w:val="en-GB"/>
              </w:rPr>
            </w:pPr>
          </w:p>
        </w:tc>
        <w:tc>
          <w:tcPr>
            <w:tcW w:w="2979" w:type="pct"/>
            <w:tcBorders>
              <w:top w:val="nil"/>
              <w:bottom w:val="nil"/>
            </w:tcBorders>
          </w:tcPr>
          <w:p w14:paraId="52E08E23" w14:textId="77777777" w:rsidR="00701D42" w:rsidRDefault="00701D42" w:rsidP="00D46FA5">
            <w:pPr>
              <w:ind w:left="720"/>
              <w:rPr>
                <w:lang w:val="en-GB"/>
              </w:rPr>
            </w:pPr>
            <w:r>
              <w:rPr>
                <w:lang w:val="en-GB"/>
              </w:rPr>
              <w:t xml:space="preserve">Cr. </w:t>
            </w:r>
            <w:r w:rsidRPr="00681D9B">
              <w:rPr>
                <w:lang w:val="en-GB"/>
              </w:rPr>
              <w:t xml:space="preserve"> </w:t>
            </w:r>
            <w:r>
              <w:rPr>
                <w:lang w:val="en-GB"/>
              </w:rPr>
              <w:t>Provision for manufacturer’s rebates ((20,000 × $50 × 30%)</w:t>
            </w:r>
          </w:p>
        </w:tc>
        <w:tc>
          <w:tcPr>
            <w:tcW w:w="677" w:type="pct"/>
            <w:tcBorders>
              <w:top w:val="nil"/>
              <w:bottom w:val="nil"/>
            </w:tcBorders>
          </w:tcPr>
          <w:p w14:paraId="0BB9B440" w14:textId="77777777" w:rsidR="00701D42" w:rsidRDefault="00701D42" w:rsidP="00701D42">
            <w:pPr>
              <w:jc w:val="right"/>
              <w:rPr>
                <w:lang w:val="en-GB"/>
              </w:rPr>
            </w:pPr>
          </w:p>
        </w:tc>
        <w:tc>
          <w:tcPr>
            <w:tcW w:w="1021" w:type="pct"/>
            <w:tcBorders>
              <w:top w:val="nil"/>
              <w:bottom w:val="nil"/>
            </w:tcBorders>
          </w:tcPr>
          <w:p w14:paraId="6E44C56D" w14:textId="77777777" w:rsidR="00701D42" w:rsidRDefault="00701D42" w:rsidP="00701D42">
            <w:pPr>
              <w:tabs>
                <w:tab w:val="decimal" w:pos="252"/>
              </w:tabs>
              <w:jc w:val="right"/>
              <w:rPr>
                <w:lang w:val="en-GB"/>
              </w:rPr>
            </w:pPr>
            <w:r>
              <w:rPr>
                <w:lang w:val="en-GB"/>
              </w:rPr>
              <w:t>300,000</w:t>
            </w:r>
          </w:p>
        </w:tc>
        <w:tc>
          <w:tcPr>
            <w:tcW w:w="116" w:type="pct"/>
            <w:tcBorders>
              <w:top w:val="nil"/>
              <w:bottom w:val="nil"/>
            </w:tcBorders>
          </w:tcPr>
          <w:p w14:paraId="5F56E00E" w14:textId="77777777" w:rsidR="00701D42" w:rsidRPr="00681D9B" w:rsidRDefault="00701D42" w:rsidP="00701D42">
            <w:pPr>
              <w:tabs>
                <w:tab w:val="decimal" w:pos="252"/>
              </w:tabs>
              <w:jc w:val="right"/>
              <w:rPr>
                <w:lang w:val="en-GB"/>
              </w:rPr>
            </w:pPr>
          </w:p>
        </w:tc>
      </w:tr>
      <w:tr w:rsidR="00701D42" w:rsidRPr="00681D9B" w14:paraId="505C544C" w14:textId="77777777" w:rsidTr="00D46FA5">
        <w:tblPrEx>
          <w:tblBorders>
            <w:insideH w:val="none" w:sz="0" w:space="0" w:color="auto"/>
            <w:insideV w:val="none" w:sz="0" w:space="0" w:color="auto"/>
          </w:tblBorders>
          <w:tblLook w:val="01E0" w:firstRow="1" w:lastRow="1" w:firstColumn="1" w:lastColumn="1" w:noHBand="0" w:noVBand="0"/>
        </w:tblPrEx>
        <w:tc>
          <w:tcPr>
            <w:tcW w:w="207" w:type="pct"/>
            <w:tcBorders>
              <w:top w:val="nil"/>
              <w:bottom w:val="nil"/>
            </w:tcBorders>
          </w:tcPr>
          <w:p w14:paraId="48A9C28B" w14:textId="77777777" w:rsidR="00701D42" w:rsidRPr="00681D9B" w:rsidRDefault="00701D42" w:rsidP="00701D42">
            <w:pPr>
              <w:rPr>
                <w:lang w:val="en-GB"/>
              </w:rPr>
            </w:pPr>
          </w:p>
        </w:tc>
        <w:tc>
          <w:tcPr>
            <w:tcW w:w="2979" w:type="pct"/>
            <w:tcBorders>
              <w:top w:val="nil"/>
              <w:bottom w:val="nil"/>
            </w:tcBorders>
          </w:tcPr>
          <w:p w14:paraId="33991D3F" w14:textId="77777777" w:rsidR="00701D42" w:rsidRPr="00681D9B" w:rsidRDefault="00701D42" w:rsidP="00701D42">
            <w:pPr>
              <w:rPr>
                <w:lang w:val="en-GB"/>
              </w:rPr>
            </w:pPr>
            <w:proofErr w:type="spellStart"/>
            <w:r>
              <w:rPr>
                <w:lang w:val="en-GB"/>
              </w:rPr>
              <w:t>Dr.</w:t>
            </w:r>
            <w:proofErr w:type="spellEnd"/>
            <w:r>
              <w:rPr>
                <w:lang w:val="en-GB"/>
              </w:rPr>
              <w:t xml:space="preserve"> Cost of goods sold (20,000 × $350)</w:t>
            </w:r>
          </w:p>
        </w:tc>
        <w:tc>
          <w:tcPr>
            <w:tcW w:w="677" w:type="pct"/>
            <w:tcBorders>
              <w:top w:val="nil"/>
              <w:bottom w:val="nil"/>
            </w:tcBorders>
          </w:tcPr>
          <w:p w14:paraId="1403D00F" w14:textId="77777777" w:rsidR="00701D42" w:rsidRPr="00681D9B" w:rsidRDefault="00701D42" w:rsidP="00701D42">
            <w:pPr>
              <w:jc w:val="right"/>
              <w:rPr>
                <w:lang w:val="en-GB"/>
              </w:rPr>
            </w:pPr>
            <w:r>
              <w:rPr>
                <w:lang w:val="en-GB"/>
              </w:rPr>
              <w:t>7,000,000</w:t>
            </w:r>
          </w:p>
        </w:tc>
        <w:tc>
          <w:tcPr>
            <w:tcW w:w="1021" w:type="pct"/>
            <w:tcBorders>
              <w:top w:val="nil"/>
              <w:bottom w:val="nil"/>
            </w:tcBorders>
          </w:tcPr>
          <w:p w14:paraId="71517E94" w14:textId="77777777" w:rsidR="00701D42" w:rsidRDefault="00701D42" w:rsidP="00701D42">
            <w:pPr>
              <w:tabs>
                <w:tab w:val="decimal" w:pos="252"/>
              </w:tabs>
              <w:jc w:val="right"/>
              <w:rPr>
                <w:lang w:val="en-GB"/>
              </w:rPr>
            </w:pPr>
          </w:p>
        </w:tc>
        <w:tc>
          <w:tcPr>
            <w:tcW w:w="116" w:type="pct"/>
            <w:tcBorders>
              <w:top w:val="nil"/>
              <w:bottom w:val="nil"/>
            </w:tcBorders>
          </w:tcPr>
          <w:p w14:paraId="5E71D745" w14:textId="77777777" w:rsidR="00701D42" w:rsidRPr="00681D9B" w:rsidRDefault="00701D42" w:rsidP="00701D42">
            <w:pPr>
              <w:tabs>
                <w:tab w:val="decimal" w:pos="252"/>
              </w:tabs>
              <w:jc w:val="right"/>
              <w:rPr>
                <w:lang w:val="en-GB"/>
              </w:rPr>
            </w:pPr>
          </w:p>
        </w:tc>
      </w:tr>
      <w:tr w:rsidR="00701D42" w:rsidRPr="00681D9B" w14:paraId="017AB65E" w14:textId="77777777" w:rsidTr="00D46FA5">
        <w:tblPrEx>
          <w:tblBorders>
            <w:insideH w:val="none" w:sz="0" w:space="0" w:color="auto"/>
            <w:insideV w:val="none" w:sz="0" w:space="0" w:color="auto"/>
          </w:tblBorders>
          <w:tblLook w:val="01E0" w:firstRow="1" w:lastRow="1" w:firstColumn="1" w:lastColumn="1" w:noHBand="0" w:noVBand="0"/>
        </w:tblPrEx>
        <w:tc>
          <w:tcPr>
            <w:tcW w:w="207" w:type="pct"/>
            <w:tcBorders>
              <w:top w:val="nil"/>
              <w:bottom w:val="nil"/>
            </w:tcBorders>
          </w:tcPr>
          <w:p w14:paraId="011AC679" w14:textId="77777777" w:rsidR="00701D42" w:rsidRPr="00681D9B" w:rsidRDefault="00701D42" w:rsidP="00701D42">
            <w:pPr>
              <w:rPr>
                <w:lang w:val="en-GB"/>
              </w:rPr>
            </w:pPr>
          </w:p>
        </w:tc>
        <w:tc>
          <w:tcPr>
            <w:tcW w:w="2979" w:type="pct"/>
            <w:tcBorders>
              <w:top w:val="nil"/>
              <w:bottom w:val="nil"/>
            </w:tcBorders>
          </w:tcPr>
          <w:p w14:paraId="7B3CC1C8" w14:textId="77777777" w:rsidR="00701D42" w:rsidRPr="00681D9B" w:rsidRDefault="00701D42" w:rsidP="00701D42">
            <w:pPr>
              <w:rPr>
                <w:lang w:val="en-GB"/>
              </w:rPr>
            </w:pPr>
            <w:r>
              <w:rPr>
                <w:lang w:val="en-GB"/>
              </w:rPr>
              <w:tab/>
              <w:t xml:space="preserve">Cr. </w:t>
            </w:r>
            <w:r w:rsidRPr="00681D9B">
              <w:rPr>
                <w:lang w:val="en-GB"/>
              </w:rPr>
              <w:t xml:space="preserve"> </w:t>
            </w:r>
            <w:r>
              <w:rPr>
                <w:lang w:val="en-GB"/>
              </w:rPr>
              <w:t>Inventory</w:t>
            </w:r>
          </w:p>
        </w:tc>
        <w:tc>
          <w:tcPr>
            <w:tcW w:w="677" w:type="pct"/>
            <w:tcBorders>
              <w:top w:val="nil"/>
              <w:bottom w:val="nil"/>
            </w:tcBorders>
          </w:tcPr>
          <w:p w14:paraId="64E30DD7" w14:textId="77777777" w:rsidR="00701D42" w:rsidRDefault="00701D42" w:rsidP="00701D42">
            <w:pPr>
              <w:jc w:val="right"/>
              <w:rPr>
                <w:lang w:val="en-GB"/>
              </w:rPr>
            </w:pPr>
          </w:p>
        </w:tc>
        <w:tc>
          <w:tcPr>
            <w:tcW w:w="1021" w:type="pct"/>
            <w:tcBorders>
              <w:top w:val="nil"/>
              <w:bottom w:val="nil"/>
            </w:tcBorders>
          </w:tcPr>
          <w:p w14:paraId="7596E3F8" w14:textId="77777777" w:rsidR="00701D42" w:rsidRDefault="00701D42" w:rsidP="00701D42">
            <w:pPr>
              <w:tabs>
                <w:tab w:val="decimal" w:pos="252"/>
              </w:tabs>
              <w:jc w:val="right"/>
              <w:rPr>
                <w:lang w:val="en-GB"/>
              </w:rPr>
            </w:pPr>
            <w:r>
              <w:rPr>
                <w:lang w:val="en-GB"/>
              </w:rPr>
              <w:t>7,000,000</w:t>
            </w:r>
          </w:p>
        </w:tc>
        <w:tc>
          <w:tcPr>
            <w:tcW w:w="116" w:type="pct"/>
            <w:tcBorders>
              <w:top w:val="nil"/>
              <w:bottom w:val="nil"/>
            </w:tcBorders>
          </w:tcPr>
          <w:p w14:paraId="38B48C64" w14:textId="77777777" w:rsidR="00701D42" w:rsidRPr="00681D9B" w:rsidRDefault="00701D42" w:rsidP="00701D42">
            <w:pPr>
              <w:tabs>
                <w:tab w:val="decimal" w:pos="252"/>
              </w:tabs>
              <w:jc w:val="right"/>
              <w:rPr>
                <w:lang w:val="en-GB"/>
              </w:rPr>
            </w:pPr>
          </w:p>
        </w:tc>
      </w:tr>
      <w:tr w:rsidR="00701D42" w:rsidRPr="00681D9B" w14:paraId="79305983" w14:textId="77777777" w:rsidTr="00D46FA5">
        <w:tblPrEx>
          <w:tblBorders>
            <w:insideH w:val="none" w:sz="0" w:space="0" w:color="auto"/>
            <w:insideV w:val="none" w:sz="0" w:space="0" w:color="auto"/>
          </w:tblBorders>
          <w:tblLook w:val="01E0" w:firstRow="1" w:lastRow="1" w:firstColumn="1" w:lastColumn="1" w:noHBand="0" w:noVBand="0"/>
        </w:tblPrEx>
        <w:tc>
          <w:tcPr>
            <w:tcW w:w="5000" w:type="pct"/>
            <w:gridSpan w:val="5"/>
            <w:tcBorders>
              <w:top w:val="single" w:sz="4" w:space="0" w:color="auto"/>
              <w:bottom w:val="single" w:sz="4" w:space="0" w:color="auto"/>
            </w:tcBorders>
          </w:tcPr>
          <w:p w14:paraId="5BB2E60D" w14:textId="77777777" w:rsidR="00701D42" w:rsidRPr="00681D9B" w:rsidRDefault="00701D42" w:rsidP="00701D42">
            <w:pPr>
              <w:tabs>
                <w:tab w:val="decimal" w:pos="252"/>
              </w:tabs>
              <w:rPr>
                <w:lang w:val="en-GB"/>
              </w:rPr>
            </w:pPr>
          </w:p>
        </w:tc>
      </w:tr>
      <w:tr w:rsidR="00701D42" w:rsidRPr="00681D9B" w14:paraId="0AF5F9C2" w14:textId="77777777" w:rsidTr="00D46FA5">
        <w:tblPrEx>
          <w:tblBorders>
            <w:insideH w:val="none" w:sz="0" w:space="0" w:color="auto"/>
            <w:insideV w:val="none" w:sz="0" w:space="0" w:color="auto"/>
          </w:tblBorders>
          <w:tblLook w:val="01E0" w:firstRow="1" w:lastRow="1" w:firstColumn="1" w:lastColumn="1" w:noHBand="0" w:noVBand="0"/>
        </w:tblPrEx>
        <w:tc>
          <w:tcPr>
            <w:tcW w:w="5000" w:type="pct"/>
            <w:gridSpan w:val="5"/>
            <w:tcBorders>
              <w:top w:val="single" w:sz="4" w:space="0" w:color="auto"/>
              <w:bottom w:val="nil"/>
            </w:tcBorders>
          </w:tcPr>
          <w:p w14:paraId="4EE6E542" w14:textId="416CF6EA" w:rsidR="00701D42" w:rsidRPr="00681D9B" w:rsidRDefault="00701D42" w:rsidP="00701D42">
            <w:pPr>
              <w:tabs>
                <w:tab w:val="decimal" w:pos="252"/>
              </w:tabs>
              <w:rPr>
                <w:b/>
                <w:lang w:val="en-GB"/>
              </w:rPr>
            </w:pPr>
            <w:r>
              <w:rPr>
                <w:b/>
                <w:lang w:val="en-GB"/>
              </w:rPr>
              <w:t>To recognize the issuance of the rebate cheques</w:t>
            </w:r>
            <w:r w:rsidRPr="00681D9B">
              <w:rPr>
                <w:b/>
                <w:lang w:val="en-GB"/>
              </w:rPr>
              <w:t xml:space="preserve"> in </w:t>
            </w:r>
            <w:r w:rsidR="000F1B3A">
              <w:rPr>
                <w:b/>
                <w:lang w:val="en-GB"/>
              </w:rPr>
              <w:t>2024</w:t>
            </w:r>
          </w:p>
        </w:tc>
      </w:tr>
      <w:tr w:rsidR="00701D42" w:rsidRPr="00681D9B" w14:paraId="604BC134" w14:textId="77777777" w:rsidTr="00D46FA5">
        <w:tblPrEx>
          <w:tblBorders>
            <w:insideH w:val="none" w:sz="0" w:space="0" w:color="auto"/>
            <w:insideV w:val="none" w:sz="0" w:space="0" w:color="auto"/>
          </w:tblBorders>
          <w:tblLook w:val="01E0" w:firstRow="1" w:lastRow="1" w:firstColumn="1" w:lastColumn="1" w:noHBand="0" w:noVBand="0"/>
        </w:tblPrEx>
        <w:tc>
          <w:tcPr>
            <w:tcW w:w="207" w:type="pct"/>
            <w:tcBorders>
              <w:top w:val="nil"/>
              <w:bottom w:val="nil"/>
            </w:tcBorders>
          </w:tcPr>
          <w:p w14:paraId="197B46B8" w14:textId="77777777" w:rsidR="00701D42" w:rsidRPr="00681D9B" w:rsidRDefault="00701D42" w:rsidP="00701D42">
            <w:pPr>
              <w:rPr>
                <w:lang w:val="en-GB"/>
              </w:rPr>
            </w:pPr>
            <w:r w:rsidRPr="00681D9B">
              <w:rPr>
                <w:lang w:val="en-GB"/>
              </w:rPr>
              <w:t>b.</w:t>
            </w:r>
          </w:p>
        </w:tc>
        <w:tc>
          <w:tcPr>
            <w:tcW w:w="2979" w:type="pct"/>
            <w:tcBorders>
              <w:top w:val="nil"/>
              <w:bottom w:val="nil"/>
            </w:tcBorders>
          </w:tcPr>
          <w:p w14:paraId="2954C003" w14:textId="77777777" w:rsidR="00701D42" w:rsidRPr="00681D9B" w:rsidRDefault="00701D42" w:rsidP="00701D42">
            <w:pPr>
              <w:rPr>
                <w:lang w:val="en-GB"/>
              </w:rPr>
            </w:pPr>
            <w:proofErr w:type="spellStart"/>
            <w:r w:rsidRPr="00681D9B">
              <w:rPr>
                <w:lang w:val="en-GB"/>
              </w:rPr>
              <w:t>Dr</w:t>
            </w:r>
            <w:r>
              <w:rPr>
                <w:lang w:val="en-GB"/>
              </w:rPr>
              <w:t>.</w:t>
            </w:r>
            <w:proofErr w:type="spellEnd"/>
            <w:r>
              <w:rPr>
                <w:lang w:val="en-GB"/>
              </w:rPr>
              <w:t xml:space="preserve"> Provision for manufacturer’s rebates</w:t>
            </w:r>
          </w:p>
        </w:tc>
        <w:tc>
          <w:tcPr>
            <w:tcW w:w="677" w:type="pct"/>
            <w:tcBorders>
              <w:top w:val="nil"/>
              <w:bottom w:val="nil"/>
            </w:tcBorders>
          </w:tcPr>
          <w:p w14:paraId="3356EB4A" w14:textId="77777777" w:rsidR="00701D42" w:rsidRPr="00681D9B" w:rsidRDefault="00701D42" w:rsidP="00701D42">
            <w:pPr>
              <w:jc w:val="right"/>
              <w:rPr>
                <w:lang w:val="en-GB"/>
              </w:rPr>
            </w:pPr>
            <w:r>
              <w:rPr>
                <w:lang w:val="en-GB"/>
              </w:rPr>
              <w:t>300</w:t>
            </w:r>
            <w:r w:rsidRPr="00681D9B">
              <w:rPr>
                <w:lang w:val="en-GB"/>
              </w:rPr>
              <w:t>,000</w:t>
            </w:r>
          </w:p>
        </w:tc>
        <w:tc>
          <w:tcPr>
            <w:tcW w:w="1021" w:type="pct"/>
            <w:tcBorders>
              <w:top w:val="nil"/>
              <w:bottom w:val="nil"/>
            </w:tcBorders>
          </w:tcPr>
          <w:p w14:paraId="288D3234" w14:textId="77777777" w:rsidR="00701D42" w:rsidRPr="00681D9B" w:rsidRDefault="00701D42" w:rsidP="00701D42">
            <w:pPr>
              <w:tabs>
                <w:tab w:val="decimal" w:pos="252"/>
              </w:tabs>
              <w:jc w:val="right"/>
              <w:rPr>
                <w:lang w:val="en-GB"/>
              </w:rPr>
            </w:pPr>
          </w:p>
        </w:tc>
        <w:tc>
          <w:tcPr>
            <w:tcW w:w="116" w:type="pct"/>
            <w:tcBorders>
              <w:top w:val="nil"/>
              <w:bottom w:val="nil"/>
            </w:tcBorders>
          </w:tcPr>
          <w:p w14:paraId="4BCBB0D5" w14:textId="77777777" w:rsidR="00701D42" w:rsidRPr="00681D9B" w:rsidRDefault="00701D42" w:rsidP="00701D42">
            <w:pPr>
              <w:tabs>
                <w:tab w:val="decimal" w:pos="252"/>
              </w:tabs>
              <w:jc w:val="right"/>
              <w:rPr>
                <w:lang w:val="en-GB"/>
              </w:rPr>
            </w:pPr>
          </w:p>
        </w:tc>
      </w:tr>
      <w:tr w:rsidR="00701D42" w:rsidRPr="00681D9B" w14:paraId="4985536D" w14:textId="77777777" w:rsidTr="00D46FA5">
        <w:tblPrEx>
          <w:tblBorders>
            <w:insideH w:val="none" w:sz="0" w:space="0" w:color="auto"/>
            <w:insideV w:val="none" w:sz="0" w:space="0" w:color="auto"/>
          </w:tblBorders>
          <w:tblLook w:val="01E0" w:firstRow="1" w:lastRow="1" w:firstColumn="1" w:lastColumn="1" w:noHBand="0" w:noVBand="0"/>
        </w:tblPrEx>
        <w:tc>
          <w:tcPr>
            <w:tcW w:w="207" w:type="pct"/>
            <w:tcBorders>
              <w:top w:val="nil"/>
              <w:bottom w:val="nil"/>
            </w:tcBorders>
          </w:tcPr>
          <w:p w14:paraId="553FE253" w14:textId="77777777" w:rsidR="00701D42" w:rsidRPr="00681D9B" w:rsidRDefault="00701D42" w:rsidP="00701D42">
            <w:pPr>
              <w:rPr>
                <w:lang w:val="en-GB"/>
              </w:rPr>
            </w:pPr>
          </w:p>
        </w:tc>
        <w:tc>
          <w:tcPr>
            <w:tcW w:w="2979" w:type="pct"/>
            <w:tcBorders>
              <w:top w:val="nil"/>
              <w:bottom w:val="nil"/>
            </w:tcBorders>
          </w:tcPr>
          <w:p w14:paraId="0EDA5C5A" w14:textId="77777777" w:rsidR="00701D42" w:rsidRPr="00681D9B" w:rsidRDefault="00701D42" w:rsidP="00701D42">
            <w:pPr>
              <w:ind w:left="720"/>
              <w:rPr>
                <w:lang w:val="en-GB"/>
              </w:rPr>
            </w:pPr>
            <w:r>
              <w:rPr>
                <w:lang w:val="en-GB"/>
              </w:rPr>
              <w:t>Cr. Cash</w:t>
            </w:r>
          </w:p>
        </w:tc>
        <w:tc>
          <w:tcPr>
            <w:tcW w:w="677" w:type="pct"/>
            <w:tcBorders>
              <w:top w:val="nil"/>
              <w:bottom w:val="nil"/>
            </w:tcBorders>
          </w:tcPr>
          <w:p w14:paraId="6A15A622" w14:textId="77777777" w:rsidR="00701D42" w:rsidRPr="00681D9B" w:rsidRDefault="00701D42" w:rsidP="00701D42">
            <w:pPr>
              <w:jc w:val="right"/>
              <w:rPr>
                <w:lang w:val="en-GB"/>
              </w:rPr>
            </w:pPr>
          </w:p>
        </w:tc>
        <w:tc>
          <w:tcPr>
            <w:tcW w:w="1021" w:type="pct"/>
            <w:tcBorders>
              <w:top w:val="nil"/>
              <w:bottom w:val="nil"/>
            </w:tcBorders>
          </w:tcPr>
          <w:p w14:paraId="5B936474" w14:textId="77777777" w:rsidR="00701D42" w:rsidRPr="00681D9B" w:rsidRDefault="00701D42" w:rsidP="00701D42">
            <w:pPr>
              <w:tabs>
                <w:tab w:val="decimal" w:pos="252"/>
              </w:tabs>
              <w:jc w:val="right"/>
              <w:rPr>
                <w:lang w:val="en-GB"/>
              </w:rPr>
            </w:pPr>
            <w:r>
              <w:rPr>
                <w:lang w:val="en-GB"/>
              </w:rPr>
              <w:t>300</w:t>
            </w:r>
            <w:r w:rsidRPr="00681D9B">
              <w:rPr>
                <w:lang w:val="en-GB"/>
              </w:rPr>
              <w:t>,000</w:t>
            </w:r>
          </w:p>
        </w:tc>
        <w:tc>
          <w:tcPr>
            <w:tcW w:w="116" w:type="pct"/>
            <w:tcBorders>
              <w:top w:val="nil"/>
              <w:bottom w:val="nil"/>
            </w:tcBorders>
          </w:tcPr>
          <w:p w14:paraId="4081AAE1" w14:textId="77777777" w:rsidR="00701D42" w:rsidRPr="00681D9B" w:rsidRDefault="00701D42" w:rsidP="00701D42">
            <w:pPr>
              <w:tabs>
                <w:tab w:val="decimal" w:pos="252"/>
              </w:tabs>
              <w:jc w:val="right"/>
              <w:rPr>
                <w:lang w:val="en-GB"/>
              </w:rPr>
            </w:pPr>
          </w:p>
        </w:tc>
      </w:tr>
      <w:tr w:rsidR="00701D42" w:rsidRPr="00681D9B" w14:paraId="61169C4B" w14:textId="77777777" w:rsidTr="00D46FA5">
        <w:tblPrEx>
          <w:tblBorders>
            <w:insideH w:val="none" w:sz="0" w:space="0" w:color="auto"/>
            <w:insideV w:val="none" w:sz="0" w:space="0" w:color="auto"/>
          </w:tblBorders>
          <w:tblLook w:val="01E0" w:firstRow="1" w:lastRow="1" w:firstColumn="1" w:lastColumn="1" w:noHBand="0" w:noVBand="0"/>
        </w:tblPrEx>
        <w:tc>
          <w:tcPr>
            <w:tcW w:w="5000" w:type="pct"/>
            <w:gridSpan w:val="5"/>
            <w:tcBorders>
              <w:top w:val="single" w:sz="4" w:space="0" w:color="auto"/>
              <w:bottom w:val="single" w:sz="4" w:space="0" w:color="auto"/>
            </w:tcBorders>
          </w:tcPr>
          <w:p w14:paraId="1ADE66B3" w14:textId="77777777" w:rsidR="00701D42" w:rsidRPr="00681D9B" w:rsidRDefault="00701D42" w:rsidP="00701D42">
            <w:pPr>
              <w:tabs>
                <w:tab w:val="decimal" w:pos="252"/>
              </w:tabs>
              <w:jc w:val="right"/>
              <w:rPr>
                <w:lang w:val="en-GB"/>
              </w:rPr>
            </w:pPr>
          </w:p>
        </w:tc>
      </w:tr>
    </w:tbl>
    <w:p w14:paraId="3B76DD16" w14:textId="77777777" w:rsidR="005E10CD" w:rsidRDefault="005E10CD" w:rsidP="00251558"/>
    <w:p w14:paraId="5A0C67C9" w14:textId="70CA7208" w:rsidR="00D55E38" w:rsidRPr="000209AF" w:rsidRDefault="00D55E38" w:rsidP="000209AF">
      <w:pPr>
        <w:rPr>
          <w:szCs w:val="24"/>
        </w:rPr>
      </w:pPr>
      <w:r>
        <w:rPr>
          <w:b/>
          <w:szCs w:val="24"/>
        </w:rPr>
        <w:t>P11-</w:t>
      </w:r>
      <w:r w:rsidR="00FE3D39">
        <w:rPr>
          <w:b/>
          <w:szCs w:val="24"/>
        </w:rPr>
        <w:t>21</w:t>
      </w:r>
      <w:r w:rsidRPr="000209AF">
        <w:rPr>
          <w:b/>
          <w:szCs w:val="24"/>
        </w:rPr>
        <w:t>.</w:t>
      </w:r>
      <w:r>
        <w:rPr>
          <w:b/>
          <w:szCs w:val="24"/>
        </w:rPr>
        <w:t>  </w:t>
      </w:r>
      <w:r>
        <w:rPr>
          <w:b/>
          <w:i/>
          <w:szCs w:val="24"/>
        </w:rPr>
        <w:t xml:space="preserve">Suggested </w:t>
      </w:r>
      <w:r w:rsidRPr="000209AF">
        <w:rPr>
          <w:b/>
          <w:i/>
          <w:szCs w:val="24"/>
        </w:rPr>
        <w:t>solution:</w:t>
      </w:r>
    </w:p>
    <w:p w14:paraId="28F67F36" w14:textId="77777777" w:rsidR="00D55E38" w:rsidRPr="000209AF" w:rsidRDefault="00D55E38" w:rsidP="000209AF">
      <w:pPr>
        <w:rPr>
          <w:szCs w:val="24"/>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6"/>
        <w:gridCol w:w="6770"/>
        <w:gridCol w:w="1094"/>
        <w:gridCol w:w="1094"/>
        <w:gridCol w:w="222"/>
      </w:tblGrid>
      <w:tr w:rsidR="00D55E38" w:rsidRPr="000209AF" w14:paraId="7930CADD" w14:textId="77777777">
        <w:tc>
          <w:tcPr>
            <w:tcW w:w="207" w:type="pct"/>
            <w:tcBorders>
              <w:top w:val="single" w:sz="4" w:space="0" w:color="auto"/>
            </w:tcBorders>
          </w:tcPr>
          <w:p w14:paraId="137AF165" w14:textId="77777777" w:rsidR="00D55E38" w:rsidRPr="000209AF" w:rsidRDefault="00D55E38" w:rsidP="000209AF">
            <w:pPr>
              <w:rPr>
                <w:szCs w:val="24"/>
                <w:lang w:val="en-GB"/>
              </w:rPr>
            </w:pPr>
            <w:r w:rsidRPr="000209AF">
              <w:rPr>
                <w:szCs w:val="24"/>
                <w:lang w:val="en-GB"/>
              </w:rPr>
              <w:t>a.</w:t>
            </w:r>
          </w:p>
        </w:tc>
        <w:tc>
          <w:tcPr>
            <w:tcW w:w="3535" w:type="pct"/>
            <w:tcBorders>
              <w:top w:val="single" w:sz="4" w:space="0" w:color="auto"/>
            </w:tcBorders>
          </w:tcPr>
          <w:p w14:paraId="6E8B5AB3" w14:textId="77777777" w:rsidR="00D55E38" w:rsidRPr="000209AF" w:rsidRDefault="00D55E38" w:rsidP="000209AF">
            <w:pPr>
              <w:rPr>
                <w:szCs w:val="24"/>
                <w:lang w:val="en-GB"/>
              </w:rPr>
            </w:pPr>
            <w:proofErr w:type="spellStart"/>
            <w:r w:rsidRPr="000209AF">
              <w:rPr>
                <w:szCs w:val="24"/>
                <w:lang w:val="en-GB"/>
              </w:rPr>
              <w:t>Dr.</w:t>
            </w:r>
            <w:proofErr w:type="spellEnd"/>
            <w:r w:rsidRPr="000209AF">
              <w:rPr>
                <w:szCs w:val="24"/>
                <w:lang w:val="en-GB"/>
              </w:rPr>
              <w:t xml:space="preserve"> Computer system</w:t>
            </w:r>
          </w:p>
        </w:tc>
        <w:tc>
          <w:tcPr>
            <w:tcW w:w="571" w:type="pct"/>
            <w:tcBorders>
              <w:top w:val="single" w:sz="4" w:space="0" w:color="auto"/>
            </w:tcBorders>
          </w:tcPr>
          <w:p w14:paraId="732368E7" w14:textId="77777777" w:rsidR="00D55E38" w:rsidRPr="000209AF" w:rsidRDefault="00D55E38" w:rsidP="000209AF">
            <w:pPr>
              <w:jc w:val="right"/>
              <w:rPr>
                <w:szCs w:val="24"/>
                <w:lang w:val="en-GB"/>
              </w:rPr>
            </w:pPr>
            <w:r w:rsidRPr="000209AF">
              <w:rPr>
                <w:szCs w:val="24"/>
                <w:lang w:val="en-GB"/>
              </w:rPr>
              <w:t>19,231</w:t>
            </w:r>
          </w:p>
        </w:tc>
        <w:tc>
          <w:tcPr>
            <w:tcW w:w="571" w:type="pct"/>
            <w:tcBorders>
              <w:top w:val="single" w:sz="4" w:space="0" w:color="auto"/>
            </w:tcBorders>
          </w:tcPr>
          <w:p w14:paraId="307C6B11" w14:textId="77777777" w:rsidR="00D55E38" w:rsidRPr="000209AF" w:rsidRDefault="00D55E38" w:rsidP="000209AF">
            <w:pPr>
              <w:jc w:val="right"/>
              <w:rPr>
                <w:szCs w:val="24"/>
                <w:lang w:val="en-GB"/>
              </w:rPr>
            </w:pPr>
          </w:p>
        </w:tc>
        <w:tc>
          <w:tcPr>
            <w:tcW w:w="116" w:type="pct"/>
            <w:tcBorders>
              <w:top w:val="single" w:sz="4" w:space="0" w:color="auto"/>
            </w:tcBorders>
          </w:tcPr>
          <w:p w14:paraId="30243C79" w14:textId="77777777" w:rsidR="00D55E38" w:rsidRPr="000209AF" w:rsidRDefault="00D55E38" w:rsidP="000209AF">
            <w:pPr>
              <w:jc w:val="right"/>
              <w:rPr>
                <w:szCs w:val="24"/>
                <w:lang w:val="en-GB"/>
              </w:rPr>
            </w:pPr>
          </w:p>
        </w:tc>
      </w:tr>
      <w:tr w:rsidR="00D55E38" w:rsidRPr="000209AF" w14:paraId="3DDBE8DF" w14:textId="77777777" w:rsidTr="00B32B4F">
        <w:tc>
          <w:tcPr>
            <w:tcW w:w="207" w:type="pct"/>
          </w:tcPr>
          <w:p w14:paraId="5FE3897A" w14:textId="77777777" w:rsidR="00D55E38" w:rsidRPr="000209AF" w:rsidRDefault="00D55E38" w:rsidP="000209AF">
            <w:pPr>
              <w:rPr>
                <w:szCs w:val="24"/>
                <w:lang w:val="en-GB"/>
              </w:rPr>
            </w:pPr>
          </w:p>
        </w:tc>
        <w:tc>
          <w:tcPr>
            <w:tcW w:w="3535" w:type="pct"/>
          </w:tcPr>
          <w:p w14:paraId="371DFDA4" w14:textId="77777777" w:rsidR="00D55E38" w:rsidRPr="000209AF" w:rsidRDefault="00D55E38" w:rsidP="000209AF">
            <w:pPr>
              <w:rPr>
                <w:szCs w:val="24"/>
                <w:lang w:val="en-GB"/>
              </w:rPr>
            </w:pPr>
            <w:r w:rsidRPr="000209AF">
              <w:rPr>
                <w:szCs w:val="24"/>
                <w:lang w:val="en-GB"/>
              </w:rPr>
              <w:tab/>
              <w:t>Cr. Note payable</w:t>
            </w:r>
            <w:r>
              <w:rPr>
                <w:szCs w:val="24"/>
                <w:lang w:val="en-GB"/>
              </w:rPr>
              <w:t xml:space="preserve"> ($20,000 / 1.04)</w:t>
            </w:r>
          </w:p>
        </w:tc>
        <w:tc>
          <w:tcPr>
            <w:tcW w:w="571" w:type="pct"/>
          </w:tcPr>
          <w:p w14:paraId="14983AC6" w14:textId="77777777" w:rsidR="00D55E38" w:rsidRPr="000209AF" w:rsidRDefault="00D55E38" w:rsidP="000209AF">
            <w:pPr>
              <w:jc w:val="right"/>
              <w:rPr>
                <w:szCs w:val="24"/>
                <w:lang w:val="en-GB"/>
              </w:rPr>
            </w:pPr>
          </w:p>
        </w:tc>
        <w:tc>
          <w:tcPr>
            <w:tcW w:w="571" w:type="pct"/>
          </w:tcPr>
          <w:p w14:paraId="2F136844" w14:textId="77777777" w:rsidR="00D55E38" w:rsidRPr="000209AF" w:rsidRDefault="00D55E38" w:rsidP="000209AF">
            <w:pPr>
              <w:tabs>
                <w:tab w:val="decimal" w:pos="252"/>
              </w:tabs>
              <w:jc w:val="right"/>
              <w:rPr>
                <w:szCs w:val="24"/>
                <w:lang w:val="en-GB"/>
              </w:rPr>
            </w:pPr>
            <w:r w:rsidRPr="000209AF">
              <w:rPr>
                <w:szCs w:val="24"/>
                <w:lang w:val="en-GB"/>
              </w:rPr>
              <w:t>19,231</w:t>
            </w:r>
          </w:p>
        </w:tc>
        <w:tc>
          <w:tcPr>
            <w:tcW w:w="116" w:type="pct"/>
          </w:tcPr>
          <w:p w14:paraId="1693C43C" w14:textId="77777777" w:rsidR="00D55E38" w:rsidRPr="000209AF" w:rsidRDefault="00D55E38" w:rsidP="000209AF">
            <w:pPr>
              <w:tabs>
                <w:tab w:val="decimal" w:pos="252"/>
              </w:tabs>
              <w:jc w:val="right"/>
              <w:rPr>
                <w:szCs w:val="24"/>
                <w:lang w:val="en-GB"/>
              </w:rPr>
            </w:pPr>
          </w:p>
        </w:tc>
      </w:tr>
      <w:tr w:rsidR="00F0501C" w:rsidRPr="000209AF" w14:paraId="34AB0275" w14:textId="77777777" w:rsidTr="00BE503F">
        <w:tc>
          <w:tcPr>
            <w:tcW w:w="207" w:type="pct"/>
          </w:tcPr>
          <w:p w14:paraId="388179E5" w14:textId="77777777" w:rsidR="00F0501C" w:rsidRPr="000209AF" w:rsidRDefault="00F0501C" w:rsidP="000209AF">
            <w:pPr>
              <w:rPr>
                <w:szCs w:val="24"/>
                <w:lang w:val="en-GB"/>
              </w:rPr>
            </w:pPr>
          </w:p>
        </w:tc>
        <w:tc>
          <w:tcPr>
            <w:tcW w:w="3535" w:type="pct"/>
          </w:tcPr>
          <w:p w14:paraId="5A2E1996" w14:textId="77777777" w:rsidR="00F0501C" w:rsidRDefault="00F0501C" w:rsidP="000209AF">
            <w:pPr>
              <w:rPr>
                <w:position w:val="-28"/>
                <w:szCs w:val="24"/>
                <w:lang w:val="en-GB"/>
              </w:rPr>
            </w:pPr>
            <w:r>
              <w:rPr>
                <w:position w:val="-28"/>
                <w:szCs w:val="24"/>
                <w:lang w:val="en-GB"/>
              </w:rPr>
              <w:t xml:space="preserve">Using a BAII </w:t>
            </w:r>
            <w:r w:rsidRPr="000209AF">
              <w:rPr>
                <w:position w:val="-28"/>
                <w:szCs w:val="24"/>
                <w:lang w:val="en-GB"/>
              </w:rPr>
              <w:t>PLUS financial calculator</w:t>
            </w:r>
            <w:r w:rsidR="000454AE">
              <w:rPr>
                <w:position w:val="-28"/>
                <w:szCs w:val="24"/>
                <w:lang w:val="en-GB"/>
              </w:rPr>
              <w:t>:</w:t>
            </w:r>
          </w:p>
          <w:p w14:paraId="35986FB3" w14:textId="77777777" w:rsidR="002B21D2" w:rsidRPr="000209AF" w:rsidRDefault="002B21D2" w:rsidP="000209AF">
            <w:pPr>
              <w:rPr>
                <w:szCs w:val="24"/>
                <w:lang w:val="en-GB"/>
              </w:rPr>
            </w:pPr>
            <w:r w:rsidRPr="000209AF">
              <w:rPr>
                <w:szCs w:val="24"/>
                <w:lang w:eastAsia="en-CA"/>
              </w:rPr>
              <w:t>1</w:t>
            </w:r>
            <w:r w:rsidR="00DF3810">
              <w:rPr>
                <w:szCs w:val="24"/>
                <w:lang w:eastAsia="en-CA"/>
              </w:rPr>
              <w:t xml:space="preserve"> </w:t>
            </w:r>
            <w:r w:rsidRPr="000209AF">
              <w:rPr>
                <w:szCs w:val="24"/>
                <w:lang w:eastAsia="en-CA"/>
              </w:rPr>
              <w:t>N, 4 I/Y, 20000 FV, CPT PV</w:t>
            </w:r>
            <w:r w:rsidR="00293B54">
              <w:rPr>
                <w:szCs w:val="24"/>
                <w:lang w:eastAsia="en-CA"/>
              </w:rPr>
              <w:t xml:space="preserve"> </w:t>
            </w:r>
            <w:r w:rsidR="00293B54" w:rsidRPr="00210E44">
              <w:rPr>
                <w:rFonts w:ascii="Arial" w:hAnsi="Arial" w:cs="Arial"/>
                <w:sz w:val="22"/>
                <w:szCs w:val="22"/>
              </w:rPr>
              <w:sym w:font="Wingdings" w:char="F0E8"/>
            </w:r>
            <w:r w:rsidR="00293B54">
              <w:rPr>
                <w:rFonts w:ascii="Arial" w:hAnsi="Arial" w:cs="Arial"/>
                <w:sz w:val="22"/>
                <w:szCs w:val="22"/>
              </w:rPr>
              <w:t xml:space="preserve"> </w:t>
            </w:r>
            <w:proofErr w:type="spellStart"/>
            <w:r w:rsidRPr="000209AF">
              <w:rPr>
                <w:szCs w:val="24"/>
                <w:lang w:eastAsia="en-CA"/>
              </w:rPr>
              <w:t>PV</w:t>
            </w:r>
            <w:proofErr w:type="spellEnd"/>
            <w:r w:rsidRPr="000209AF">
              <w:rPr>
                <w:szCs w:val="24"/>
                <w:lang w:eastAsia="en-CA"/>
              </w:rPr>
              <w:t xml:space="preserve"> = </w:t>
            </w:r>
            <w:r>
              <w:rPr>
                <w:szCs w:val="24"/>
                <w:lang w:eastAsia="en-CA"/>
              </w:rPr>
              <w:t>–</w:t>
            </w:r>
            <w:r w:rsidRPr="000209AF">
              <w:rPr>
                <w:szCs w:val="24"/>
                <w:lang w:eastAsia="en-CA"/>
              </w:rPr>
              <w:t>19,231</w:t>
            </w:r>
          </w:p>
        </w:tc>
        <w:tc>
          <w:tcPr>
            <w:tcW w:w="571" w:type="pct"/>
          </w:tcPr>
          <w:p w14:paraId="3402088F" w14:textId="77777777" w:rsidR="00F0501C" w:rsidRPr="000209AF" w:rsidRDefault="00F0501C" w:rsidP="000209AF">
            <w:pPr>
              <w:jc w:val="right"/>
              <w:rPr>
                <w:szCs w:val="24"/>
                <w:lang w:val="en-GB"/>
              </w:rPr>
            </w:pPr>
          </w:p>
        </w:tc>
        <w:tc>
          <w:tcPr>
            <w:tcW w:w="571" w:type="pct"/>
          </w:tcPr>
          <w:p w14:paraId="4D0F2A51" w14:textId="77777777" w:rsidR="00F0501C" w:rsidRPr="000209AF" w:rsidRDefault="00F0501C" w:rsidP="000209AF">
            <w:pPr>
              <w:tabs>
                <w:tab w:val="decimal" w:pos="252"/>
              </w:tabs>
              <w:jc w:val="right"/>
              <w:rPr>
                <w:szCs w:val="24"/>
                <w:lang w:val="en-GB"/>
              </w:rPr>
            </w:pPr>
          </w:p>
        </w:tc>
        <w:tc>
          <w:tcPr>
            <w:tcW w:w="116" w:type="pct"/>
          </w:tcPr>
          <w:p w14:paraId="59D7537F" w14:textId="77777777" w:rsidR="00F0501C" w:rsidRPr="000209AF" w:rsidRDefault="00F0501C" w:rsidP="000209AF">
            <w:pPr>
              <w:tabs>
                <w:tab w:val="decimal" w:pos="252"/>
              </w:tabs>
              <w:jc w:val="right"/>
              <w:rPr>
                <w:szCs w:val="24"/>
                <w:lang w:val="en-GB"/>
              </w:rPr>
            </w:pPr>
          </w:p>
        </w:tc>
      </w:tr>
      <w:tr w:rsidR="00D55E38" w:rsidRPr="000209AF" w14:paraId="10572EAE" w14:textId="77777777">
        <w:tblPrEx>
          <w:tblBorders>
            <w:insideH w:val="single" w:sz="4" w:space="0" w:color="auto"/>
            <w:insideV w:val="single" w:sz="4" w:space="0" w:color="auto"/>
          </w:tblBorders>
        </w:tblPrEx>
        <w:trPr>
          <w:trHeight w:val="272"/>
        </w:trPr>
        <w:tc>
          <w:tcPr>
            <w:tcW w:w="5000" w:type="pct"/>
            <w:gridSpan w:val="5"/>
          </w:tcPr>
          <w:p w14:paraId="1F8A1BBF" w14:textId="77777777" w:rsidR="00D55E38" w:rsidRPr="000209AF" w:rsidRDefault="00D55E38" w:rsidP="000209AF">
            <w:pPr>
              <w:rPr>
                <w:szCs w:val="24"/>
                <w:lang w:eastAsia="en-CA"/>
              </w:rPr>
            </w:pPr>
          </w:p>
        </w:tc>
      </w:tr>
      <w:tr w:rsidR="00D55E38" w:rsidRPr="000209AF" w14:paraId="7A86413D" w14:textId="77777777">
        <w:tc>
          <w:tcPr>
            <w:tcW w:w="207" w:type="pct"/>
          </w:tcPr>
          <w:p w14:paraId="7BA676D7" w14:textId="77777777" w:rsidR="00D55E38" w:rsidRPr="000209AF" w:rsidRDefault="00D55E38" w:rsidP="000209AF">
            <w:pPr>
              <w:rPr>
                <w:szCs w:val="24"/>
                <w:lang w:val="en-GB"/>
              </w:rPr>
            </w:pPr>
            <w:r w:rsidRPr="000209AF">
              <w:rPr>
                <w:szCs w:val="24"/>
                <w:lang w:val="en-GB"/>
              </w:rPr>
              <w:t>b.</w:t>
            </w:r>
          </w:p>
        </w:tc>
        <w:tc>
          <w:tcPr>
            <w:tcW w:w="3535" w:type="pct"/>
          </w:tcPr>
          <w:p w14:paraId="3C2A07B3" w14:textId="77777777" w:rsidR="00D55E38" w:rsidRPr="000209AF" w:rsidRDefault="00D55E38" w:rsidP="000209AF">
            <w:pPr>
              <w:rPr>
                <w:szCs w:val="24"/>
                <w:lang w:val="en-GB"/>
              </w:rPr>
            </w:pPr>
            <w:proofErr w:type="spellStart"/>
            <w:r w:rsidRPr="000209AF">
              <w:rPr>
                <w:szCs w:val="24"/>
                <w:lang w:val="en-GB"/>
              </w:rPr>
              <w:t>Dr.</w:t>
            </w:r>
            <w:proofErr w:type="spellEnd"/>
            <w:r w:rsidRPr="000209AF">
              <w:rPr>
                <w:szCs w:val="24"/>
                <w:lang w:val="en-GB"/>
              </w:rPr>
              <w:t xml:space="preserve"> Interest expense</w:t>
            </w:r>
          </w:p>
        </w:tc>
        <w:tc>
          <w:tcPr>
            <w:tcW w:w="571" w:type="pct"/>
          </w:tcPr>
          <w:p w14:paraId="33761F97" w14:textId="77777777" w:rsidR="00D55E38" w:rsidRPr="000209AF" w:rsidRDefault="00D55E38" w:rsidP="000209AF">
            <w:pPr>
              <w:jc w:val="right"/>
              <w:rPr>
                <w:szCs w:val="24"/>
                <w:lang w:val="en-GB"/>
              </w:rPr>
            </w:pPr>
            <w:r w:rsidRPr="000209AF">
              <w:rPr>
                <w:szCs w:val="24"/>
                <w:lang w:val="en-GB"/>
              </w:rPr>
              <w:t>769</w:t>
            </w:r>
          </w:p>
        </w:tc>
        <w:tc>
          <w:tcPr>
            <w:tcW w:w="571" w:type="pct"/>
          </w:tcPr>
          <w:p w14:paraId="55A6BB39" w14:textId="77777777" w:rsidR="00D55E38" w:rsidRPr="000209AF" w:rsidRDefault="00D55E38" w:rsidP="000209AF">
            <w:pPr>
              <w:jc w:val="right"/>
              <w:rPr>
                <w:szCs w:val="24"/>
                <w:lang w:val="en-GB"/>
              </w:rPr>
            </w:pPr>
          </w:p>
        </w:tc>
        <w:tc>
          <w:tcPr>
            <w:tcW w:w="116" w:type="pct"/>
          </w:tcPr>
          <w:p w14:paraId="78694B9A" w14:textId="77777777" w:rsidR="00D55E38" w:rsidRPr="000209AF" w:rsidRDefault="00D55E38" w:rsidP="000209AF">
            <w:pPr>
              <w:jc w:val="right"/>
              <w:rPr>
                <w:szCs w:val="24"/>
                <w:lang w:val="en-GB"/>
              </w:rPr>
            </w:pPr>
          </w:p>
        </w:tc>
      </w:tr>
      <w:tr w:rsidR="00D55E38" w:rsidRPr="000209AF" w14:paraId="5F7F7969" w14:textId="77777777">
        <w:tc>
          <w:tcPr>
            <w:tcW w:w="207" w:type="pct"/>
          </w:tcPr>
          <w:p w14:paraId="0B81A964" w14:textId="77777777" w:rsidR="00D55E38" w:rsidRPr="000209AF" w:rsidRDefault="00D55E38" w:rsidP="000209AF">
            <w:pPr>
              <w:rPr>
                <w:szCs w:val="24"/>
                <w:lang w:val="en-GB"/>
              </w:rPr>
            </w:pPr>
          </w:p>
        </w:tc>
        <w:tc>
          <w:tcPr>
            <w:tcW w:w="3535" w:type="pct"/>
          </w:tcPr>
          <w:p w14:paraId="084C07EC" w14:textId="77777777" w:rsidR="00D55E38" w:rsidRPr="000209AF" w:rsidRDefault="00D55E38" w:rsidP="000209AF">
            <w:pPr>
              <w:ind w:left="720"/>
              <w:rPr>
                <w:szCs w:val="24"/>
                <w:lang w:val="en-GB"/>
              </w:rPr>
            </w:pPr>
            <w:r w:rsidRPr="000209AF">
              <w:rPr>
                <w:szCs w:val="24"/>
                <w:lang w:val="en-GB"/>
              </w:rPr>
              <w:t>Cr. Note payable</w:t>
            </w:r>
          </w:p>
        </w:tc>
        <w:tc>
          <w:tcPr>
            <w:tcW w:w="571" w:type="pct"/>
          </w:tcPr>
          <w:p w14:paraId="67D88AC0" w14:textId="77777777" w:rsidR="00D55E38" w:rsidRPr="000209AF" w:rsidRDefault="00D55E38" w:rsidP="000209AF">
            <w:pPr>
              <w:jc w:val="right"/>
              <w:rPr>
                <w:szCs w:val="24"/>
                <w:lang w:val="en-GB"/>
              </w:rPr>
            </w:pPr>
          </w:p>
        </w:tc>
        <w:tc>
          <w:tcPr>
            <w:tcW w:w="571" w:type="pct"/>
          </w:tcPr>
          <w:p w14:paraId="794FD36B" w14:textId="77777777" w:rsidR="00D55E38" w:rsidRPr="000209AF" w:rsidRDefault="00D55E38" w:rsidP="000209AF">
            <w:pPr>
              <w:tabs>
                <w:tab w:val="decimal" w:pos="252"/>
              </w:tabs>
              <w:jc w:val="right"/>
              <w:rPr>
                <w:szCs w:val="24"/>
                <w:lang w:val="en-GB"/>
              </w:rPr>
            </w:pPr>
            <w:r w:rsidRPr="000209AF">
              <w:rPr>
                <w:szCs w:val="24"/>
                <w:lang w:val="en-GB"/>
              </w:rPr>
              <w:t>769</w:t>
            </w:r>
          </w:p>
        </w:tc>
        <w:tc>
          <w:tcPr>
            <w:tcW w:w="116" w:type="pct"/>
          </w:tcPr>
          <w:p w14:paraId="066EB0C0" w14:textId="77777777" w:rsidR="00D55E38" w:rsidRPr="000209AF" w:rsidRDefault="00D55E38" w:rsidP="000209AF">
            <w:pPr>
              <w:tabs>
                <w:tab w:val="decimal" w:pos="252"/>
              </w:tabs>
              <w:jc w:val="right"/>
              <w:rPr>
                <w:szCs w:val="24"/>
                <w:lang w:val="en-GB"/>
              </w:rPr>
            </w:pPr>
          </w:p>
        </w:tc>
      </w:tr>
      <w:tr w:rsidR="00D55E38" w:rsidRPr="000209AF" w14:paraId="79114587" w14:textId="77777777">
        <w:tc>
          <w:tcPr>
            <w:tcW w:w="207" w:type="pct"/>
            <w:tcBorders>
              <w:bottom w:val="single" w:sz="4" w:space="0" w:color="auto"/>
            </w:tcBorders>
          </w:tcPr>
          <w:p w14:paraId="38618BCF" w14:textId="77777777" w:rsidR="00D55E38" w:rsidRPr="000209AF" w:rsidRDefault="00D55E38" w:rsidP="000209AF">
            <w:pPr>
              <w:tabs>
                <w:tab w:val="decimal" w:pos="252"/>
              </w:tabs>
              <w:rPr>
                <w:szCs w:val="24"/>
                <w:lang w:val="en-GB"/>
              </w:rPr>
            </w:pPr>
          </w:p>
        </w:tc>
        <w:tc>
          <w:tcPr>
            <w:tcW w:w="4793" w:type="pct"/>
            <w:gridSpan w:val="4"/>
            <w:tcBorders>
              <w:bottom w:val="single" w:sz="4" w:space="0" w:color="auto"/>
            </w:tcBorders>
          </w:tcPr>
          <w:p w14:paraId="113D55CD" w14:textId="77777777" w:rsidR="00D55E38" w:rsidRPr="000209AF" w:rsidRDefault="00D55E38" w:rsidP="000209AF">
            <w:pPr>
              <w:tabs>
                <w:tab w:val="decimal" w:pos="252"/>
              </w:tabs>
              <w:rPr>
                <w:szCs w:val="24"/>
                <w:lang w:val="en-GB"/>
              </w:rPr>
            </w:pPr>
            <w:r>
              <w:rPr>
                <w:szCs w:val="24"/>
                <w:lang w:val="en-GB"/>
              </w:rPr>
              <w:t>$19,231 × 4% = $769</w:t>
            </w:r>
          </w:p>
        </w:tc>
      </w:tr>
      <w:tr w:rsidR="00D55E38" w:rsidRPr="000209AF" w14:paraId="2D4B6B91" w14:textId="77777777">
        <w:tc>
          <w:tcPr>
            <w:tcW w:w="5000" w:type="pct"/>
            <w:gridSpan w:val="5"/>
            <w:tcBorders>
              <w:top w:val="single" w:sz="4" w:space="0" w:color="auto"/>
              <w:bottom w:val="single" w:sz="4" w:space="0" w:color="auto"/>
            </w:tcBorders>
          </w:tcPr>
          <w:p w14:paraId="26A544C1" w14:textId="77777777" w:rsidR="00D55E38" w:rsidRPr="000209AF" w:rsidRDefault="00D55E38" w:rsidP="000209AF">
            <w:pPr>
              <w:tabs>
                <w:tab w:val="decimal" w:pos="252"/>
              </w:tabs>
              <w:rPr>
                <w:szCs w:val="24"/>
                <w:lang w:val="en-GB"/>
              </w:rPr>
            </w:pPr>
          </w:p>
        </w:tc>
      </w:tr>
      <w:tr w:rsidR="00D55E38" w:rsidRPr="000209AF" w14:paraId="677C136A" w14:textId="77777777">
        <w:tc>
          <w:tcPr>
            <w:tcW w:w="207" w:type="pct"/>
          </w:tcPr>
          <w:p w14:paraId="416A7025" w14:textId="77777777" w:rsidR="00D55E38" w:rsidRPr="000209AF" w:rsidRDefault="00D55E38" w:rsidP="000209AF">
            <w:pPr>
              <w:rPr>
                <w:szCs w:val="24"/>
                <w:lang w:val="en-GB"/>
              </w:rPr>
            </w:pPr>
            <w:r w:rsidRPr="000209AF">
              <w:rPr>
                <w:szCs w:val="24"/>
                <w:lang w:val="en-GB"/>
              </w:rPr>
              <w:t>c.</w:t>
            </w:r>
          </w:p>
        </w:tc>
        <w:tc>
          <w:tcPr>
            <w:tcW w:w="3535" w:type="pct"/>
          </w:tcPr>
          <w:p w14:paraId="2B5D0672" w14:textId="77777777" w:rsidR="00D55E38" w:rsidRPr="000209AF" w:rsidRDefault="00D55E38" w:rsidP="000209AF">
            <w:pPr>
              <w:rPr>
                <w:szCs w:val="24"/>
                <w:lang w:val="en-GB"/>
              </w:rPr>
            </w:pPr>
            <w:proofErr w:type="spellStart"/>
            <w:r w:rsidRPr="000209AF">
              <w:rPr>
                <w:szCs w:val="24"/>
                <w:lang w:val="en-GB"/>
              </w:rPr>
              <w:t>Dr.</w:t>
            </w:r>
            <w:proofErr w:type="spellEnd"/>
            <w:r w:rsidRPr="000209AF">
              <w:rPr>
                <w:szCs w:val="24"/>
                <w:lang w:val="en-GB"/>
              </w:rPr>
              <w:t xml:space="preserve"> Note payable</w:t>
            </w:r>
          </w:p>
        </w:tc>
        <w:tc>
          <w:tcPr>
            <w:tcW w:w="571" w:type="pct"/>
          </w:tcPr>
          <w:p w14:paraId="2ACD1670" w14:textId="77777777" w:rsidR="00D55E38" w:rsidRPr="000209AF" w:rsidRDefault="00D55E38" w:rsidP="000209AF">
            <w:pPr>
              <w:jc w:val="right"/>
              <w:rPr>
                <w:szCs w:val="24"/>
                <w:lang w:val="en-GB"/>
              </w:rPr>
            </w:pPr>
            <w:r w:rsidRPr="000209AF">
              <w:rPr>
                <w:szCs w:val="24"/>
                <w:lang w:val="en-GB"/>
              </w:rPr>
              <w:t>20,000</w:t>
            </w:r>
          </w:p>
        </w:tc>
        <w:tc>
          <w:tcPr>
            <w:tcW w:w="571" w:type="pct"/>
          </w:tcPr>
          <w:p w14:paraId="18E2840E" w14:textId="77777777" w:rsidR="00D55E38" w:rsidRPr="000209AF" w:rsidRDefault="00D55E38" w:rsidP="000209AF">
            <w:pPr>
              <w:jc w:val="right"/>
              <w:rPr>
                <w:szCs w:val="24"/>
                <w:lang w:val="en-GB"/>
              </w:rPr>
            </w:pPr>
          </w:p>
        </w:tc>
        <w:tc>
          <w:tcPr>
            <w:tcW w:w="116" w:type="pct"/>
          </w:tcPr>
          <w:p w14:paraId="44F0DDDC" w14:textId="77777777" w:rsidR="00D55E38" w:rsidRPr="000209AF" w:rsidRDefault="00D55E38" w:rsidP="000209AF">
            <w:pPr>
              <w:tabs>
                <w:tab w:val="decimal" w:pos="252"/>
              </w:tabs>
              <w:jc w:val="right"/>
              <w:rPr>
                <w:szCs w:val="24"/>
                <w:lang w:val="en-GB"/>
              </w:rPr>
            </w:pPr>
          </w:p>
        </w:tc>
      </w:tr>
      <w:tr w:rsidR="00D55E38" w:rsidRPr="000209AF" w14:paraId="4A0D8627" w14:textId="77777777">
        <w:tc>
          <w:tcPr>
            <w:tcW w:w="207" w:type="pct"/>
          </w:tcPr>
          <w:p w14:paraId="1E01C930" w14:textId="77777777" w:rsidR="00D55E38" w:rsidRPr="000209AF" w:rsidRDefault="00D55E38" w:rsidP="000209AF">
            <w:pPr>
              <w:rPr>
                <w:szCs w:val="24"/>
                <w:lang w:val="en-GB"/>
              </w:rPr>
            </w:pPr>
          </w:p>
        </w:tc>
        <w:tc>
          <w:tcPr>
            <w:tcW w:w="3535" w:type="pct"/>
          </w:tcPr>
          <w:p w14:paraId="458FFDB2" w14:textId="77777777" w:rsidR="00D55E38" w:rsidRPr="000209AF" w:rsidRDefault="00D55E38" w:rsidP="000209AF">
            <w:pPr>
              <w:rPr>
                <w:szCs w:val="24"/>
                <w:lang w:val="en-GB"/>
              </w:rPr>
            </w:pPr>
            <w:r w:rsidRPr="000209AF">
              <w:rPr>
                <w:szCs w:val="24"/>
                <w:lang w:val="en-GB"/>
              </w:rPr>
              <w:tab/>
              <w:t>Cr. Cash</w:t>
            </w:r>
          </w:p>
        </w:tc>
        <w:tc>
          <w:tcPr>
            <w:tcW w:w="571" w:type="pct"/>
          </w:tcPr>
          <w:p w14:paraId="4004658A" w14:textId="77777777" w:rsidR="00D55E38" w:rsidRPr="000209AF" w:rsidRDefault="00D55E38" w:rsidP="000209AF">
            <w:pPr>
              <w:jc w:val="right"/>
              <w:rPr>
                <w:szCs w:val="24"/>
                <w:lang w:val="en-GB"/>
              </w:rPr>
            </w:pPr>
          </w:p>
        </w:tc>
        <w:tc>
          <w:tcPr>
            <w:tcW w:w="571" w:type="pct"/>
          </w:tcPr>
          <w:p w14:paraId="03B82ABD" w14:textId="77777777" w:rsidR="00D55E38" w:rsidRPr="000209AF" w:rsidRDefault="00D55E38" w:rsidP="000209AF">
            <w:pPr>
              <w:tabs>
                <w:tab w:val="decimal" w:pos="252"/>
              </w:tabs>
              <w:jc w:val="right"/>
              <w:rPr>
                <w:szCs w:val="24"/>
                <w:lang w:val="en-GB"/>
              </w:rPr>
            </w:pPr>
            <w:r w:rsidRPr="000209AF">
              <w:rPr>
                <w:szCs w:val="24"/>
                <w:lang w:val="en-GB"/>
              </w:rPr>
              <w:t>20,000</w:t>
            </w:r>
          </w:p>
        </w:tc>
        <w:tc>
          <w:tcPr>
            <w:tcW w:w="116" w:type="pct"/>
          </w:tcPr>
          <w:p w14:paraId="4B4C52B3" w14:textId="77777777" w:rsidR="00D55E38" w:rsidRPr="000209AF" w:rsidRDefault="00D55E38" w:rsidP="000209AF">
            <w:pPr>
              <w:tabs>
                <w:tab w:val="decimal" w:pos="252"/>
              </w:tabs>
              <w:jc w:val="right"/>
              <w:rPr>
                <w:szCs w:val="24"/>
                <w:lang w:val="en-GB"/>
              </w:rPr>
            </w:pPr>
          </w:p>
        </w:tc>
      </w:tr>
      <w:tr w:rsidR="00D55E38" w:rsidRPr="000209AF" w14:paraId="4F17E74D" w14:textId="77777777">
        <w:tc>
          <w:tcPr>
            <w:tcW w:w="207" w:type="pct"/>
            <w:tcBorders>
              <w:bottom w:val="single" w:sz="4" w:space="0" w:color="auto"/>
            </w:tcBorders>
          </w:tcPr>
          <w:p w14:paraId="03E059F1" w14:textId="77777777" w:rsidR="00D55E38" w:rsidRPr="000209AF" w:rsidRDefault="00D55E38" w:rsidP="000209AF">
            <w:pPr>
              <w:rPr>
                <w:szCs w:val="24"/>
                <w:lang w:val="en-GB"/>
              </w:rPr>
            </w:pPr>
          </w:p>
        </w:tc>
        <w:tc>
          <w:tcPr>
            <w:tcW w:w="4793" w:type="pct"/>
            <w:gridSpan w:val="4"/>
            <w:tcBorders>
              <w:bottom w:val="single" w:sz="4" w:space="0" w:color="auto"/>
            </w:tcBorders>
          </w:tcPr>
          <w:p w14:paraId="50E728E0" w14:textId="536D1ECF" w:rsidR="00D55E38" w:rsidRPr="000209AF" w:rsidRDefault="00D55E38" w:rsidP="005E6114">
            <w:pPr>
              <w:tabs>
                <w:tab w:val="decimal" w:pos="252"/>
              </w:tabs>
              <w:rPr>
                <w:szCs w:val="24"/>
                <w:lang w:val="en-GB"/>
              </w:rPr>
            </w:pPr>
            <w:r>
              <w:rPr>
                <w:szCs w:val="24"/>
                <w:lang w:val="en-GB"/>
              </w:rPr>
              <w:t xml:space="preserve">No entry for </w:t>
            </w:r>
            <w:r w:rsidRPr="000209AF">
              <w:rPr>
                <w:szCs w:val="24"/>
                <w:lang w:val="en-GB"/>
              </w:rPr>
              <w:t xml:space="preserve">interest </w:t>
            </w:r>
            <w:r>
              <w:rPr>
                <w:szCs w:val="24"/>
                <w:lang w:val="en-GB"/>
              </w:rPr>
              <w:t xml:space="preserve">is required as it had been </w:t>
            </w:r>
            <w:r w:rsidRPr="000209AF">
              <w:rPr>
                <w:szCs w:val="24"/>
                <w:lang w:val="en-GB"/>
              </w:rPr>
              <w:t xml:space="preserve">accrued on December 31, </w:t>
            </w:r>
            <w:r w:rsidR="00946BD0">
              <w:rPr>
                <w:szCs w:val="24"/>
                <w:lang w:val="en-GB"/>
              </w:rPr>
              <w:t>2024.</w:t>
            </w:r>
          </w:p>
        </w:tc>
      </w:tr>
    </w:tbl>
    <w:p w14:paraId="63114B37" w14:textId="77777777" w:rsidR="00D55E38" w:rsidRDefault="00D55E38" w:rsidP="000209AF">
      <w:pPr>
        <w:rPr>
          <w:b/>
          <w:szCs w:val="24"/>
        </w:rPr>
      </w:pPr>
    </w:p>
    <w:p w14:paraId="03267BFC" w14:textId="77777777" w:rsidR="008E35A8" w:rsidRDefault="008E35A8" w:rsidP="000209AF">
      <w:pPr>
        <w:rPr>
          <w:b/>
          <w:szCs w:val="24"/>
        </w:rPr>
      </w:pPr>
    </w:p>
    <w:p w14:paraId="15972370" w14:textId="6DF0CD8E" w:rsidR="00330EC9" w:rsidRPr="00330EC9" w:rsidRDefault="00330EC9" w:rsidP="00330EC9">
      <w:pPr>
        <w:rPr>
          <w:szCs w:val="24"/>
        </w:rPr>
      </w:pPr>
      <w:r w:rsidRPr="00330EC9">
        <w:rPr>
          <w:b/>
          <w:szCs w:val="24"/>
        </w:rPr>
        <w:lastRenderedPageBreak/>
        <w:t>P11-</w:t>
      </w:r>
      <w:r w:rsidR="00FE3D39">
        <w:rPr>
          <w:b/>
          <w:szCs w:val="24"/>
        </w:rPr>
        <w:t>22</w:t>
      </w:r>
      <w:r w:rsidRPr="00330EC9">
        <w:rPr>
          <w:b/>
          <w:szCs w:val="24"/>
        </w:rPr>
        <w:t>.  </w:t>
      </w:r>
      <w:r w:rsidRPr="00330EC9">
        <w:rPr>
          <w:b/>
          <w:i/>
          <w:szCs w:val="24"/>
        </w:rPr>
        <w:t>Suggested solution:</w:t>
      </w:r>
    </w:p>
    <w:p w14:paraId="62373BEE" w14:textId="77777777" w:rsidR="00330EC9" w:rsidRPr="00330EC9" w:rsidRDefault="00330EC9" w:rsidP="00330EC9">
      <w:pPr>
        <w:rPr>
          <w:szCs w:val="24"/>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6"/>
        <w:gridCol w:w="6770"/>
        <w:gridCol w:w="1094"/>
        <w:gridCol w:w="1094"/>
        <w:gridCol w:w="222"/>
      </w:tblGrid>
      <w:tr w:rsidR="00330EC9" w:rsidRPr="00330EC9" w14:paraId="70AF99E5" w14:textId="77777777" w:rsidTr="00330EC9">
        <w:tc>
          <w:tcPr>
            <w:tcW w:w="207" w:type="pct"/>
            <w:tcBorders>
              <w:top w:val="single" w:sz="4" w:space="0" w:color="auto"/>
            </w:tcBorders>
          </w:tcPr>
          <w:p w14:paraId="7C02F4CC" w14:textId="77777777" w:rsidR="00330EC9" w:rsidRPr="00330EC9" w:rsidRDefault="00330EC9" w:rsidP="00330EC9">
            <w:pPr>
              <w:rPr>
                <w:szCs w:val="24"/>
                <w:lang w:val="en-GB"/>
              </w:rPr>
            </w:pPr>
            <w:r w:rsidRPr="00330EC9">
              <w:rPr>
                <w:szCs w:val="24"/>
                <w:lang w:val="en-GB"/>
              </w:rPr>
              <w:t>a.</w:t>
            </w:r>
          </w:p>
        </w:tc>
        <w:tc>
          <w:tcPr>
            <w:tcW w:w="3535" w:type="pct"/>
            <w:tcBorders>
              <w:top w:val="single" w:sz="4" w:space="0" w:color="auto"/>
            </w:tcBorders>
          </w:tcPr>
          <w:p w14:paraId="18762010" w14:textId="77777777" w:rsidR="00330EC9" w:rsidRPr="00330EC9" w:rsidRDefault="00330EC9" w:rsidP="00330EC9">
            <w:pPr>
              <w:rPr>
                <w:szCs w:val="24"/>
                <w:lang w:val="en-GB"/>
              </w:rPr>
            </w:pPr>
            <w:proofErr w:type="spellStart"/>
            <w:r w:rsidRPr="00330EC9">
              <w:rPr>
                <w:szCs w:val="24"/>
                <w:lang w:val="en-GB"/>
              </w:rPr>
              <w:t>Dr.</w:t>
            </w:r>
            <w:proofErr w:type="spellEnd"/>
            <w:r w:rsidRPr="00330EC9">
              <w:rPr>
                <w:szCs w:val="24"/>
                <w:lang w:val="en-GB"/>
              </w:rPr>
              <w:t xml:space="preserve"> Automobile</w:t>
            </w:r>
          </w:p>
        </w:tc>
        <w:tc>
          <w:tcPr>
            <w:tcW w:w="571" w:type="pct"/>
            <w:tcBorders>
              <w:top w:val="single" w:sz="4" w:space="0" w:color="auto"/>
            </w:tcBorders>
          </w:tcPr>
          <w:p w14:paraId="06B8B34C" w14:textId="77777777" w:rsidR="00330EC9" w:rsidRPr="00330EC9" w:rsidRDefault="00330EC9" w:rsidP="00330EC9">
            <w:pPr>
              <w:jc w:val="right"/>
              <w:rPr>
                <w:szCs w:val="24"/>
                <w:lang w:val="en-GB"/>
              </w:rPr>
            </w:pPr>
            <w:r w:rsidRPr="00330EC9">
              <w:rPr>
                <w:szCs w:val="24"/>
                <w:lang w:val="en-GB"/>
              </w:rPr>
              <w:t>40,000</w:t>
            </w:r>
          </w:p>
        </w:tc>
        <w:tc>
          <w:tcPr>
            <w:tcW w:w="571" w:type="pct"/>
            <w:tcBorders>
              <w:top w:val="single" w:sz="4" w:space="0" w:color="auto"/>
            </w:tcBorders>
          </w:tcPr>
          <w:p w14:paraId="76C327E6" w14:textId="77777777" w:rsidR="00330EC9" w:rsidRPr="00330EC9" w:rsidRDefault="00330EC9" w:rsidP="00330EC9">
            <w:pPr>
              <w:jc w:val="right"/>
              <w:rPr>
                <w:szCs w:val="24"/>
                <w:lang w:val="en-GB"/>
              </w:rPr>
            </w:pPr>
          </w:p>
        </w:tc>
        <w:tc>
          <w:tcPr>
            <w:tcW w:w="116" w:type="pct"/>
            <w:tcBorders>
              <w:top w:val="single" w:sz="4" w:space="0" w:color="auto"/>
            </w:tcBorders>
          </w:tcPr>
          <w:p w14:paraId="37DE92B9" w14:textId="77777777" w:rsidR="00330EC9" w:rsidRPr="00330EC9" w:rsidRDefault="00330EC9" w:rsidP="00330EC9">
            <w:pPr>
              <w:jc w:val="right"/>
              <w:rPr>
                <w:szCs w:val="24"/>
                <w:lang w:val="en-GB"/>
              </w:rPr>
            </w:pPr>
          </w:p>
        </w:tc>
      </w:tr>
      <w:tr w:rsidR="00330EC9" w:rsidRPr="00330EC9" w14:paraId="526797EE" w14:textId="77777777" w:rsidTr="00330EC9">
        <w:tc>
          <w:tcPr>
            <w:tcW w:w="207" w:type="pct"/>
          </w:tcPr>
          <w:p w14:paraId="1BAFEC77" w14:textId="77777777" w:rsidR="00330EC9" w:rsidRPr="00330EC9" w:rsidRDefault="00330EC9" w:rsidP="00330EC9">
            <w:pPr>
              <w:rPr>
                <w:szCs w:val="24"/>
                <w:lang w:val="en-GB"/>
              </w:rPr>
            </w:pPr>
          </w:p>
        </w:tc>
        <w:tc>
          <w:tcPr>
            <w:tcW w:w="3535" w:type="pct"/>
          </w:tcPr>
          <w:p w14:paraId="470F57E3" w14:textId="77777777" w:rsidR="00330EC9" w:rsidRPr="00330EC9" w:rsidRDefault="00330EC9" w:rsidP="00330EC9">
            <w:pPr>
              <w:rPr>
                <w:szCs w:val="24"/>
                <w:lang w:val="en-GB"/>
              </w:rPr>
            </w:pPr>
            <w:r w:rsidRPr="00330EC9">
              <w:rPr>
                <w:szCs w:val="24"/>
                <w:lang w:val="en-GB"/>
              </w:rPr>
              <w:tab/>
              <w:t xml:space="preserve">Cr. Note payable </w:t>
            </w:r>
          </w:p>
        </w:tc>
        <w:tc>
          <w:tcPr>
            <w:tcW w:w="571" w:type="pct"/>
          </w:tcPr>
          <w:p w14:paraId="32AB8452" w14:textId="77777777" w:rsidR="00330EC9" w:rsidRPr="00330EC9" w:rsidRDefault="00330EC9" w:rsidP="00330EC9">
            <w:pPr>
              <w:jc w:val="right"/>
              <w:rPr>
                <w:szCs w:val="24"/>
                <w:lang w:val="en-GB"/>
              </w:rPr>
            </w:pPr>
          </w:p>
        </w:tc>
        <w:tc>
          <w:tcPr>
            <w:tcW w:w="571" w:type="pct"/>
          </w:tcPr>
          <w:p w14:paraId="790003FE" w14:textId="77777777" w:rsidR="00330EC9" w:rsidRPr="00330EC9" w:rsidRDefault="00330EC9" w:rsidP="00330EC9">
            <w:pPr>
              <w:tabs>
                <w:tab w:val="decimal" w:pos="252"/>
              </w:tabs>
              <w:jc w:val="right"/>
              <w:rPr>
                <w:szCs w:val="24"/>
                <w:lang w:val="en-GB"/>
              </w:rPr>
            </w:pPr>
            <w:r w:rsidRPr="00330EC9">
              <w:rPr>
                <w:szCs w:val="24"/>
                <w:lang w:val="en-GB"/>
              </w:rPr>
              <w:t>30,000</w:t>
            </w:r>
          </w:p>
        </w:tc>
        <w:tc>
          <w:tcPr>
            <w:tcW w:w="116" w:type="pct"/>
          </w:tcPr>
          <w:p w14:paraId="10A62F0C" w14:textId="77777777" w:rsidR="00330EC9" w:rsidRPr="00330EC9" w:rsidRDefault="00330EC9" w:rsidP="00330EC9">
            <w:pPr>
              <w:tabs>
                <w:tab w:val="decimal" w:pos="252"/>
              </w:tabs>
              <w:jc w:val="right"/>
              <w:rPr>
                <w:szCs w:val="24"/>
                <w:lang w:val="en-GB"/>
              </w:rPr>
            </w:pPr>
          </w:p>
        </w:tc>
      </w:tr>
      <w:tr w:rsidR="00330EC9" w:rsidRPr="00330EC9" w14:paraId="653B99D9" w14:textId="77777777" w:rsidTr="00330EC9">
        <w:tc>
          <w:tcPr>
            <w:tcW w:w="207" w:type="pct"/>
          </w:tcPr>
          <w:p w14:paraId="6B3C649E" w14:textId="77777777" w:rsidR="00330EC9" w:rsidRPr="00330EC9" w:rsidRDefault="00330EC9" w:rsidP="00330EC9">
            <w:pPr>
              <w:rPr>
                <w:szCs w:val="24"/>
                <w:lang w:val="en-GB"/>
              </w:rPr>
            </w:pPr>
          </w:p>
        </w:tc>
        <w:tc>
          <w:tcPr>
            <w:tcW w:w="3535" w:type="pct"/>
          </w:tcPr>
          <w:p w14:paraId="06ECF577" w14:textId="77777777" w:rsidR="00330EC9" w:rsidRPr="00330EC9" w:rsidRDefault="00330EC9" w:rsidP="00330EC9">
            <w:pPr>
              <w:rPr>
                <w:szCs w:val="24"/>
                <w:lang w:val="en-GB"/>
              </w:rPr>
            </w:pPr>
            <w:r w:rsidRPr="00330EC9">
              <w:rPr>
                <w:szCs w:val="24"/>
                <w:lang w:val="en-GB"/>
              </w:rPr>
              <w:tab/>
              <w:t>Cr. Cash</w:t>
            </w:r>
          </w:p>
        </w:tc>
        <w:tc>
          <w:tcPr>
            <w:tcW w:w="571" w:type="pct"/>
          </w:tcPr>
          <w:p w14:paraId="4B9197A4" w14:textId="77777777" w:rsidR="00330EC9" w:rsidRPr="00330EC9" w:rsidRDefault="00330EC9" w:rsidP="00330EC9">
            <w:pPr>
              <w:jc w:val="right"/>
              <w:rPr>
                <w:szCs w:val="24"/>
                <w:lang w:val="en-GB"/>
              </w:rPr>
            </w:pPr>
          </w:p>
        </w:tc>
        <w:tc>
          <w:tcPr>
            <w:tcW w:w="571" w:type="pct"/>
          </w:tcPr>
          <w:p w14:paraId="2B735E5F" w14:textId="77777777" w:rsidR="00330EC9" w:rsidRPr="00330EC9" w:rsidRDefault="00330EC9" w:rsidP="00330EC9">
            <w:pPr>
              <w:tabs>
                <w:tab w:val="decimal" w:pos="252"/>
              </w:tabs>
              <w:jc w:val="right"/>
              <w:rPr>
                <w:szCs w:val="24"/>
                <w:lang w:val="en-GB"/>
              </w:rPr>
            </w:pPr>
            <w:r w:rsidRPr="00330EC9">
              <w:rPr>
                <w:szCs w:val="24"/>
                <w:lang w:val="en-GB"/>
              </w:rPr>
              <w:t>10,000</w:t>
            </w:r>
          </w:p>
        </w:tc>
        <w:tc>
          <w:tcPr>
            <w:tcW w:w="116" w:type="pct"/>
          </w:tcPr>
          <w:p w14:paraId="03F83CA8" w14:textId="77777777" w:rsidR="00330EC9" w:rsidRPr="00330EC9" w:rsidRDefault="00330EC9" w:rsidP="00330EC9">
            <w:pPr>
              <w:tabs>
                <w:tab w:val="decimal" w:pos="252"/>
              </w:tabs>
              <w:jc w:val="right"/>
              <w:rPr>
                <w:szCs w:val="24"/>
                <w:lang w:val="en-GB"/>
              </w:rPr>
            </w:pPr>
          </w:p>
        </w:tc>
      </w:tr>
      <w:tr w:rsidR="00330EC9" w:rsidRPr="00330EC9" w14:paraId="5C8BFA2B" w14:textId="77777777" w:rsidTr="00330EC9">
        <w:tblPrEx>
          <w:tblBorders>
            <w:insideH w:val="single" w:sz="4" w:space="0" w:color="auto"/>
            <w:insideV w:val="single" w:sz="4" w:space="0" w:color="auto"/>
          </w:tblBorders>
        </w:tblPrEx>
        <w:trPr>
          <w:trHeight w:val="272"/>
        </w:trPr>
        <w:tc>
          <w:tcPr>
            <w:tcW w:w="5000" w:type="pct"/>
            <w:gridSpan w:val="5"/>
          </w:tcPr>
          <w:p w14:paraId="3A8A091A" w14:textId="77777777" w:rsidR="00330EC9" w:rsidRPr="00330EC9" w:rsidRDefault="00330EC9" w:rsidP="00330EC9">
            <w:pPr>
              <w:rPr>
                <w:szCs w:val="24"/>
                <w:lang w:eastAsia="en-CA"/>
              </w:rPr>
            </w:pPr>
          </w:p>
        </w:tc>
      </w:tr>
      <w:tr w:rsidR="00330EC9" w:rsidRPr="00330EC9" w14:paraId="5F0BB7CB" w14:textId="77777777" w:rsidTr="00330EC9">
        <w:tc>
          <w:tcPr>
            <w:tcW w:w="207" w:type="pct"/>
          </w:tcPr>
          <w:p w14:paraId="010927A8" w14:textId="77777777" w:rsidR="00330EC9" w:rsidRPr="00330EC9" w:rsidRDefault="00330EC9" w:rsidP="00330EC9">
            <w:pPr>
              <w:rPr>
                <w:szCs w:val="24"/>
                <w:lang w:val="en-GB"/>
              </w:rPr>
            </w:pPr>
            <w:r w:rsidRPr="00330EC9">
              <w:rPr>
                <w:szCs w:val="24"/>
                <w:lang w:val="en-GB"/>
              </w:rPr>
              <w:t>b.</w:t>
            </w:r>
          </w:p>
        </w:tc>
        <w:tc>
          <w:tcPr>
            <w:tcW w:w="3535" w:type="pct"/>
          </w:tcPr>
          <w:p w14:paraId="5742F7F3" w14:textId="77777777" w:rsidR="00330EC9" w:rsidRPr="00330EC9" w:rsidRDefault="00330EC9" w:rsidP="00330EC9">
            <w:pPr>
              <w:rPr>
                <w:szCs w:val="24"/>
                <w:lang w:val="en-GB"/>
              </w:rPr>
            </w:pPr>
            <w:proofErr w:type="spellStart"/>
            <w:r w:rsidRPr="00330EC9">
              <w:rPr>
                <w:szCs w:val="24"/>
                <w:lang w:val="en-GB"/>
              </w:rPr>
              <w:t>Dr.</w:t>
            </w:r>
            <w:proofErr w:type="spellEnd"/>
            <w:r w:rsidRPr="00330EC9">
              <w:rPr>
                <w:szCs w:val="24"/>
                <w:lang w:val="en-GB"/>
              </w:rPr>
              <w:t xml:space="preserve"> Interest expense</w:t>
            </w:r>
          </w:p>
        </w:tc>
        <w:tc>
          <w:tcPr>
            <w:tcW w:w="571" w:type="pct"/>
          </w:tcPr>
          <w:p w14:paraId="3F2F0DA7" w14:textId="77777777" w:rsidR="00330EC9" w:rsidRPr="00330EC9" w:rsidRDefault="00330EC9" w:rsidP="00330EC9">
            <w:pPr>
              <w:jc w:val="right"/>
              <w:rPr>
                <w:szCs w:val="24"/>
                <w:lang w:val="en-GB"/>
              </w:rPr>
            </w:pPr>
            <w:r w:rsidRPr="00330EC9">
              <w:rPr>
                <w:szCs w:val="24"/>
                <w:lang w:val="en-GB"/>
              </w:rPr>
              <w:t>605</w:t>
            </w:r>
          </w:p>
        </w:tc>
        <w:tc>
          <w:tcPr>
            <w:tcW w:w="571" w:type="pct"/>
          </w:tcPr>
          <w:p w14:paraId="0B2BA5F3" w14:textId="77777777" w:rsidR="00330EC9" w:rsidRPr="00330EC9" w:rsidRDefault="00330EC9" w:rsidP="00330EC9">
            <w:pPr>
              <w:jc w:val="right"/>
              <w:rPr>
                <w:szCs w:val="24"/>
                <w:lang w:val="en-GB"/>
              </w:rPr>
            </w:pPr>
          </w:p>
        </w:tc>
        <w:tc>
          <w:tcPr>
            <w:tcW w:w="116" w:type="pct"/>
          </w:tcPr>
          <w:p w14:paraId="248A0C6F" w14:textId="77777777" w:rsidR="00330EC9" w:rsidRPr="00330EC9" w:rsidRDefault="00330EC9" w:rsidP="00330EC9">
            <w:pPr>
              <w:jc w:val="right"/>
              <w:rPr>
                <w:szCs w:val="24"/>
                <w:lang w:val="en-GB"/>
              </w:rPr>
            </w:pPr>
          </w:p>
        </w:tc>
      </w:tr>
      <w:tr w:rsidR="00330EC9" w:rsidRPr="00330EC9" w14:paraId="266B01A0" w14:textId="77777777" w:rsidTr="00330EC9">
        <w:tc>
          <w:tcPr>
            <w:tcW w:w="207" w:type="pct"/>
          </w:tcPr>
          <w:p w14:paraId="5F96CCCC" w14:textId="77777777" w:rsidR="00330EC9" w:rsidRPr="00330EC9" w:rsidRDefault="00330EC9" w:rsidP="00330EC9">
            <w:pPr>
              <w:rPr>
                <w:szCs w:val="24"/>
                <w:lang w:val="en-GB"/>
              </w:rPr>
            </w:pPr>
          </w:p>
        </w:tc>
        <w:tc>
          <w:tcPr>
            <w:tcW w:w="3535" w:type="pct"/>
          </w:tcPr>
          <w:p w14:paraId="373B9716" w14:textId="77777777" w:rsidR="00330EC9" w:rsidRPr="00330EC9" w:rsidRDefault="00330EC9" w:rsidP="00330EC9">
            <w:pPr>
              <w:ind w:left="720"/>
              <w:rPr>
                <w:szCs w:val="24"/>
                <w:lang w:val="en-GB"/>
              </w:rPr>
            </w:pPr>
            <w:r w:rsidRPr="00330EC9">
              <w:rPr>
                <w:szCs w:val="24"/>
                <w:lang w:val="en-GB"/>
              </w:rPr>
              <w:t>Cr. Accrued interest payable</w:t>
            </w:r>
          </w:p>
        </w:tc>
        <w:tc>
          <w:tcPr>
            <w:tcW w:w="571" w:type="pct"/>
          </w:tcPr>
          <w:p w14:paraId="041FECD4" w14:textId="77777777" w:rsidR="00330EC9" w:rsidRPr="00330EC9" w:rsidRDefault="00330EC9" w:rsidP="00330EC9">
            <w:pPr>
              <w:jc w:val="right"/>
              <w:rPr>
                <w:szCs w:val="24"/>
                <w:lang w:val="en-GB"/>
              </w:rPr>
            </w:pPr>
          </w:p>
        </w:tc>
        <w:tc>
          <w:tcPr>
            <w:tcW w:w="571" w:type="pct"/>
          </w:tcPr>
          <w:p w14:paraId="57CD3F94" w14:textId="77777777" w:rsidR="00330EC9" w:rsidRPr="00330EC9" w:rsidRDefault="00330EC9" w:rsidP="00330EC9">
            <w:pPr>
              <w:tabs>
                <w:tab w:val="decimal" w:pos="252"/>
              </w:tabs>
              <w:jc w:val="right"/>
              <w:rPr>
                <w:szCs w:val="24"/>
                <w:lang w:val="en-GB"/>
              </w:rPr>
            </w:pPr>
            <w:r w:rsidRPr="00330EC9">
              <w:rPr>
                <w:szCs w:val="24"/>
                <w:lang w:val="en-GB"/>
              </w:rPr>
              <w:t>605</w:t>
            </w:r>
          </w:p>
        </w:tc>
        <w:tc>
          <w:tcPr>
            <w:tcW w:w="116" w:type="pct"/>
          </w:tcPr>
          <w:p w14:paraId="780D044D" w14:textId="77777777" w:rsidR="00330EC9" w:rsidRPr="00330EC9" w:rsidRDefault="00330EC9" w:rsidP="00330EC9">
            <w:pPr>
              <w:tabs>
                <w:tab w:val="decimal" w:pos="252"/>
              </w:tabs>
              <w:jc w:val="right"/>
              <w:rPr>
                <w:szCs w:val="24"/>
                <w:lang w:val="en-GB"/>
              </w:rPr>
            </w:pPr>
          </w:p>
        </w:tc>
      </w:tr>
      <w:tr w:rsidR="00330EC9" w:rsidRPr="00330EC9" w14:paraId="4DEB2DB2" w14:textId="77777777" w:rsidTr="00330EC9">
        <w:tc>
          <w:tcPr>
            <w:tcW w:w="207" w:type="pct"/>
            <w:tcBorders>
              <w:bottom w:val="single" w:sz="4" w:space="0" w:color="auto"/>
            </w:tcBorders>
          </w:tcPr>
          <w:p w14:paraId="722A1025" w14:textId="77777777" w:rsidR="00330EC9" w:rsidRPr="00330EC9" w:rsidRDefault="00330EC9" w:rsidP="00330EC9">
            <w:pPr>
              <w:tabs>
                <w:tab w:val="decimal" w:pos="252"/>
              </w:tabs>
              <w:rPr>
                <w:szCs w:val="24"/>
                <w:lang w:val="en-GB"/>
              </w:rPr>
            </w:pPr>
          </w:p>
        </w:tc>
        <w:tc>
          <w:tcPr>
            <w:tcW w:w="4793" w:type="pct"/>
            <w:gridSpan w:val="4"/>
            <w:tcBorders>
              <w:bottom w:val="single" w:sz="4" w:space="0" w:color="auto"/>
            </w:tcBorders>
          </w:tcPr>
          <w:p w14:paraId="52BA3E0C" w14:textId="4A0AA73D" w:rsidR="00330EC9" w:rsidRPr="00330EC9" w:rsidRDefault="00330EC9" w:rsidP="00330EC9">
            <w:pPr>
              <w:tabs>
                <w:tab w:val="decimal" w:pos="252"/>
              </w:tabs>
              <w:rPr>
                <w:szCs w:val="24"/>
                <w:lang w:val="en-GB"/>
              </w:rPr>
            </w:pPr>
            <w:r w:rsidRPr="00330EC9">
              <w:rPr>
                <w:szCs w:val="24"/>
                <w:lang w:val="en-GB"/>
              </w:rPr>
              <w:t xml:space="preserve">$30,000 × 4% × 184 / </w:t>
            </w:r>
            <w:r w:rsidR="00AA592B" w:rsidRPr="00330EC9">
              <w:rPr>
                <w:szCs w:val="24"/>
                <w:lang w:val="en-GB"/>
              </w:rPr>
              <w:t>365 =</w:t>
            </w:r>
            <w:r w:rsidRPr="00330EC9">
              <w:rPr>
                <w:szCs w:val="24"/>
                <w:lang w:val="en-GB"/>
              </w:rPr>
              <w:t xml:space="preserve"> $605 (rounded)</w:t>
            </w:r>
          </w:p>
        </w:tc>
      </w:tr>
      <w:tr w:rsidR="00330EC9" w:rsidRPr="00330EC9" w14:paraId="39A92DBB" w14:textId="77777777" w:rsidTr="00330EC9">
        <w:tc>
          <w:tcPr>
            <w:tcW w:w="5000" w:type="pct"/>
            <w:gridSpan w:val="5"/>
            <w:tcBorders>
              <w:top w:val="single" w:sz="4" w:space="0" w:color="auto"/>
              <w:bottom w:val="single" w:sz="4" w:space="0" w:color="auto"/>
            </w:tcBorders>
          </w:tcPr>
          <w:p w14:paraId="5244EF9D" w14:textId="77777777" w:rsidR="00330EC9" w:rsidRPr="00330EC9" w:rsidRDefault="00330EC9" w:rsidP="00330EC9">
            <w:pPr>
              <w:tabs>
                <w:tab w:val="decimal" w:pos="252"/>
              </w:tabs>
              <w:rPr>
                <w:szCs w:val="24"/>
                <w:lang w:val="en-GB"/>
              </w:rPr>
            </w:pPr>
          </w:p>
        </w:tc>
      </w:tr>
      <w:tr w:rsidR="00330EC9" w:rsidRPr="00330EC9" w14:paraId="4E398C74" w14:textId="77777777" w:rsidTr="00330EC9">
        <w:tc>
          <w:tcPr>
            <w:tcW w:w="207" w:type="pct"/>
          </w:tcPr>
          <w:p w14:paraId="2A4C34A7" w14:textId="77777777" w:rsidR="00330EC9" w:rsidRPr="00330EC9" w:rsidRDefault="00330EC9" w:rsidP="00330EC9">
            <w:pPr>
              <w:rPr>
                <w:szCs w:val="24"/>
                <w:lang w:val="en-GB"/>
              </w:rPr>
            </w:pPr>
            <w:r w:rsidRPr="00330EC9">
              <w:rPr>
                <w:szCs w:val="24"/>
                <w:lang w:val="en-GB"/>
              </w:rPr>
              <w:t>c.</w:t>
            </w:r>
          </w:p>
        </w:tc>
        <w:tc>
          <w:tcPr>
            <w:tcW w:w="3535" w:type="pct"/>
          </w:tcPr>
          <w:p w14:paraId="488CBCB7" w14:textId="77777777" w:rsidR="00330EC9" w:rsidRPr="00330EC9" w:rsidRDefault="00330EC9" w:rsidP="00330EC9">
            <w:pPr>
              <w:rPr>
                <w:szCs w:val="24"/>
                <w:lang w:val="en-GB"/>
              </w:rPr>
            </w:pPr>
            <w:proofErr w:type="spellStart"/>
            <w:r w:rsidRPr="00330EC9">
              <w:rPr>
                <w:szCs w:val="24"/>
                <w:lang w:val="en-GB"/>
              </w:rPr>
              <w:t>Dr.</w:t>
            </w:r>
            <w:proofErr w:type="spellEnd"/>
            <w:r w:rsidRPr="00330EC9">
              <w:rPr>
                <w:szCs w:val="24"/>
                <w:lang w:val="en-GB"/>
              </w:rPr>
              <w:t xml:space="preserve"> Interest expense</w:t>
            </w:r>
          </w:p>
        </w:tc>
        <w:tc>
          <w:tcPr>
            <w:tcW w:w="571" w:type="pct"/>
          </w:tcPr>
          <w:p w14:paraId="5A308E59" w14:textId="77777777" w:rsidR="00330EC9" w:rsidRPr="00330EC9" w:rsidRDefault="00330EC9" w:rsidP="00330EC9">
            <w:pPr>
              <w:jc w:val="right"/>
              <w:rPr>
                <w:szCs w:val="24"/>
                <w:lang w:val="en-GB"/>
              </w:rPr>
            </w:pPr>
            <w:r w:rsidRPr="00330EC9">
              <w:rPr>
                <w:szCs w:val="24"/>
                <w:lang w:val="en-GB"/>
              </w:rPr>
              <w:t>296</w:t>
            </w:r>
          </w:p>
        </w:tc>
        <w:tc>
          <w:tcPr>
            <w:tcW w:w="571" w:type="pct"/>
          </w:tcPr>
          <w:p w14:paraId="13D1CC51" w14:textId="77777777" w:rsidR="00330EC9" w:rsidRPr="00330EC9" w:rsidRDefault="00330EC9" w:rsidP="00330EC9">
            <w:pPr>
              <w:jc w:val="right"/>
              <w:rPr>
                <w:szCs w:val="24"/>
                <w:lang w:val="en-GB"/>
              </w:rPr>
            </w:pPr>
          </w:p>
        </w:tc>
        <w:tc>
          <w:tcPr>
            <w:tcW w:w="116" w:type="pct"/>
          </w:tcPr>
          <w:p w14:paraId="72980D0C" w14:textId="77777777" w:rsidR="00330EC9" w:rsidRPr="00330EC9" w:rsidRDefault="00330EC9" w:rsidP="00330EC9">
            <w:pPr>
              <w:tabs>
                <w:tab w:val="decimal" w:pos="252"/>
              </w:tabs>
              <w:jc w:val="right"/>
              <w:rPr>
                <w:szCs w:val="24"/>
                <w:lang w:val="en-GB"/>
              </w:rPr>
            </w:pPr>
          </w:p>
        </w:tc>
      </w:tr>
      <w:tr w:rsidR="00330EC9" w:rsidRPr="00330EC9" w14:paraId="33A1646D" w14:textId="77777777" w:rsidTr="00330EC9">
        <w:tc>
          <w:tcPr>
            <w:tcW w:w="207" w:type="pct"/>
          </w:tcPr>
          <w:p w14:paraId="10CE2B2A" w14:textId="77777777" w:rsidR="00330EC9" w:rsidRPr="00330EC9" w:rsidRDefault="00330EC9" w:rsidP="00330EC9">
            <w:pPr>
              <w:rPr>
                <w:szCs w:val="24"/>
                <w:lang w:val="en-GB"/>
              </w:rPr>
            </w:pPr>
          </w:p>
        </w:tc>
        <w:tc>
          <w:tcPr>
            <w:tcW w:w="3535" w:type="pct"/>
          </w:tcPr>
          <w:p w14:paraId="505AA8BF" w14:textId="77777777" w:rsidR="00330EC9" w:rsidRPr="00330EC9" w:rsidRDefault="00330EC9" w:rsidP="00330EC9">
            <w:pPr>
              <w:rPr>
                <w:szCs w:val="24"/>
                <w:lang w:val="en-GB"/>
              </w:rPr>
            </w:pPr>
            <w:proofErr w:type="spellStart"/>
            <w:r w:rsidRPr="00330EC9">
              <w:rPr>
                <w:szCs w:val="24"/>
                <w:lang w:val="en-GB"/>
              </w:rPr>
              <w:t>Dr.</w:t>
            </w:r>
            <w:proofErr w:type="spellEnd"/>
            <w:r w:rsidRPr="00330EC9">
              <w:rPr>
                <w:szCs w:val="24"/>
                <w:lang w:val="en-GB"/>
              </w:rPr>
              <w:t xml:space="preserve"> Accrued interest payable</w:t>
            </w:r>
          </w:p>
        </w:tc>
        <w:tc>
          <w:tcPr>
            <w:tcW w:w="571" w:type="pct"/>
          </w:tcPr>
          <w:p w14:paraId="410893F5" w14:textId="77777777" w:rsidR="00330EC9" w:rsidRPr="00330EC9" w:rsidRDefault="00330EC9" w:rsidP="00330EC9">
            <w:pPr>
              <w:jc w:val="right"/>
              <w:rPr>
                <w:szCs w:val="24"/>
                <w:lang w:val="en-GB"/>
              </w:rPr>
            </w:pPr>
            <w:r w:rsidRPr="00330EC9">
              <w:rPr>
                <w:szCs w:val="24"/>
                <w:lang w:val="en-GB"/>
              </w:rPr>
              <w:t>605</w:t>
            </w:r>
          </w:p>
        </w:tc>
        <w:tc>
          <w:tcPr>
            <w:tcW w:w="571" w:type="pct"/>
          </w:tcPr>
          <w:p w14:paraId="0120FF6A" w14:textId="77777777" w:rsidR="00330EC9" w:rsidRPr="00330EC9" w:rsidRDefault="00330EC9" w:rsidP="00330EC9">
            <w:pPr>
              <w:tabs>
                <w:tab w:val="decimal" w:pos="252"/>
              </w:tabs>
              <w:jc w:val="right"/>
              <w:rPr>
                <w:szCs w:val="24"/>
                <w:lang w:val="en-GB"/>
              </w:rPr>
            </w:pPr>
          </w:p>
        </w:tc>
        <w:tc>
          <w:tcPr>
            <w:tcW w:w="116" w:type="pct"/>
          </w:tcPr>
          <w:p w14:paraId="69F33E14" w14:textId="77777777" w:rsidR="00330EC9" w:rsidRPr="00330EC9" w:rsidRDefault="00330EC9" w:rsidP="00330EC9">
            <w:pPr>
              <w:tabs>
                <w:tab w:val="decimal" w:pos="252"/>
              </w:tabs>
              <w:jc w:val="right"/>
              <w:rPr>
                <w:szCs w:val="24"/>
                <w:lang w:val="en-GB"/>
              </w:rPr>
            </w:pPr>
          </w:p>
        </w:tc>
      </w:tr>
      <w:tr w:rsidR="00330EC9" w:rsidRPr="00330EC9" w14:paraId="28C189B0" w14:textId="77777777" w:rsidTr="00330EC9">
        <w:tc>
          <w:tcPr>
            <w:tcW w:w="207" w:type="pct"/>
          </w:tcPr>
          <w:p w14:paraId="519682C3" w14:textId="77777777" w:rsidR="00330EC9" w:rsidRPr="00330EC9" w:rsidRDefault="00330EC9" w:rsidP="00330EC9">
            <w:pPr>
              <w:rPr>
                <w:szCs w:val="24"/>
                <w:lang w:val="en-GB"/>
              </w:rPr>
            </w:pPr>
          </w:p>
        </w:tc>
        <w:tc>
          <w:tcPr>
            <w:tcW w:w="3535" w:type="pct"/>
          </w:tcPr>
          <w:p w14:paraId="16235287" w14:textId="77777777" w:rsidR="00330EC9" w:rsidRPr="00330EC9" w:rsidRDefault="00330EC9" w:rsidP="00330EC9">
            <w:pPr>
              <w:rPr>
                <w:szCs w:val="24"/>
                <w:lang w:val="en-GB"/>
              </w:rPr>
            </w:pPr>
            <w:proofErr w:type="spellStart"/>
            <w:r w:rsidRPr="00330EC9">
              <w:rPr>
                <w:szCs w:val="24"/>
                <w:lang w:val="en-GB"/>
              </w:rPr>
              <w:t>Dr.</w:t>
            </w:r>
            <w:proofErr w:type="spellEnd"/>
            <w:r w:rsidRPr="00330EC9">
              <w:rPr>
                <w:szCs w:val="24"/>
                <w:lang w:val="en-GB"/>
              </w:rPr>
              <w:t xml:space="preserve"> Note payable</w:t>
            </w:r>
          </w:p>
        </w:tc>
        <w:tc>
          <w:tcPr>
            <w:tcW w:w="571" w:type="pct"/>
          </w:tcPr>
          <w:p w14:paraId="6421B6CB" w14:textId="77777777" w:rsidR="00330EC9" w:rsidRPr="00330EC9" w:rsidRDefault="00330EC9" w:rsidP="00330EC9">
            <w:pPr>
              <w:jc w:val="right"/>
              <w:rPr>
                <w:szCs w:val="24"/>
                <w:lang w:val="en-GB"/>
              </w:rPr>
            </w:pPr>
            <w:r w:rsidRPr="00330EC9">
              <w:rPr>
                <w:szCs w:val="24"/>
                <w:lang w:val="en-GB"/>
              </w:rPr>
              <w:t>30,000</w:t>
            </w:r>
          </w:p>
        </w:tc>
        <w:tc>
          <w:tcPr>
            <w:tcW w:w="571" w:type="pct"/>
          </w:tcPr>
          <w:p w14:paraId="7C6E7AF6" w14:textId="77777777" w:rsidR="00330EC9" w:rsidRPr="00330EC9" w:rsidRDefault="00330EC9" w:rsidP="00330EC9">
            <w:pPr>
              <w:tabs>
                <w:tab w:val="decimal" w:pos="252"/>
              </w:tabs>
              <w:jc w:val="right"/>
              <w:rPr>
                <w:szCs w:val="24"/>
                <w:lang w:val="en-GB"/>
              </w:rPr>
            </w:pPr>
          </w:p>
        </w:tc>
        <w:tc>
          <w:tcPr>
            <w:tcW w:w="116" w:type="pct"/>
          </w:tcPr>
          <w:p w14:paraId="35701AD1" w14:textId="77777777" w:rsidR="00330EC9" w:rsidRPr="00330EC9" w:rsidRDefault="00330EC9" w:rsidP="00330EC9">
            <w:pPr>
              <w:tabs>
                <w:tab w:val="decimal" w:pos="252"/>
              </w:tabs>
              <w:jc w:val="right"/>
              <w:rPr>
                <w:szCs w:val="24"/>
                <w:lang w:val="en-GB"/>
              </w:rPr>
            </w:pPr>
          </w:p>
        </w:tc>
      </w:tr>
      <w:tr w:rsidR="00330EC9" w:rsidRPr="00330EC9" w14:paraId="440586FE" w14:textId="77777777" w:rsidTr="00330EC9">
        <w:tc>
          <w:tcPr>
            <w:tcW w:w="207" w:type="pct"/>
          </w:tcPr>
          <w:p w14:paraId="23CBDC89" w14:textId="77777777" w:rsidR="00330EC9" w:rsidRPr="00330EC9" w:rsidRDefault="00330EC9" w:rsidP="00330EC9">
            <w:pPr>
              <w:rPr>
                <w:szCs w:val="24"/>
                <w:lang w:val="en-GB"/>
              </w:rPr>
            </w:pPr>
          </w:p>
        </w:tc>
        <w:tc>
          <w:tcPr>
            <w:tcW w:w="3535" w:type="pct"/>
          </w:tcPr>
          <w:p w14:paraId="5ED84511" w14:textId="77777777" w:rsidR="00330EC9" w:rsidRPr="00330EC9" w:rsidRDefault="00330EC9" w:rsidP="00330EC9">
            <w:pPr>
              <w:rPr>
                <w:szCs w:val="24"/>
                <w:lang w:val="en-GB"/>
              </w:rPr>
            </w:pPr>
            <w:r w:rsidRPr="00330EC9">
              <w:rPr>
                <w:szCs w:val="24"/>
                <w:lang w:val="en-GB"/>
              </w:rPr>
              <w:tab/>
              <w:t>Cr. Cash ($30,000 + $296 + $605)</w:t>
            </w:r>
          </w:p>
        </w:tc>
        <w:tc>
          <w:tcPr>
            <w:tcW w:w="571" w:type="pct"/>
          </w:tcPr>
          <w:p w14:paraId="29DE7A17" w14:textId="77777777" w:rsidR="00330EC9" w:rsidRPr="00330EC9" w:rsidRDefault="00330EC9" w:rsidP="00330EC9">
            <w:pPr>
              <w:jc w:val="right"/>
              <w:rPr>
                <w:szCs w:val="24"/>
                <w:lang w:val="en-GB"/>
              </w:rPr>
            </w:pPr>
          </w:p>
        </w:tc>
        <w:tc>
          <w:tcPr>
            <w:tcW w:w="571" w:type="pct"/>
          </w:tcPr>
          <w:p w14:paraId="56FE80D2" w14:textId="77777777" w:rsidR="00330EC9" w:rsidRPr="00330EC9" w:rsidRDefault="00330EC9" w:rsidP="00330EC9">
            <w:pPr>
              <w:tabs>
                <w:tab w:val="decimal" w:pos="252"/>
              </w:tabs>
              <w:jc w:val="right"/>
              <w:rPr>
                <w:szCs w:val="24"/>
                <w:lang w:val="en-GB"/>
              </w:rPr>
            </w:pPr>
            <w:r w:rsidRPr="00330EC9">
              <w:rPr>
                <w:szCs w:val="24"/>
                <w:lang w:val="en-GB"/>
              </w:rPr>
              <w:t>30,901</w:t>
            </w:r>
          </w:p>
        </w:tc>
        <w:tc>
          <w:tcPr>
            <w:tcW w:w="116" w:type="pct"/>
          </w:tcPr>
          <w:p w14:paraId="7CA0E887" w14:textId="77777777" w:rsidR="00330EC9" w:rsidRPr="00330EC9" w:rsidRDefault="00330EC9" w:rsidP="00330EC9">
            <w:pPr>
              <w:tabs>
                <w:tab w:val="decimal" w:pos="252"/>
              </w:tabs>
              <w:jc w:val="right"/>
              <w:rPr>
                <w:szCs w:val="24"/>
                <w:lang w:val="en-GB"/>
              </w:rPr>
            </w:pPr>
          </w:p>
        </w:tc>
      </w:tr>
      <w:tr w:rsidR="00330EC9" w:rsidRPr="00330EC9" w14:paraId="2CED17DC" w14:textId="77777777" w:rsidTr="00330EC9">
        <w:tc>
          <w:tcPr>
            <w:tcW w:w="207" w:type="pct"/>
          </w:tcPr>
          <w:p w14:paraId="2318932B" w14:textId="77777777" w:rsidR="00330EC9" w:rsidRPr="00330EC9" w:rsidRDefault="00330EC9" w:rsidP="00330EC9">
            <w:pPr>
              <w:rPr>
                <w:szCs w:val="24"/>
                <w:lang w:val="en-GB"/>
              </w:rPr>
            </w:pPr>
          </w:p>
        </w:tc>
        <w:tc>
          <w:tcPr>
            <w:tcW w:w="4793" w:type="pct"/>
            <w:gridSpan w:val="4"/>
          </w:tcPr>
          <w:p w14:paraId="00D2AABF" w14:textId="15BEA34F" w:rsidR="00330EC9" w:rsidRPr="00330EC9" w:rsidRDefault="00330EC9" w:rsidP="00330EC9">
            <w:pPr>
              <w:tabs>
                <w:tab w:val="decimal" w:pos="252"/>
              </w:tabs>
              <w:rPr>
                <w:szCs w:val="24"/>
                <w:lang w:val="en-GB"/>
              </w:rPr>
            </w:pPr>
            <w:r w:rsidRPr="00330EC9">
              <w:rPr>
                <w:szCs w:val="24"/>
                <w:lang w:val="en-GB"/>
              </w:rPr>
              <w:t>$30,000 × 4% × 90 / 365 = $296 (rounded)</w:t>
            </w:r>
          </w:p>
        </w:tc>
      </w:tr>
    </w:tbl>
    <w:p w14:paraId="1BC16711" w14:textId="77777777" w:rsidR="00330EC9" w:rsidRDefault="00330EC9" w:rsidP="000209AF">
      <w:pPr>
        <w:rPr>
          <w:b/>
          <w:szCs w:val="24"/>
        </w:rPr>
      </w:pPr>
    </w:p>
    <w:p w14:paraId="20BAAD66" w14:textId="4D8BC080" w:rsidR="00097383" w:rsidRPr="005A313F" w:rsidRDefault="00097383" w:rsidP="00097383">
      <w:pPr>
        <w:rPr>
          <w:b/>
          <w:szCs w:val="24"/>
          <w:lang w:val="en-GB"/>
        </w:rPr>
      </w:pPr>
      <w:r w:rsidRPr="005A313F">
        <w:rPr>
          <w:b/>
          <w:szCs w:val="24"/>
          <w:lang w:val="en-GB"/>
        </w:rPr>
        <w:t>P11-23.</w:t>
      </w:r>
      <w:r w:rsidRPr="005A313F">
        <w:rPr>
          <w:szCs w:val="24"/>
          <w:lang w:val="en-GB"/>
        </w:rPr>
        <w:t>  </w:t>
      </w:r>
      <w:r w:rsidRPr="005A313F">
        <w:rPr>
          <w:b/>
          <w:i/>
          <w:szCs w:val="24"/>
          <w:lang w:val="en-GB"/>
        </w:rPr>
        <w:t>Suggested solution:</w:t>
      </w:r>
    </w:p>
    <w:p w14:paraId="349AE4AB" w14:textId="77777777" w:rsidR="00097383" w:rsidRPr="005A313F" w:rsidRDefault="00097383" w:rsidP="00097383">
      <w:pPr>
        <w:rPr>
          <w:color w:val="181717"/>
          <w:szCs w:val="24"/>
        </w:rPr>
      </w:pPr>
    </w:p>
    <w:p w14:paraId="354339F5" w14:textId="0564CE30" w:rsidR="00097383" w:rsidRPr="005A313F" w:rsidRDefault="00097383" w:rsidP="00097383">
      <w:pPr>
        <w:rPr>
          <w:szCs w:val="24"/>
        </w:rPr>
      </w:pPr>
      <w:r w:rsidRPr="005A313F">
        <w:rPr>
          <w:szCs w:val="24"/>
        </w:rPr>
        <w:t>The discount voucher program create</w:t>
      </w:r>
      <w:r>
        <w:rPr>
          <w:szCs w:val="24"/>
        </w:rPr>
        <w:t>d</w:t>
      </w:r>
      <w:r w:rsidRPr="005A313F">
        <w:rPr>
          <w:szCs w:val="24"/>
        </w:rPr>
        <w:t xml:space="preserve"> two performance obligations where</w:t>
      </w:r>
      <w:r>
        <w:rPr>
          <w:szCs w:val="24"/>
        </w:rPr>
        <w:t>in</w:t>
      </w:r>
      <w:r w:rsidRPr="005A313F">
        <w:rPr>
          <w:szCs w:val="24"/>
        </w:rPr>
        <w:t xml:space="preserve"> each sale </w:t>
      </w:r>
      <w:r>
        <w:rPr>
          <w:szCs w:val="24"/>
        </w:rPr>
        <w:t>includes</w:t>
      </w:r>
      <w:r w:rsidRPr="005A313F">
        <w:rPr>
          <w:szCs w:val="24"/>
        </w:rPr>
        <w:t xml:space="preserve"> </w:t>
      </w:r>
      <w:r>
        <w:rPr>
          <w:szCs w:val="24"/>
        </w:rPr>
        <w:t xml:space="preserve">a </w:t>
      </w:r>
      <w:r w:rsidRPr="005A313F">
        <w:rPr>
          <w:szCs w:val="24"/>
        </w:rPr>
        <w:t xml:space="preserve">sandwich and a $0.25 voucher. The stand-alone selling price method should be used to allocate the transaction price. </w:t>
      </w:r>
    </w:p>
    <w:p w14:paraId="6F132A91" w14:textId="77777777" w:rsidR="00097383" w:rsidRPr="005A313F" w:rsidRDefault="00097383" w:rsidP="00097383">
      <w:pPr>
        <w:rPr>
          <w:szCs w:val="24"/>
        </w:rPr>
      </w:pPr>
    </w:p>
    <w:p w14:paraId="3F1027EE" w14:textId="77777777" w:rsidR="00DC7B88" w:rsidRDefault="00097383" w:rsidP="00097383">
      <w:pPr>
        <w:rPr>
          <w:szCs w:val="24"/>
        </w:rPr>
      </w:pPr>
      <w:r w:rsidRPr="005A313F">
        <w:rPr>
          <w:szCs w:val="24"/>
        </w:rPr>
        <w:t>Stand-alone price of sandwich = $7.00; stand-alone price of voucher = $0.25 × 40% (probability of redemption) = $0.10 (expected value of the stand-alone price of the voucher</w:t>
      </w:r>
      <w:r>
        <w:rPr>
          <w:szCs w:val="24"/>
        </w:rPr>
        <w:t>)</w:t>
      </w:r>
      <w:r w:rsidRPr="005A313F">
        <w:rPr>
          <w:szCs w:val="24"/>
        </w:rPr>
        <w:t xml:space="preserve">; $7.00 / ($7.00 + $0.10) = 98.59% (rounded); $0.10 / ($7.00 + $0.10) = 1.41% (rounded). </w:t>
      </w:r>
    </w:p>
    <w:p w14:paraId="3AC3D7E2" w14:textId="766F36CE" w:rsidR="00DC7B88" w:rsidRDefault="00DC7B88">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4"/>
        <w:gridCol w:w="996"/>
        <w:gridCol w:w="996"/>
      </w:tblGrid>
      <w:tr w:rsidR="00097383" w:rsidRPr="005A313F" w14:paraId="226CD0DB" w14:textId="77777777" w:rsidTr="00493E31">
        <w:tc>
          <w:tcPr>
            <w:tcW w:w="3960" w:type="pct"/>
            <w:tcBorders>
              <w:bottom w:val="nil"/>
              <w:right w:val="nil"/>
            </w:tcBorders>
          </w:tcPr>
          <w:p w14:paraId="10AA0EC2"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rPr>
                <w:lang w:val="en-CA"/>
              </w:rPr>
            </w:pPr>
            <w:r w:rsidRPr="005A313F">
              <w:rPr>
                <w:lang w:val="en-CA"/>
              </w:rPr>
              <w:t>Dr. Cash (140,000 × $7.00)</w:t>
            </w:r>
          </w:p>
        </w:tc>
        <w:tc>
          <w:tcPr>
            <w:tcW w:w="520" w:type="pct"/>
            <w:tcBorders>
              <w:left w:val="nil"/>
              <w:bottom w:val="nil"/>
              <w:right w:val="nil"/>
            </w:tcBorders>
          </w:tcPr>
          <w:p w14:paraId="6704D582"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CA"/>
              </w:rPr>
            </w:pPr>
            <w:r w:rsidRPr="005A313F">
              <w:rPr>
                <w:lang w:val="en-CA"/>
              </w:rPr>
              <w:t>980,000</w:t>
            </w:r>
          </w:p>
        </w:tc>
        <w:tc>
          <w:tcPr>
            <w:tcW w:w="520" w:type="pct"/>
            <w:tcBorders>
              <w:left w:val="nil"/>
              <w:bottom w:val="nil"/>
            </w:tcBorders>
          </w:tcPr>
          <w:p w14:paraId="3F7FBC6F"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CA"/>
              </w:rPr>
            </w:pPr>
          </w:p>
        </w:tc>
      </w:tr>
      <w:tr w:rsidR="00097383" w:rsidRPr="005A313F" w14:paraId="0ACE35CB" w14:textId="77777777" w:rsidTr="00493E31">
        <w:tc>
          <w:tcPr>
            <w:tcW w:w="3960" w:type="pct"/>
            <w:tcBorders>
              <w:top w:val="nil"/>
              <w:bottom w:val="nil"/>
              <w:right w:val="nil"/>
            </w:tcBorders>
          </w:tcPr>
          <w:p w14:paraId="439535EE"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ind w:left="360"/>
              <w:rPr>
                <w:lang w:val="en-CA"/>
              </w:rPr>
            </w:pPr>
            <w:r w:rsidRPr="005A313F">
              <w:rPr>
                <w:lang w:val="en-CA"/>
              </w:rPr>
              <w:t>Cr. Sales revenue ($980,000 × 98.59%)</w:t>
            </w:r>
          </w:p>
        </w:tc>
        <w:tc>
          <w:tcPr>
            <w:tcW w:w="520" w:type="pct"/>
            <w:tcBorders>
              <w:top w:val="nil"/>
              <w:left w:val="nil"/>
              <w:bottom w:val="nil"/>
              <w:right w:val="nil"/>
            </w:tcBorders>
          </w:tcPr>
          <w:p w14:paraId="4E42B32B"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CA"/>
              </w:rPr>
            </w:pPr>
          </w:p>
        </w:tc>
        <w:tc>
          <w:tcPr>
            <w:tcW w:w="520" w:type="pct"/>
            <w:tcBorders>
              <w:top w:val="nil"/>
              <w:left w:val="nil"/>
              <w:bottom w:val="nil"/>
            </w:tcBorders>
          </w:tcPr>
          <w:p w14:paraId="6FE04BF0"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CA"/>
              </w:rPr>
            </w:pPr>
            <w:r w:rsidRPr="005A313F">
              <w:rPr>
                <w:lang w:val="en-CA"/>
              </w:rPr>
              <w:t>966,182</w:t>
            </w:r>
          </w:p>
        </w:tc>
      </w:tr>
      <w:tr w:rsidR="00097383" w:rsidRPr="005A313F" w14:paraId="17568798" w14:textId="77777777" w:rsidTr="00493E31">
        <w:tc>
          <w:tcPr>
            <w:tcW w:w="3960" w:type="pct"/>
            <w:tcBorders>
              <w:top w:val="nil"/>
              <w:bottom w:val="nil"/>
              <w:right w:val="nil"/>
            </w:tcBorders>
          </w:tcPr>
          <w:p w14:paraId="23F26D1D"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ind w:left="360"/>
              <w:rPr>
                <w:lang w:val="en-CA"/>
              </w:rPr>
            </w:pPr>
            <w:r w:rsidRPr="005A313F">
              <w:rPr>
                <w:lang w:val="en-CA"/>
              </w:rPr>
              <w:t>Cr. Deferred revenue ($980,000 × 1.41%)</w:t>
            </w:r>
          </w:p>
        </w:tc>
        <w:tc>
          <w:tcPr>
            <w:tcW w:w="520" w:type="pct"/>
            <w:tcBorders>
              <w:top w:val="nil"/>
              <w:left w:val="nil"/>
              <w:bottom w:val="nil"/>
              <w:right w:val="nil"/>
            </w:tcBorders>
          </w:tcPr>
          <w:p w14:paraId="2650A623"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CA"/>
              </w:rPr>
            </w:pPr>
          </w:p>
        </w:tc>
        <w:tc>
          <w:tcPr>
            <w:tcW w:w="520" w:type="pct"/>
            <w:tcBorders>
              <w:top w:val="nil"/>
              <w:left w:val="nil"/>
              <w:bottom w:val="nil"/>
            </w:tcBorders>
          </w:tcPr>
          <w:p w14:paraId="7F0253D1"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CA"/>
              </w:rPr>
            </w:pPr>
            <w:r w:rsidRPr="005A313F">
              <w:rPr>
                <w:lang w:val="en-CA"/>
              </w:rPr>
              <w:t>13,818</w:t>
            </w:r>
          </w:p>
        </w:tc>
      </w:tr>
      <w:tr w:rsidR="00097383" w:rsidRPr="005A313F" w14:paraId="44919799" w14:textId="77777777" w:rsidTr="00493E31">
        <w:tc>
          <w:tcPr>
            <w:tcW w:w="3960" w:type="pct"/>
            <w:tcBorders>
              <w:top w:val="nil"/>
              <w:bottom w:val="nil"/>
              <w:right w:val="nil"/>
            </w:tcBorders>
          </w:tcPr>
          <w:p w14:paraId="6D9C7FB3"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rPr>
                <w:lang w:val="en-CA"/>
              </w:rPr>
            </w:pPr>
          </w:p>
        </w:tc>
        <w:tc>
          <w:tcPr>
            <w:tcW w:w="520" w:type="pct"/>
            <w:tcBorders>
              <w:top w:val="nil"/>
              <w:left w:val="nil"/>
              <w:bottom w:val="nil"/>
              <w:right w:val="nil"/>
            </w:tcBorders>
          </w:tcPr>
          <w:p w14:paraId="27DBD9AF"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CA"/>
              </w:rPr>
            </w:pPr>
          </w:p>
        </w:tc>
        <w:tc>
          <w:tcPr>
            <w:tcW w:w="520" w:type="pct"/>
            <w:tcBorders>
              <w:top w:val="nil"/>
              <w:left w:val="nil"/>
              <w:bottom w:val="nil"/>
            </w:tcBorders>
          </w:tcPr>
          <w:p w14:paraId="383AD887"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CA"/>
              </w:rPr>
            </w:pPr>
          </w:p>
        </w:tc>
      </w:tr>
      <w:tr w:rsidR="00097383" w:rsidRPr="005A313F" w14:paraId="1BEF8EF9" w14:textId="77777777" w:rsidTr="00493E31">
        <w:tc>
          <w:tcPr>
            <w:tcW w:w="3960" w:type="pct"/>
            <w:tcBorders>
              <w:top w:val="nil"/>
              <w:bottom w:val="nil"/>
              <w:right w:val="nil"/>
            </w:tcBorders>
          </w:tcPr>
          <w:p w14:paraId="20719948"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rPr>
                <w:lang w:val="en-CA"/>
              </w:rPr>
            </w:pPr>
            <w:r w:rsidRPr="005A313F">
              <w:rPr>
                <w:lang w:val="en-CA"/>
              </w:rPr>
              <w:t>Dr. Deferred revenue (40,000 × $0.25)</w:t>
            </w:r>
          </w:p>
        </w:tc>
        <w:tc>
          <w:tcPr>
            <w:tcW w:w="520" w:type="pct"/>
            <w:tcBorders>
              <w:top w:val="nil"/>
              <w:left w:val="nil"/>
              <w:bottom w:val="nil"/>
              <w:right w:val="nil"/>
            </w:tcBorders>
          </w:tcPr>
          <w:p w14:paraId="41122AAF"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CA"/>
              </w:rPr>
            </w:pPr>
            <w:r w:rsidRPr="005A313F">
              <w:rPr>
                <w:lang w:val="en-CA"/>
              </w:rPr>
              <w:t>10,000</w:t>
            </w:r>
          </w:p>
        </w:tc>
        <w:tc>
          <w:tcPr>
            <w:tcW w:w="520" w:type="pct"/>
            <w:tcBorders>
              <w:top w:val="nil"/>
              <w:left w:val="nil"/>
              <w:bottom w:val="nil"/>
            </w:tcBorders>
          </w:tcPr>
          <w:p w14:paraId="70FC5902"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CA"/>
              </w:rPr>
            </w:pPr>
          </w:p>
        </w:tc>
      </w:tr>
      <w:tr w:rsidR="00097383" w:rsidRPr="005A313F" w14:paraId="57820C0D" w14:textId="77777777" w:rsidTr="00493E31">
        <w:tc>
          <w:tcPr>
            <w:tcW w:w="3960" w:type="pct"/>
            <w:tcBorders>
              <w:top w:val="nil"/>
              <w:right w:val="nil"/>
            </w:tcBorders>
          </w:tcPr>
          <w:p w14:paraId="504CBA00"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ind w:left="360"/>
              <w:rPr>
                <w:lang w:val="en-CA"/>
              </w:rPr>
            </w:pPr>
            <w:r w:rsidRPr="005A313F">
              <w:rPr>
                <w:lang w:val="en-CA"/>
              </w:rPr>
              <w:t>Cr. Sales revenue</w:t>
            </w:r>
          </w:p>
        </w:tc>
        <w:tc>
          <w:tcPr>
            <w:tcW w:w="520" w:type="pct"/>
            <w:tcBorders>
              <w:top w:val="nil"/>
              <w:left w:val="nil"/>
              <w:right w:val="nil"/>
            </w:tcBorders>
          </w:tcPr>
          <w:p w14:paraId="2A888025"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CA"/>
              </w:rPr>
            </w:pPr>
          </w:p>
        </w:tc>
        <w:tc>
          <w:tcPr>
            <w:tcW w:w="520" w:type="pct"/>
            <w:tcBorders>
              <w:top w:val="nil"/>
              <w:left w:val="nil"/>
            </w:tcBorders>
          </w:tcPr>
          <w:p w14:paraId="51A8E5BB"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CA"/>
              </w:rPr>
            </w:pPr>
            <w:r w:rsidRPr="005A313F">
              <w:rPr>
                <w:lang w:val="en-CA"/>
              </w:rPr>
              <w:t>10,000</w:t>
            </w:r>
          </w:p>
        </w:tc>
      </w:tr>
    </w:tbl>
    <w:p w14:paraId="331535C0" w14:textId="77777777" w:rsidR="00097383" w:rsidRPr="005A313F" w:rsidRDefault="00097383" w:rsidP="00097383">
      <w:pPr>
        <w:rPr>
          <w:color w:val="181717"/>
          <w:szCs w:val="24"/>
        </w:rPr>
      </w:pPr>
    </w:p>
    <w:p w14:paraId="4FBBD739" w14:textId="77777777" w:rsidR="00097383" w:rsidRPr="005A313F" w:rsidRDefault="00097383" w:rsidP="00097383">
      <w:pPr>
        <w:rPr>
          <w:b/>
          <w:szCs w:val="24"/>
          <w:lang w:val="en-GB"/>
        </w:rPr>
      </w:pPr>
      <w:r w:rsidRPr="005A313F">
        <w:rPr>
          <w:b/>
          <w:szCs w:val="24"/>
          <w:lang w:val="en-GB"/>
        </w:rPr>
        <w:t>P11-24.</w:t>
      </w:r>
      <w:r w:rsidRPr="005A313F">
        <w:rPr>
          <w:szCs w:val="24"/>
          <w:lang w:val="en-GB"/>
        </w:rPr>
        <w:t>  </w:t>
      </w:r>
      <w:r w:rsidRPr="005A313F">
        <w:rPr>
          <w:b/>
          <w:i/>
          <w:szCs w:val="24"/>
          <w:lang w:val="en-GB"/>
        </w:rPr>
        <w:t>Suggested solution:</w:t>
      </w:r>
    </w:p>
    <w:p w14:paraId="743C82B1" w14:textId="77777777" w:rsidR="00097383" w:rsidRPr="005A313F" w:rsidRDefault="00097383" w:rsidP="00097383">
      <w:pPr>
        <w:rPr>
          <w:color w:val="181717"/>
          <w:szCs w:val="24"/>
        </w:rPr>
      </w:pPr>
    </w:p>
    <w:tbl>
      <w:tblPr>
        <w:tblW w:w="5000" w:type="pct"/>
        <w:tblLook w:val="01E0" w:firstRow="1" w:lastRow="1" w:firstColumn="1" w:lastColumn="1" w:noHBand="0" w:noVBand="0"/>
      </w:tblPr>
      <w:tblGrid>
        <w:gridCol w:w="7378"/>
        <w:gridCol w:w="1099"/>
        <w:gridCol w:w="1099"/>
      </w:tblGrid>
      <w:tr w:rsidR="00097383" w:rsidRPr="005A313F" w14:paraId="4AED197E" w14:textId="77777777" w:rsidTr="00AA592B">
        <w:tc>
          <w:tcPr>
            <w:tcW w:w="3852" w:type="pct"/>
            <w:tcBorders>
              <w:top w:val="single" w:sz="4" w:space="0" w:color="auto"/>
              <w:left w:val="single" w:sz="4" w:space="0" w:color="auto"/>
            </w:tcBorders>
          </w:tcPr>
          <w:p w14:paraId="506EAA19"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rPr>
                <w:lang w:val="en-CA"/>
              </w:rPr>
            </w:pPr>
            <w:r w:rsidRPr="005A313F">
              <w:rPr>
                <w:lang w:val="en-US"/>
              </w:rPr>
              <w:t>Dr. Account receivable (100,000 units × $6</w:t>
            </w:r>
            <w:r w:rsidRPr="005A313F">
              <w:rPr>
                <w:rFonts w:eastAsiaTheme="minorEastAsia"/>
                <w:lang w:val="en-US"/>
              </w:rPr>
              <w:t>.00/unit)</w:t>
            </w:r>
          </w:p>
        </w:tc>
        <w:tc>
          <w:tcPr>
            <w:tcW w:w="574" w:type="pct"/>
            <w:tcBorders>
              <w:top w:val="single" w:sz="4" w:space="0" w:color="auto"/>
            </w:tcBorders>
          </w:tcPr>
          <w:p w14:paraId="40806D34"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CA"/>
              </w:rPr>
            </w:pPr>
            <w:r w:rsidRPr="005A313F">
              <w:rPr>
                <w:lang w:val="en-US"/>
              </w:rPr>
              <w:t>6</w:t>
            </w:r>
            <w:r w:rsidRPr="005A313F">
              <w:rPr>
                <w:rFonts w:eastAsiaTheme="minorEastAsia"/>
                <w:lang w:val="en-US"/>
              </w:rPr>
              <w:t>00,000</w:t>
            </w:r>
          </w:p>
        </w:tc>
        <w:tc>
          <w:tcPr>
            <w:tcW w:w="574" w:type="pct"/>
            <w:tcBorders>
              <w:top w:val="single" w:sz="4" w:space="0" w:color="auto"/>
              <w:right w:val="single" w:sz="4" w:space="0" w:color="auto"/>
            </w:tcBorders>
          </w:tcPr>
          <w:p w14:paraId="19EA41DA"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CA"/>
              </w:rPr>
            </w:pPr>
            <w:r w:rsidRPr="005A313F">
              <w:rPr>
                <w:lang w:val="en-US"/>
              </w:rPr>
              <w:t xml:space="preserve"> </w:t>
            </w:r>
          </w:p>
        </w:tc>
      </w:tr>
      <w:tr w:rsidR="00097383" w:rsidRPr="005A313F" w14:paraId="5E9ECEFA" w14:textId="77777777" w:rsidTr="00AA592B">
        <w:tc>
          <w:tcPr>
            <w:tcW w:w="3852" w:type="pct"/>
            <w:tcBorders>
              <w:left w:val="single" w:sz="4" w:space="0" w:color="auto"/>
            </w:tcBorders>
          </w:tcPr>
          <w:p w14:paraId="04F7D3B0"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ind w:left="360"/>
              <w:rPr>
                <w:lang w:val="en-CA"/>
              </w:rPr>
            </w:pPr>
            <w:r w:rsidRPr="005A313F">
              <w:rPr>
                <w:lang w:val="en-US"/>
              </w:rPr>
              <w:t xml:space="preserve">Cr. </w:t>
            </w:r>
            <w:r w:rsidRPr="005A313F">
              <w:rPr>
                <w:rFonts w:eastAsiaTheme="minorEastAsia"/>
                <w:lang w:val="en-US"/>
              </w:rPr>
              <w:t>Sales revenue</w:t>
            </w:r>
            <w:r w:rsidRPr="005A313F">
              <w:rPr>
                <w:lang w:val="en-US"/>
              </w:rPr>
              <w:t xml:space="preserve"> ($600,000 - $48,000)</w:t>
            </w:r>
          </w:p>
        </w:tc>
        <w:tc>
          <w:tcPr>
            <w:tcW w:w="574" w:type="pct"/>
          </w:tcPr>
          <w:p w14:paraId="3280C368"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CA"/>
              </w:rPr>
            </w:pPr>
            <w:r w:rsidRPr="005A313F">
              <w:rPr>
                <w:lang w:val="en-US"/>
              </w:rPr>
              <w:t xml:space="preserve"> </w:t>
            </w:r>
          </w:p>
        </w:tc>
        <w:tc>
          <w:tcPr>
            <w:tcW w:w="574" w:type="pct"/>
            <w:tcBorders>
              <w:right w:val="single" w:sz="4" w:space="0" w:color="auto"/>
            </w:tcBorders>
          </w:tcPr>
          <w:p w14:paraId="10D536AA"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CA"/>
              </w:rPr>
            </w:pPr>
            <w:r w:rsidRPr="005A313F">
              <w:rPr>
                <w:lang w:val="en-US"/>
              </w:rPr>
              <w:t>552</w:t>
            </w:r>
            <w:r w:rsidRPr="005A313F">
              <w:rPr>
                <w:rFonts w:eastAsiaTheme="minorEastAsia"/>
                <w:lang w:val="en-US"/>
              </w:rPr>
              <w:t>,000</w:t>
            </w:r>
          </w:p>
        </w:tc>
      </w:tr>
      <w:tr w:rsidR="00097383" w:rsidRPr="005A313F" w14:paraId="34A76F22" w14:textId="77777777" w:rsidTr="00AA592B">
        <w:tc>
          <w:tcPr>
            <w:tcW w:w="3852" w:type="pct"/>
            <w:tcBorders>
              <w:left w:val="single" w:sz="4" w:space="0" w:color="auto"/>
            </w:tcBorders>
          </w:tcPr>
          <w:p w14:paraId="0D774801"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ind w:left="360"/>
              <w:rPr>
                <w:lang w:val="en-CA"/>
              </w:rPr>
            </w:pPr>
            <w:r w:rsidRPr="005A313F">
              <w:rPr>
                <w:lang w:val="en-US"/>
              </w:rPr>
              <w:t xml:space="preserve">Cr. </w:t>
            </w:r>
            <w:r w:rsidRPr="005A313F">
              <w:rPr>
                <w:rFonts w:eastAsiaTheme="minorEastAsia"/>
                <w:lang w:val="en-US"/>
              </w:rPr>
              <w:t xml:space="preserve">Consideration payable to customers </w:t>
            </w:r>
            <w:r w:rsidRPr="005A313F">
              <w:rPr>
                <w:lang w:val="en-US"/>
              </w:rPr>
              <w:t>(40% × 120,000 coupons × $1.0</w:t>
            </w:r>
            <w:r w:rsidRPr="005A313F">
              <w:rPr>
                <w:rFonts w:eastAsiaTheme="minorEastAsia"/>
                <w:lang w:val="en-US"/>
              </w:rPr>
              <w:t>0/coupon)</w:t>
            </w:r>
          </w:p>
        </w:tc>
        <w:tc>
          <w:tcPr>
            <w:tcW w:w="574" w:type="pct"/>
          </w:tcPr>
          <w:p w14:paraId="34121984"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CA"/>
              </w:rPr>
            </w:pPr>
            <w:r w:rsidRPr="005A313F">
              <w:rPr>
                <w:lang w:val="en-US"/>
              </w:rPr>
              <w:t xml:space="preserve"> </w:t>
            </w:r>
          </w:p>
        </w:tc>
        <w:tc>
          <w:tcPr>
            <w:tcW w:w="574" w:type="pct"/>
            <w:tcBorders>
              <w:right w:val="single" w:sz="4" w:space="0" w:color="auto"/>
            </w:tcBorders>
          </w:tcPr>
          <w:p w14:paraId="3569BDE9"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CA"/>
              </w:rPr>
            </w:pPr>
            <w:r w:rsidRPr="005A313F">
              <w:rPr>
                <w:lang w:val="en-US"/>
              </w:rPr>
              <w:t>48</w:t>
            </w:r>
            <w:r w:rsidRPr="005A313F">
              <w:rPr>
                <w:rFonts w:eastAsiaTheme="minorEastAsia"/>
                <w:lang w:val="en-US"/>
              </w:rPr>
              <w:t>,000</w:t>
            </w:r>
          </w:p>
        </w:tc>
      </w:tr>
      <w:tr w:rsidR="00097383" w:rsidRPr="005A313F" w14:paraId="1964170E" w14:textId="77777777" w:rsidTr="00AA592B">
        <w:tc>
          <w:tcPr>
            <w:tcW w:w="3852" w:type="pct"/>
            <w:tcBorders>
              <w:left w:val="single" w:sz="4" w:space="0" w:color="auto"/>
            </w:tcBorders>
          </w:tcPr>
          <w:p w14:paraId="165F3CE0"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rPr>
                <w:lang w:val="en-CA"/>
              </w:rPr>
            </w:pPr>
          </w:p>
        </w:tc>
        <w:tc>
          <w:tcPr>
            <w:tcW w:w="574" w:type="pct"/>
          </w:tcPr>
          <w:p w14:paraId="5EAF28D4"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CA"/>
              </w:rPr>
            </w:pPr>
          </w:p>
        </w:tc>
        <w:tc>
          <w:tcPr>
            <w:tcW w:w="574" w:type="pct"/>
            <w:tcBorders>
              <w:right w:val="single" w:sz="4" w:space="0" w:color="auto"/>
            </w:tcBorders>
          </w:tcPr>
          <w:p w14:paraId="00BE237D"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CA"/>
              </w:rPr>
            </w:pPr>
          </w:p>
        </w:tc>
      </w:tr>
      <w:tr w:rsidR="00097383" w:rsidRPr="005A313F" w14:paraId="1B077D2E" w14:textId="77777777" w:rsidTr="00AA592B">
        <w:tc>
          <w:tcPr>
            <w:tcW w:w="3852" w:type="pct"/>
            <w:tcBorders>
              <w:left w:val="single" w:sz="4" w:space="0" w:color="auto"/>
            </w:tcBorders>
          </w:tcPr>
          <w:p w14:paraId="2FD520BF"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rPr>
                <w:lang w:val="en-CA"/>
              </w:rPr>
            </w:pPr>
            <w:r w:rsidRPr="005A313F">
              <w:rPr>
                <w:lang w:val="en-US"/>
              </w:rPr>
              <w:t>Dr. Cost of goods sold (100,000 units × $2.50</w:t>
            </w:r>
            <w:r w:rsidRPr="005A313F">
              <w:rPr>
                <w:rFonts w:eastAsiaTheme="minorEastAsia"/>
                <w:lang w:val="en-US"/>
              </w:rPr>
              <w:t>/unit)</w:t>
            </w:r>
          </w:p>
        </w:tc>
        <w:tc>
          <w:tcPr>
            <w:tcW w:w="574" w:type="pct"/>
          </w:tcPr>
          <w:p w14:paraId="1E560842"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CA"/>
              </w:rPr>
            </w:pPr>
            <w:r w:rsidRPr="005A313F">
              <w:rPr>
                <w:lang w:val="en-US"/>
              </w:rPr>
              <w:t>250</w:t>
            </w:r>
            <w:r w:rsidRPr="005A313F">
              <w:rPr>
                <w:rFonts w:eastAsiaTheme="minorEastAsia"/>
                <w:lang w:val="en-US"/>
              </w:rPr>
              <w:t>,000</w:t>
            </w:r>
          </w:p>
        </w:tc>
        <w:tc>
          <w:tcPr>
            <w:tcW w:w="574" w:type="pct"/>
            <w:tcBorders>
              <w:right w:val="single" w:sz="4" w:space="0" w:color="auto"/>
            </w:tcBorders>
          </w:tcPr>
          <w:p w14:paraId="65878508"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CA"/>
              </w:rPr>
            </w:pPr>
            <w:r w:rsidRPr="005A313F">
              <w:rPr>
                <w:lang w:val="en-US"/>
              </w:rPr>
              <w:t xml:space="preserve"> </w:t>
            </w:r>
          </w:p>
        </w:tc>
      </w:tr>
      <w:tr w:rsidR="00097383" w:rsidRPr="005A313F" w14:paraId="45A6C407" w14:textId="77777777" w:rsidTr="00AA592B">
        <w:tc>
          <w:tcPr>
            <w:tcW w:w="3852" w:type="pct"/>
            <w:tcBorders>
              <w:left w:val="single" w:sz="4" w:space="0" w:color="auto"/>
            </w:tcBorders>
          </w:tcPr>
          <w:p w14:paraId="095A13D9"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ind w:left="360"/>
              <w:rPr>
                <w:lang w:val="en-CA"/>
              </w:rPr>
            </w:pPr>
            <w:r w:rsidRPr="005A313F">
              <w:rPr>
                <w:lang w:val="en-US"/>
              </w:rPr>
              <w:t>Cr. Inventory</w:t>
            </w:r>
          </w:p>
        </w:tc>
        <w:tc>
          <w:tcPr>
            <w:tcW w:w="574" w:type="pct"/>
          </w:tcPr>
          <w:p w14:paraId="5FB81FE8"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CA"/>
              </w:rPr>
            </w:pPr>
            <w:r w:rsidRPr="005A313F">
              <w:rPr>
                <w:lang w:val="en-US"/>
              </w:rPr>
              <w:t xml:space="preserve"> </w:t>
            </w:r>
          </w:p>
        </w:tc>
        <w:tc>
          <w:tcPr>
            <w:tcW w:w="574" w:type="pct"/>
            <w:tcBorders>
              <w:left w:val="nil"/>
              <w:right w:val="single" w:sz="4" w:space="0" w:color="auto"/>
            </w:tcBorders>
          </w:tcPr>
          <w:p w14:paraId="35ACEA56"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CA"/>
              </w:rPr>
            </w:pPr>
            <w:r w:rsidRPr="005A313F">
              <w:rPr>
                <w:lang w:val="en-US"/>
              </w:rPr>
              <w:t>250</w:t>
            </w:r>
            <w:r w:rsidRPr="005A313F">
              <w:rPr>
                <w:rFonts w:eastAsiaTheme="minorEastAsia"/>
                <w:lang w:val="en-US"/>
              </w:rPr>
              <w:t>,000</w:t>
            </w:r>
          </w:p>
        </w:tc>
      </w:tr>
      <w:tr w:rsidR="00097383" w:rsidRPr="005A313F" w14:paraId="2EEF4833" w14:textId="77777777" w:rsidTr="00AA592B">
        <w:tc>
          <w:tcPr>
            <w:tcW w:w="3852" w:type="pct"/>
            <w:tcBorders>
              <w:left w:val="single" w:sz="4" w:space="0" w:color="auto"/>
            </w:tcBorders>
          </w:tcPr>
          <w:p w14:paraId="29BB11C4"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rPr>
                <w:lang w:val="en-US"/>
              </w:rPr>
            </w:pPr>
          </w:p>
        </w:tc>
        <w:tc>
          <w:tcPr>
            <w:tcW w:w="574" w:type="pct"/>
          </w:tcPr>
          <w:p w14:paraId="08A56226"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US"/>
              </w:rPr>
            </w:pPr>
          </w:p>
        </w:tc>
        <w:tc>
          <w:tcPr>
            <w:tcW w:w="574" w:type="pct"/>
            <w:tcBorders>
              <w:right w:val="single" w:sz="4" w:space="0" w:color="auto"/>
            </w:tcBorders>
          </w:tcPr>
          <w:p w14:paraId="4BB30C64"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US"/>
              </w:rPr>
            </w:pPr>
          </w:p>
        </w:tc>
      </w:tr>
      <w:tr w:rsidR="00097383" w:rsidRPr="005A313F" w14:paraId="2E62E74A" w14:textId="77777777" w:rsidTr="00AA592B">
        <w:tc>
          <w:tcPr>
            <w:tcW w:w="3852" w:type="pct"/>
            <w:tcBorders>
              <w:left w:val="single" w:sz="4" w:space="0" w:color="auto"/>
            </w:tcBorders>
          </w:tcPr>
          <w:p w14:paraId="2CB18746"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rPr>
                <w:lang w:val="en-US"/>
              </w:rPr>
            </w:pPr>
            <w:r w:rsidRPr="005A313F">
              <w:rPr>
                <w:rFonts w:eastAsiaTheme="minorEastAsia"/>
                <w:lang w:val="en-US"/>
              </w:rPr>
              <w:t>Dr. Consideration payable to customers (from above)</w:t>
            </w:r>
          </w:p>
        </w:tc>
        <w:tc>
          <w:tcPr>
            <w:tcW w:w="574" w:type="pct"/>
          </w:tcPr>
          <w:p w14:paraId="319F4B7E"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US"/>
              </w:rPr>
            </w:pPr>
            <w:r w:rsidRPr="005A313F">
              <w:rPr>
                <w:lang w:val="en-US"/>
              </w:rPr>
              <w:t>48</w:t>
            </w:r>
            <w:r w:rsidRPr="005A313F">
              <w:rPr>
                <w:rFonts w:eastAsiaTheme="minorEastAsia"/>
                <w:lang w:val="en-US"/>
              </w:rPr>
              <w:t>,000</w:t>
            </w:r>
          </w:p>
        </w:tc>
        <w:tc>
          <w:tcPr>
            <w:tcW w:w="574" w:type="pct"/>
            <w:tcBorders>
              <w:right w:val="single" w:sz="4" w:space="0" w:color="auto"/>
            </w:tcBorders>
          </w:tcPr>
          <w:p w14:paraId="471FEA0E"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US"/>
              </w:rPr>
            </w:pPr>
            <w:r w:rsidRPr="005A313F">
              <w:rPr>
                <w:lang w:val="en-US"/>
              </w:rPr>
              <w:t xml:space="preserve"> </w:t>
            </w:r>
          </w:p>
        </w:tc>
      </w:tr>
      <w:tr w:rsidR="00097383" w:rsidRPr="005A313F" w14:paraId="65708207" w14:textId="77777777" w:rsidTr="00AA592B">
        <w:tc>
          <w:tcPr>
            <w:tcW w:w="3852" w:type="pct"/>
            <w:tcBorders>
              <w:left w:val="single" w:sz="4" w:space="0" w:color="auto"/>
            </w:tcBorders>
          </w:tcPr>
          <w:p w14:paraId="234FD14F"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ind w:left="360"/>
              <w:rPr>
                <w:lang w:val="en-US"/>
              </w:rPr>
            </w:pPr>
            <w:r w:rsidRPr="005A313F">
              <w:rPr>
                <w:lang w:val="en-US"/>
              </w:rPr>
              <w:t xml:space="preserve">Cr. </w:t>
            </w:r>
            <w:r w:rsidRPr="005A313F">
              <w:rPr>
                <w:rFonts w:eastAsiaTheme="minorEastAsia"/>
                <w:lang w:val="en-US"/>
              </w:rPr>
              <w:t>Sales revenue</w:t>
            </w:r>
            <w:r w:rsidRPr="005A313F">
              <w:rPr>
                <w:lang w:val="en-US"/>
              </w:rPr>
              <w:t xml:space="preserve"> ($48,000 - $43,000)</w:t>
            </w:r>
          </w:p>
        </w:tc>
        <w:tc>
          <w:tcPr>
            <w:tcW w:w="574" w:type="pct"/>
          </w:tcPr>
          <w:p w14:paraId="481D8BDB"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US"/>
              </w:rPr>
            </w:pPr>
          </w:p>
        </w:tc>
        <w:tc>
          <w:tcPr>
            <w:tcW w:w="574" w:type="pct"/>
            <w:tcBorders>
              <w:right w:val="single" w:sz="4" w:space="0" w:color="auto"/>
            </w:tcBorders>
          </w:tcPr>
          <w:p w14:paraId="308B2754"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US"/>
              </w:rPr>
            </w:pPr>
            <w:r w:rsidRPr="005A313F">
              <w:rPr>
                <w:lang w:val="en-US"/>
              </w:rPr>
              <w:t xml:space="preserve">5,000 </w:t>
            </w:r>
          </w:p>
        </w:tc>
      </w:tr>
      <w:tr w:rsidR="00097383" w:rsidRPr="005A313F" w14:paraId="20486646" w14:textId="77777777" w:rsidTr="00AA592B">
        <w:tc>
          <w:tcPr>
            <w:tcW w:w="3852" w:type="pct"/>
            <w:tcBorders>
              <w:left w:val="single" w:sz="4" w:space="0" w:color="auto"/>
              <w:bottom w:val="single" w:sz="4" w:space="0" w:color="auto"/>
            </w:tcBorders>
          </w:tcPr>
          <w:p w14:paraId="28392F72"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ind w:left="360"/>
              <w:rPr>
                <w:lang w:val="en-US"/>
              </w:rPr>
            </w:pPr>
            <w:r w:rsidRPr="005A313F">
              <w:rPr>
                <w:lang w:val="en-US"/>
              </w:rPr>
              <w:t>Cr. Accounts payable ($43,000 × $1.00)</w:t>
            </w:r>
          </w:p>
        </w:tc>
        <w:tc>
          <w:tcPr>
            <w:tcW w:w="574" w:type="pct"/>
            <w:tcBorders>
              <w:bottom w:val="single" w:sz="4" w:space="0" w:color="auto"/>
            </w:tcBorders>
          </w:tcPr>
          <w:p w14:paraId="34DDE748"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US"/>
              </w:rPr>
            </w:pPr>
          </w:p>
        </w:tc>
        <w:tc>
          <w:tcPr>
            <w:tcW w:w="574" w:type="pct"/>
            <w:tcBorders>
              <w:bottom w:val="single" w:sz="4" w:space="0" w:color="auto"/>
              <w:right w:val="single" w:sz="4" w:space="0" w:color="auto"/>
            </w:tcBorders>
          </w:tcPr>
          <w:p w14:paraId="3FFE77D8" w14:textId="77777777" w:rsidR="00097383" w:rsidRPr="005A313F" w:rsidRDefault="00097383" w:rsidP="00AA592B">
            <w:pPr>
              <w:pStyle w:val="JournalEntry"/>
              <w:pBdr>
                <w:top w:val="none" w:sz="0" w:space="0" w:color="auto"/>
                <w:left w:val="none" w:sz="0" w:space="0" w:color="auto"/>
                <w:bottom w:val="none" w:sz="0" w:space="0" w:color="auto"/>
                <w:right w:val="none" w:sz="0" w:space="0" w:color="auto"/>
              </w:pBdr>
              <w:tabs>
                <w:tab w:val="clear" w:pos="720"/>
                <w:tab w:val="clear" w:pos="1440"/>
                <w:tab w:val="clear" w:pos="2160"/>
                <w:tab w:val="clear" w:pos="7920"/>
                <w:tab w:val="clear" w:pos="8640"/>
              </w:tabs>
              <w:jc w:val="right"/>
              <w:rPr>
                <w:lang w:val="en-US"/>
              </w:rPr>
            </w:pPr>
            <w:r w:rsidRPr="005A313F">
              <w:rPr>
                <w:lang w:val="en-US"/>
              </w:rPr>
              <w:t>43,000</w:t>
            </w:r>
          </w:p>
        </w:tc>
      </w:tr>
    </w:tbl>
    <w:p w14:paraId="659BAD0D" w14:textId="3F3B57A8" w:rsidR="00D55E38" w:rsidRPr="00493E31" w:rsidRDefault="00D55E38" w:rsidP="00493E31">
      <w:pPr>
        <w:rPr>
          <w:b/>
          <w:szCs w:val="24"/>
        </w:rPr>
      </w:pPr>
      <w:r>
        <w:rPr>
          <w:b/>
          <w:szCs w:val="24"/>
        </w:rPr>
        <w:lastRenderedPageBreak/>
        <w:t>P11-</w:t>
      </w:r>
      <w:r w:rsidR="00FE3D39">
        <w:rPr>
          <w:b/>
          <w:szCs w:val="24"/>
        </w:rPr>
        <w:t>25</w:t>
      </w:r>
      <w:r w:rsidRPr="000209AF">
        <w:rPr>
          <w:b/>
          <w:szCs w:val="24"/>
        </w:rPr>
        <w:t>.</w:t>
      </w:r>
      <w:r>
        <w:rPr>
          <w:b/>
          <w:szCs w:val="24"/>
        </w:rPr>
        <w:t>  </w:t>
      </w:r>
      <w:r>
        <w:rPr>
          <w:b/>
          <w:i/>
          <w:szCs w:val="24"/>
        </w:rPr>
        <w:t xml:space="preserve">Suggested </w:t>
      </w:r>
      <w:r w:rsidRPr="000209AF">
        <w:rPr>
          <w:b/>
          <w:i/>
          <w:szCs w:val="24"/>
        </w:rPr>
        <w:t>solution:</w:t>
      </w:r>
      <w:r w:rsidR="00330EC9">
        <w:rPr>
          <w:b/>
          <w:i/>
          <w:szCs w:val="24"/>
        </w:rPr>
        <w:tab/>
      </w:r>
    </w:p>
    <w:p w14:paraId="204AAD35" w14:textId="77777777" w:rsidR="00D55E38" w:rsidRPr="000209AF" w:rsidRDefault="00D55E38" w:rsidP="007B09BA">
      <w:pPr>
        <w:rPr>
          <w:szCs w:val="24"/>
        </w:rPr>
      </w:pPr>
    </w:p>
    <w:tbl>
      <w:tblPr>
        <w:tblW w:w="0" w:type="auto"/>
        <w:tblBorders>
          <w:top w:val="single" w:sz="4" w:space="0" w:color="auto"/>
          <w:left w:val="single" w:sz="4" w:space="0" w:color="auto"/>
          <w:bottom w:val="single" w:sz="4" w:space="0" w:color="auto"/>
          <w:right w:val="single" w:sz="4" w:space="0" w:color="auto"/>
        </w:tblBorders>
        <w:tblCellMar>
          <w:left w:w="115" w:type="dxa"/>
          <w:right w:w="115" w:type="dxa"/>
        </w:tblCellMar>
        <w:tblLook w:val="01E0" w:firstRow="1" w:lastRow="1" w:firstColumn="1" w:lastColumn="1" w:noHBand="0" w:noVBand="0"/>
      </w:tblPr>
      <w:tblGrid>
        <w:gridCol w:w="1190"/>
        <w:gridCol w:w="5744"/>
        <w:gridCol w:w="1210"/>
        <w:gridCol w:w="1210"/>
        <w:gridCol w:w="236"/>
      </w:tblGrid>
      <w:tr w:rsidR="00D55E38" w:rsidRPr="000209AF" w14:paraId="132A0BC9" w14:textId="77777777" w:rsidTr="000E1171">
        <w:tc>
          <w:tcPr>
            <w:tcW w:w="9590" w:type="dxa"/>
            <w:gridSpan w:val="5"/>
            <w:tcBorders>
              <w:top w:val="single" w:sz="4" w:space="0" w:color="auto"/>
            </w:tcBorders>
          </w:tcPr>
          <w:p w14:paraId="6BE389CA" w14:textId="77777777" w:rsidR="00D55E38" w:rsidRPr="000209AF" w:rsidRDefault="00D55E38" w:rsidP="00EA2E55">
            <w:pPr>
              <w:tabs>
                <w:tab w:val="decimal" w:pos="252"/>
              </w:tabs>
              <w:rPr>
                <w:szCs w:val="24"/>
                <w:lang w:val="en-GB"/>
              </w:rPr>
            </w:pPr>
            <w:r w:rsidRPr="000209AF">
              <w:rPr>
                <w:szCs w:val="24"/>
                <w:lang w:val="en-GB"/>
              </w:rPr>
              <w:t xml:space="preserve">a. </w:t>
            </w:r>
          </w:p>
        </w:tc>
      </w:tr>
      <w:tr w:rsidR="00963E68" w:rsidRPr="000209AF" w14:paraId="35283646" w14:textId="77777777" w:rsidTr="000E1171">
        <w:tc>
          <w:tcPr>
            <w:tcW w:w="1190" w:type="dxa"/>
            <w:vMerge w:val="restart"/>
          </w:tcPr>
          <w:p w14:paraId="4F12EC2B" w14:textId="629E8D1D" w:rsidR="00963E68" w:rsidRPr="000209AF" w:rsidRDefault="00963E68" w:rsidP="00EA2E55">
            <w:pPr>
              <w:rPr>
                <w:szCs w:val="24"/>
                <w:lang w:val="en-GB"/>
              </w:rPr>
            </w:pPr>
            <w:r>
              <w:rPr>
                <w:szCs w:val="24"/>
              </w:rPr>
              <w:t xml:space="preserve">Nov. 15, </w:t>
            </w:r>
            <w:r w:rsidR="00945506">
              <w:rPr>
                <w:szCs w:val="24"/>
              </w:rPr>
              <w:t>2023</w:t>
            </w:r>
          </w:p>
        </w:tc>
        <w:tc>
          <w:tcPr>
            <w:tcW w:w="5744" w:type="dxa"/>
          </w:tcPr>
          <w:p w14:paraId="23FB18C5" w14:textId="77777777" w:rsidR="00963E68" w:rsidRPr="000209AF" w:rsidRDefault="00963E68" w:rsidP="00EA2E55">
            <w:pPr>
              <w:rPr>
                <w:szCs w:val="24"/>
                <w:lang w:val="en-GB"/>
              </w:rPr>
            </w:pPr>
            <w:proofErr w:type="spellStart"/>
            <w:r w:rsidRPr="000209AF">
              <w:rPr>
                <w:szCs w:val="24"/>
                <w:lang w:val="en-GB"/>
              </w:rPr>
              <w:t>Dr.</w:t>
            </w:r>
            <w:proofErr w:type="spellEnd"/>
            <w:r w:rsidRPr="000209AF">
              <w:rPr>
                <w:szCs w:val="24"/>
                <w:lang w:val="en-GB"/>
              </w:rPr>
              <w:t xml:space="preserve"> Supplies inventory</w:t>
            </w:r>
          </w:p>
        </w:tc>
        <w:tc>
          <w:tcPr>
            <w:tcW w:w="1210" w:type="dxa"/>
          </w:tcPr>
          <w:p w14:paraId="72F20DA9" w14:textId="77777777" w:rsidR="00963E68" w:rsidRPr="000209AF" w:rsidRDefault="00963E68" w:rsidP="00EA2E55">
            <w:pPr>
              <w:jc w:val="right"/>
              <w:rPr>
                <w:szCs w:val="24"/>
                <w:lang w:val="en-GB"/>
              </w:rPr>
            </w:pPr>
            <w:r w:rsidRPr="000209AF">
              <w:rPr>
                <w:szCs w:val="24"/>
                <w:lang w:val="en-GB"/>
              </w:rPr>
              <w:t>4,900</w:t>
            </w:r>
          </w:p>
        </w:tc>
        <w:tc>
          <w:tcPr>
            <w:tcW w:w="1210" w:type="dxa"/>
          </w:tcPr>
          <w:p w14:paraId="4B031344" w14:textId="77777777" w:rsidR="00963E68" w:rsidRPr="000209AF" w:rsidRDefault="00963E68" w:rsidP="00EA2E55">
            <w:pPr>
              <w:tabs>
                <w:tab w:val="decimal" w:pos="252"/>
              </w:tabs>
              <w:jc w:val="right"/>
              <w:rPr>
                <w:szCs w:val="24"/>
                <w:lang w:val="en-GB"/>
              </w:rPr>
            </w:pPr>
          </w:p>
        </w:tc>
        <w:tc>
          <w:tcPr>
            <w:tcW w:w="236" w:type="dxa"/>
          </w:tcPr>
          <w:p w14:paraId="5006EFBE" w14:textId="77777777" w:rsidR="00963E68" w:rsidRPr="000209AF" w:rsidRDefault="00963E68" w:rsidP="00EA2E55">
            <w:pPr>
              <w:tabs>
                <w:tab w:val="decimal" w:pos="252"/>
              </w:tabs>
              <w:jc w:val="right"/>
              <w:rPr>
                <w:szCs w:val="24"/>
                <w:lang w:val="en-GB"/>
              </w:rPr>
            </w:pPr>
          </w:p>
        </w:tc>
      </w:tr>
      <w:tr w:rsidR="00963E68" w:rsidRPr="000209AF" w14:paraId="0E13ACA8" w14:textId="77777777" w:rsidTr="000E1171">
        <w:tc>
          <w:tcPr>
            <w:tcW w:w="1190" w:type="dxa"/>
            <w:vMerge/>
          </w:tcPr>
          <w:p w14:paraId="62B6E4A2" w14:textId="77777777" w:rsidR="00963E68" w:rsidRPr="000209AF" w:rsidRDefault="00963E68" w:rsidP="00EA2E55">
            <w:pPr>
              <w:rPr>
                <w:szCs w:val="24"/>
                <w:lang w:val="en-GB"/>
              </w:rPr>
            </w:pPr>
          </w:p>
        </w:tc>
        <w:tc>
          <w:tcPr>
            <w:tcW w:w="5744" w:type="dxa"/>
          </w:tcPr>
          <w:p w14:paraId="1D6E0673" w14:textId="77777777" w:rsidR="00963E68" w:rsidRPr="000209AF" w:rsidRDefault="00963E68" w:rsidP="00EA2E55">
            <w:pPr>
              <w:ind w:left="720"/>
              <w:rPr>
                <w:szCs w:val="24"/>
                <w:lang w:val="en-GB"/>
              </w:rPr>
            </w:pPr>
            <w:r w:rsidRPr="000209AF">
              <w:rPr>
                <w:szCs w:val="24"/>
                <w:lang w:val="en-GB"/>
              </w:rPr>
              <w:t xml:space="preserve">Cr. Trade payables </w:t>
            </w:r>
          </w:p>
        </w:tc>
        <w:tc>
          <w:tcPr>
            <w:tcW w:w="1210" w:type="dxa"/>
          </w:tcPr>
          <w:p w14:paraId="20FA3D53" w14:textId="77777777" w:rsidR="00963E68" w:rsidRPr="000209AF" w:rsidRDefault="00963E68" w:rsidP="00EA2E55">
            <w:pPr>
              <w:jc w:val="right"/>
              <w:rPr>
                <w:szCs w:val="24"/>
                <w:lang w:val="en-GB"/>
              </w:rPr>
            </w:pPr>
          </w:p>
        </w:tc>
        <w:tc>
          <w:tcPr>
            <w:tcW w:w="1210" w:type="dxa"/>
          </w:tcPr>
          <w:p w14:paraId="3B0F60EF" w14:textId="77777777" w:rsidR="00963E68" w:rsidRPr="000209AF" w:rsidRDefault="00963E68" w:rsidP="00EA2E55">
            <w:pPr>
              <w:tabs>
                <w:tab w:val="decimal" w:pos="252"/>
              </w:tabs>
              <w:jc w:val="right"/>
              <w:rPr>
                <w:szCs w:val="24"/>
                <w:lang w:val="en-GB"/>
              </w:rPr>
            </w:pPr>
            <w:r w:rsidRPr="000209AF">
              <w:rPr>
                <w:szCs w:val="24"/>
                <w:lang w:val="en-GB"/>
              </w:rPr>
              <w:t>4,900</w:t>
            </w:r>
          </w:p>
        </w:tc>
        <w:tc>
          <w:tcPr>
            <w:tcW w:w="236" w:type="dxa"/>
          </w:tcPr>
          <w:p w14:paraId="58068B1D" w14:textId="77777777" w:rsidR="00963E68" w:rsidRPr="000209AF" w:rsidRDefault="00963E68" w:rsidP="00EA2E55">
            <w:pPr>
              <w:tabs>
                <w:tab w:val="decimal" w:pos="252"/>
              </w:tabs>
              <w:jc w:val="right"/>
              <w:rPr>
                <w:szCs w:val="24"/>
                <w:lang w:val="en-GB"/>
              </w:rPr>
            </w:pPr>
          </w:p>
        </w:tc>
      </w:tr>
      <w:tr w:rsidR="00D55E38" w:rsidRPr="000209AF" w14:paraId="617AF5B3" w14:textId="77777777" w:rsidTr="000E1171">
        <w:tc>
          <w:tcPr>
            <w:tcW w:w="1190" w:type="dxa"/>
          </w:tcPr>
          <w:p w14:paraId="23D369B2" w14:textId="77777777" w:rsidR="00D55E38" w:rsidRPr="000209AF" w:rsidRDefault="00D55E38" w:rsidP="00EA2E55">
            <w:pPr>
              <w:rPr>
                <w:szCs w:val="24"/>
                <w:lang w:val="en-GB"/>
              </w:rPr>
            </w:pPr>
          </w:p>
        </w:tc>
        <w:tc>
          <w:tcPr>
            <w:tcW w:w="8400" w:type="dxa"/>
            <w:gridSpan w:val="4"/>
          </w:tcPr>
          <w:p w14:paraId="008AA224" w14:textId="77777777" w:rsidR="00D55E38" w:rsidRPr="000209AF" w:rsidRDefault="00D55E38" w:rsidP="00EA2E55">
            <w:pPr>
              <w:tabs>
                <w:tab w:val="decimal" w:pos="252"/>
              </w:tabs>
              <w:rPr>
                <w:szCs w:val="24"/>
                <w:lang w:val="en-GB"/>
              </w:rPr>
            </w:pPr>
            <w:r w:rsidRPr="000209AF">
              <w:rPr>
                <w:szCs w:val="24"/>
                <w:lang w:val="en-GB"/>
              </w:rPr>
              <w:t>[$5,000</w:t>
            </w:r>
            <w:r>
              <w:rPr>
                <w:szCs w:val="24"/>
                <w:lang w:val="en-GB"/>
              </w:rPr>
              <w:t xml:space="preserve"> × </w:t>
            </w:r>
            <w:r w:rsidRPr="000209AF">
              <w:rPr>
                <w:szCs w:val="24"/>
                <w:lang w:val="en-GB"/>
              </w:rPr>
              <w:t xml:space="preserve">(100% </w:t>
            </w:r>
            <w:r>
              <w:rPr>
                <w:szCs w:val="24"/>
                <w:lang w:val="en-GB"/>
              </w:rPr>
              <w:t>–</w:t>
            </w:r>
            <w:r w:rsidRPr="000209AF">
              <w:rPr>
                <w:szCs w:val="24"/>
                <w:lang w:val="en-GB"/>
              </w:rPr>
              <w:t xml:space="preserve"> 2%)]</w:t>
            </w:r>
          </w:p>
        </w:tc>
      </w:tr>
      <w:tr w:rsidR="00D55E38" w:rsidRPr="000209AF" w14:paraId="577CBFF2" w14:textId="77777777" w:rsidTr="000E1171">
        <w:tc>
          <w:tcPr>
            <w:tcW w:w="1190" w:type="dxa"/>
          </w:tcPr>
          <w:p w14:paraId="4530BDD4" w14:textId="77777777" w:rsidR="00D55E38" w:rsidRPr="000209AF" w:rsidRDefault="00D55E38" w:rsidP="00EA2E55">
            <w:pPr>
              <w:rPr>
                <w:szCs w:val="24"/>
                <w:lang w:val="en-GB"/>
              </w:rPr>
            </w:pPr>
          </w:p>
        </w:tc>
        <w:tc>
          <w:tcPr>
            <w:tcW w:w="5744" w:type="dxa"/>
          </w:tcPr>
          <w:p w14:paraId="79EF3F3C" w14:textId="77777777" w:rsidR="00D55E38" w:rsidRPr="000209AF" w:rsidRDefault="00D55E38" w:rsidP="00EA2E55">
            <w:pPr>
              <w:rPr>
                <w:szCs w:val="24"/>
                <w:lang w:val="en-GB"/>
              </w:rPr>
            </w:pPr>
          </w:p>
        </w:tc>
        <w:tc>
          <w:tcPr>
            <w:tcW w:w="1210" w:type="dxa"/>
          </w:tcPr>
          <w:p w14:paraId="6A59DD1A" w14:textId="77777777" w:rsidR="00D55E38" w:rsidRPr="000209AF" w:rsidRDefault="00D55E38" w:rsidP="00EA2E55">
            <w:pPr>
              <w:jc w:val="right"/>
              <w:rPr>
                <w:szCs w:val="24"/>
                <w:lang w:val="en-GB"/>
              </w:rPr>
            </w:pPr>
          </w:p>
        </w:tc>
        <w:tc>
          <w:tcPr>
            <w:tcW w:w="1210" w:type="dxa"/>
          </w:tcPr>
          <w:p w14:paraId="1484157A" w14:textId="77777777" w:rsidR="00D55E38" w:rsidRPr="000209AF" w:rsidRDefault="00D55E38" w:rsidP="00EA2E55">
            <w:pPr>
              <w:tabs>
                <w:tab w:val="decimal" w:pos="252"/>
              </w:tabs>
              <w:jc w:val="right"/>
              <w:rPr>
                <w:szCs w:val="24"/>
                <w:lang w:val="en-GB"/>
              </w:rPr>
            </w:pPr>
          </w:p>
        </w:tc>
        <w:tc>
          <w:tcPr>
            <w:tcW w:w="236" w:type="dxa"/>
          </w:tcPr>
          <w:p w14:paraId="2A38936F" w14:textId="77777777" w:rsidR="00D55E38" w:rsidRPr="000209AF" w:rsidRDefault="00D55E38" w:rsidP="00EA2E55">
            <w:pPr>
              <w:tabs>
                <w:tab w:val="decimal" w:pos="252"/>
              </w:tabs>
              <w:jc w:val="right"/>
              <w:rPr>
                <w:szCs w:val="24"/>
                <w:lang w:val="en-GB"/>
              </w:rPr>
            </w:pPr>
          </w:p>
        </w:tc>
      </w:tr>
      <w:tr w:rsidR="00963E68" w:rsidRPr="000209AF" w14:paraId="34508EC1" w14:textId="77777777" w:rsidTr="000E1171">
        <w:tc>
          <w:tcPr>
            <w:tcW w:w="1190" w:type="dxa"/>
            <w:vMerge w:val="restart"/>
          </w:tcPr>
          <w:p w14:paraId="67DC90B6" w14:textId="77987D81" w:rsidR="00963E68" w:rsidRPr="000209AF" w:rsidRDefault="00963E68" w:rsidP="00EA2E55">
            <w:pPr>
              <w:rPr>
                <w:szCs w:val="24"/>
                <w:lang w:val="en-GB"/>
              </w:rPr>
            </w:pPr>
            <w:r>
              <w:rPr>
                <w:szCs w:val="24"/>
              </w:rPr>
              <w:t xml:space="preserve">Nov. 22, </w:t>
            </w:r>
            <w:r w:rsidR="00945506">
              <w:rPr>
                <w:szCs w:val="24"/>
              </w:rPr>
              <w:t>2023</w:t>
            </w:r>
          </w:p>
        </w:tc>
        <w:tc>
          <w:tcPr>
            <w:tcW w:w="5744" w:type="dxa"/>
          </w:tcPr>
          <w:p w14:paraId="13A8823E" w14:textId="77777777" w:rsidR="00963E68" w:rsidRPr="000209AF" w:rsidRDefault="00963E68" w:rsidP="00EA2E55">
            <w:pPr>
              <w:rPr>
                <w:szCs w:val="24"/>
                <w:lang w:val="en-GB"/>
              </w:rPr>
            </w:pPr>
            <w:proofErr w:type="spellStart"/>
            <w:r w:rsidRPr="000209AF">
              <w:rPr>
                <w:szCs w:val="24"/>
                <w:lang w:val="en-GB"/>
              </w:rPr>
              <w:t>Dr.</w:t>
            </w:r>
            <w:proofErr w:type="spellEnd"/>
            <w:r w:rsidRPr="000209AF">
              <w:rPr>
                <w:szCs w:val="24"/>
                <w:lang w:val="en-GB"/>
              </w:rPr>
              <w:t xml:space="preserve"> Equipment</w:t>
            </w:r>
            <w:r>
              <w:rPr>
                <w:szCs w:val="24"/>
                <w:lang w:val="en-GB"/>
              </w:rPr>
              <w:t>—</w:t>
            </w:r>
            <w:r w:rsidRPr="000209AF">
              <w:rPr>
                <w:szCs w:val="24"/>
                <w:lang w:val="en-GB"/>
              </w:rPr>
              <w:t>washing machines</w:t>
            </w:r>
          </w:p>
        </w:tc>
        <w:tc>
          <w:tcPr>
            <w:tcW w:w="1210" w:type="dxa"/>
          </w:tcPr>
          <w:p w14:paraId="42993C1F" w14:textId="77777777" w:rsidR="00963E68" w:rsidRPr="000209AF" w:rsidRDefault="00963E68" w:rsidP="00EA2E55">
            <w:pPr>
              <w:jc w:val="right"/>
              <w:rPr>
                <w:szCs w:val="24"/>
                <w:lang w:val="en-GB"/>
              </w:rPr>
            </w:pPr>
            <w:r w:rsidRPr="000209AF">
              <w:rPr>
                <w:szCs w:val="24"/>
                <w:lang w:val="en-GB"/>
              </w:rPr>
              <w:t>8,000</w:t>
            </w:r>
          </w:p>
        </w:tc>
        <w:tc>
          <w:tcPr>
            <w:tcW w:w="1210" w:type="dxa"/>
          </w:tcPr>
          <w:p w14:paraId="0BA44290" w14:textId="77777777" w:rsidR="00963E68" w:rsidRPr="000209AF" w:rsidRDefault="00963E68" w:rsidP="00EA2E55">
            <w:pPr>
              <w:tabs>
                <w:tab w:val="decimal" w:pos="252"/>
              </w:tabs>
              <w:jc w:val="right"/>
              <w:rPr>
                <w:szCs w:val="24"/>
                <w:lang w:val="en-GB"/>
              </w:rPr>
            </w:pPr>
          </w:p>
        </w:tc>
        <w:tc>
          <w:tcPr>
            <w:tcW w:w="236" w:type="dxa"/>
          </w:tcPr>
          <w:p w14:paraId="379A44DC" w14:textId="77777777" w:rsidR="00963E68" w:rsidRPr="000209AF" w:rsidRDefault="00963E68" w:rsidP="00EA2E55">
            <w:pPr>
              <w:tabs>
                <w:tab w:val="decimal" w:pos="252"/>
              </w:tabs>
              <w:jc w:val="right"/>
              <w:rPr>
                <w:szCs w:val="24"/>
                <w:lang w:val="en-GB"/>
              </w:rPr>
            </w:pPr>
          </w:p>
        </w:tc>
      </w:tr>
      <w:tr w:rsidR="00963E68" w:rsidRPr="000209AF" w14:paraId="48679AD3" w14:textId="77777777" w:rsidTr="000E1171">
        <w:tc>
          <w:tcPr>
            <w:tcW w:w="1190" w:type="dxa"/>
            <w:vMerge/>
          </w:tcPr>
          <w:p w14:paraId="11814BFF" w14:textId="77777777" w:rsidR="00963E68" w:rsidRPr="000209AF" w:rsidRDefault="00963E68" w:rsidP="00EA2E55">
            <w:pPr>
              <w:rPr>
                <w:szCs w:val="24"/>
                <w:lang w:val="en-GB"/>
              </w:rPr>
            </w:pPr>
          </w:p>
        </w:tc>
        <w:tc>
          <w:tcPr>
            <w:tcW w:w="5744" w:type="dxa"/>
          </w:tcPr>
          <w:p w14:paraId="284D2CDC" w14:textId="77777777" w:rsidR="00963E68" w:rsidRPr="000209AF" w:rsidRDefault="00963E68" w:rsidP="00EA2E55">
            <w:pPr>
              <w:ind w:left="720"/>
              <w:rPr>
                <w:szCs w:val="24"/>
                <w:lang w:val="en-GB"/>
              </w:rPr>
            </w:pPr>
            <w:r w:rsidRPr="000209AF">
              <w:rPr>
                <w:szCs w:val="24"/>
                <w:lang w:val="en-GB"/>
              </w:rPr>
              <w:t>Cr. Notes payable</w:t>
            </w:r>
          </w:p>
        </w:tc>
        <w:tc>
          <w:tcPr>
            <w:tcW w:w="1210" w:type="dxa"/>
          </w:tcPr>
          <w:p w14:paraId="33BEC8BE" w14:textId="77777777" w:rsidR="00963E68" w:rsidRPr="000209AF" w:rsidRDefault="00963E68" w:rsidP="00EA2E55">
            <w:pPr>
              <w:jc w:val="right"/>
              <w:rPr>
                <w:szCs w:val="24"/>
                <w:lang w:val="en-GB"/>
              </w:rPr>
            </w:pPr>
          </w:p>
        </w:tc>
        <w:tc>
          <w:tcPr>
            <w:tcW w:w="1210" w:type="dxa"/>
          </w:tcPr>
          <w:p w14:paraId="3927EC2D" w14:textId="77777777" w:rsidR="00963E68" w:rsidRPr="000209AF" w:rsidRDefault="00963E68" w:rsidP="00EA2E55">
            <w:pPr>
              <w:tabs>
                <w:tab w:val="decimal" w:pos="252"/>
              </w:tabs>
              <w:jc w:val="right"/>
              <w:rPr>
                <w:szCs w:val="24"/>
                <w:lang w:val="en-GB"/>
              </w:rPr>
            </w:pPr>
            <w:r w:rsidRPr="000209AF">
              <w:rPr>
                <w:szCs w:val="24"/>
                <w:lang w:val="en-GB"/>
              </w:rPr>
              <w:t>8,000</w:t>
            </w:r>
          </w:p>
        </w:tc>
        <w:tc>
          <w:tcPr>
            <w:tcW w:w="236" w:type="dxa"/>
          </w:tcPr>
          <w:p w14:paraId="4B9C5B4E" w14:textId="77777777" w:rsidR="00963E68" w:rsidRPr="000209AF" w:rsidRDefault="00963E68" w:rsidP="00EA2E55">
            <w:pPr>
              <w:tabs>
                <w:tab w:val="decimal" w:pos="252"/>
              </w:tabs>
              <w:jc w:val="right"/>
              <w:rPr>
                <w:szCs w:val="24"/>
                <w:lang w:val="en-GB"/>
              </w:rPr>
            </w:pPr>
          </w:p>
        </w:tc>
      </w:tr>
      <w:tr w:rsidR="00D55E38" w:rsidRPr="000209AF" w14:paraId="548445F0" w14:textId="77777777" w:rsidTr="000E1171">
        <w:tc>
          <w:tcPr>
            <w:tcW w:w="1190" w:type="dxa"/>
          </w:tcPr>
          <w:p w14:paraId="49AB622D" w14:textId="77777777" w:rsidR="00D55E38" w:rsidRPr="000209AF" w:rsidRDefault="00D55E38" w:rsidP="00EA2E55">
            <w:pPr>
              <w:rPr>
                <w:szCs w:val="24"/>
                <w:lang w:val="en-GB"/>
              </w:rPr>
            </w:pPr>
          </w:p>
        </w:tc>
        <w:tc>
          <w:tcPr>
            <w:tcW w:w="8400" w:type="dxa"/>
            <w:gridSpan w:val="4"/>
          </w:tcPr>
          <w:p w14:paraId="4EE223CD" w14:textId="77777777" w:rsidR="00D55E38" w:rsidRPr="000209AF" w:rsidRDefault="00D55E38" w:rsidP="00EA2E55">
            <w:pPr>
              <w:tabs>
                <w:tab w:val="decimal" w:pos="252"/>
              </w:tabs>
              <w:rPr>
                <w:szCs w:val="24"/>
                <w:lang w:val="en-GB"/>
              </w:rPr>
            </w:pPr>
            <w:r w:rsidRPr="000209AF">
              <w:rPr>
                <w:szCs w:val="24"/>
                <w:lang w:val="en-GB"/>
              </w:rPr>
              <w:t>Recorded at face value as it is a short</w:t>
            </w:r>
            <w:r>
              <w:rPr>
                <w:szCs w:val="24"/>
                <w:lang w:val="en-GB"/>
              </w:rPr>
              <w:t>-</w:t>
            </w:r>
            <w:r w:rsidRPr="000209AF">
              <w:rPr>
                <w:szCs w:val="24"/>
                <w:lang w:val="en-GB"/>
              </w:rPr>
              <w:t>term note and the interest component is immaterial</w:t>
            </w:r>
          </w:p>
        </w:tc>
      </w:tr>
      <w:tr w:rsidR="00D55E38" w:rsidRPr="000209AF" w14:paraId="1C3F29DA" w14:textId="77777777" w:rsidTr="000E1171">
        <w:tc>
          <w:tcPr>
            <w:tcW w:w="1190" w:type="dxa"/>
          </w:tcPr>
          <w:p w14:paraId="717BF98D" w14:textId="77777777" w:rsidR="00D55E38" w:rsidRPr="000209AF" w:rsidRDefault="00D55E38" w:rsidP="00EA2E55">
            <w:pPr>
              <w:rPr>
                <w:szCs w:val="24"/>
                <w:lang w:val="en-GB"/>
              </w:rPr>
            </w:pPr>
          </w:p>
        </w:tc>
        <w:tc>
          <w:tcPr>
            <w:tcW w:w="5744" w:type="dxa"/>
          </w:tcPr>
          <w:p w14:paraId="3C218F9B" w14:textId="77777777" w:rsidR="00D55E38" w:rsidRPr="000209AF" w:rsidRDefault="00D55E38" w:rsidP="00EA2E55">
            <w:pPr>
              <w:ind w:left="720"/>
              <w:rPr>
                <w:szCs w:val="24"/>
                <w:lang w:val="en-GB"/>
              </w:rPr>
            </w:pPr>
          </w:p>
        </w:tc>
        <w:tc>
          <w:tcPr>
            <w:tcW w:w="1210" w:type="dxa"/>
          </w:tcPr>
          <w:p w14:paraId="6E8F1109" w14:textId="77777777" w:rsidR="00D55E38" w:rsidRPr="000209AF" w:rsidRDefault="00D55E38" w:rsidP="00EA2E55">
            <w:pPr>
              <w:jc w:val="right"/>
              <w:rPr>
                <w:szCs w:val="24"/>
                <w:lang w:val="en-GB"/>
              </w:rPr>
            </w:pPr>
          </w:p>
        </w:tc>
        <w:tc>
          <w:tcPr>
            <w:tcW w:w="1210" w:type="dxa"/>
          </w:tcPr>
          <w:p w14:paraId="018D7D69" w14:textId="77777777" w:rsidR="00D55E38" w:rsidRPr="000209AF" w:rsidRDefault="00D55E38" w:rsidP="00EA2E55">
            <w:pPr>
              <w:tabs>
                <w:tab w:val="decimal" w:pos="252"/>
              </w:tabs>
              <w:jc w:val="right"/>
              <w:rPr>
                <w:szCs w:val="24"/>
                <w:lang w:val="en-GB"/>
              </w:rPr>
            </w:pPr>
          </w:p>
        </w:tc>
        <w:tc>
          <w:tcPr>
            <w:tcW w:w="236" w:type="dxa"/>
          </w:tcPr>
          <w:p w14:paraId="2C10D16E" w14:textId="77777777" w:rsidR="00D55E38" w:rsidRPr="000209AF" w:rsidRDefault="00D55E38" w:rsidP="00EA2E55">
            <w:pPr>
              <w:tabs>
                <w:tab w:val="decimal" w:pos="252"/>
              </w:tabs>
              <w:jc w:val="right"/>
              <w:rPr>
                <w:szCs w:val="24"/>
                <w:lang w:val="en-GB"/>
              </w:rPr>
            </w:pPr>
          </w:p>
        </w:tc>
      </w:tr>
      <w:tr w:rsidR="00963E68" w:rsidRPr="000209AF" w14:paraId="727520DE" w14:textId="77777777" w:rsidTr="000E1171">
        <w:tc>
          <w:tcPr>
            <w:tcW w:w="1190" w:type="dxa"/>
            <w:vMerge w:val="restart"/>
          </w:tcPr>
          <w:p w14:paraId="3E355AB6" w14:textId="3013B440" w:rsidR="00963E68" w:rsidRPr="000209AF" w:rsidRDefault="00963E68" w:rsidP="00EA2E55">
            <w:pPr>
              <w:rPr>
                <w:szCs w:val="24"/>
                <w:lang w:val="en-GB"/>
              </w:rPr>
            </w:pPr>
            <w:r>
              <w:rPr>
                <w:szCs w:val="24"/>
              </w:rPr>
              <w:t xml:space="preserve">Nov. 28, </w:t>
            </w:r>
            <w:r w:rsidR="00945506">
              <w:rPr>
                <w:szCs w:val="24"/>
              </w:rPr>
              <w:t>2023</w:t>
            </w:r>
          </w:p>
        </w:tc>
        <w:tc>
          <w:tcPr>
            <w:tcW w:w="5744" w:type="dxa"/>
          </w:tcPr>
          <w:p w14:paraId="1FE5D764" w14:textId="77777777" w:rsidR="00963E68" w:rsidRPr="000209AF" w:rsidRDefault="00963E68" w:rsidP="00EA2E55">
            <w:pPr>
              <w:rPr>
                <w:szCs w:val="24"/>
                <w:lang w:val="en-GB"/>
              </w:rPr>
            </w:pPr>
            <w:proofErr w:type="spellStart"/>
            <w:r w:rsidRPr="000209AF">
              <w:rPr>
                <w:szCs w:val="24"/>
                <w:lang w:val="en-GB"/>
              </w:rPr>
              <w:t>Dr.</w:t>
            </w:r>
            <w:proofErr w:type="spellEnd"/>
            <w:r w:rsidRPr="000209AF">
              <w:rPr>
                <w:szCs w:val="24"/>
                <w:lang w:val="en-GB"/>
              </w:rPr>
              <w:t xml:space="preserve"> Cash</w:t>
            </w:r>
          </w:p>
        </w:tc>
        <w:tc>
          <w:tcPr>
            <w:tcW w:w="1210" w:type="dxa"/>
          </w:tcPr>
          <w:p w14:paraId="4F84DC43" w14:textId="77777777" w:rsidR="00963E68" w:rsidRPr="000209AF" w:rsidRDefault="00963E68" w:rsidP="00EA2E55">
            <w:pPr>
              <w:jc w:val="right"/>
              <w:rPr>
                <w:szCs w:val="24"/>
                <w:lang w:val="en-GB"/>
              </w:rPr>
            </w:pPr>
            <w:r w:rsidRPr="000209AF">
              <w:rPr>
                <w:szCs w:val="24"/>
                <w:lang w:val="en-GB"/>
              </w:rPr>
              <w:t>20,000</w:t>
            </w:r>
          </w:p>
        </w:tc>
        <w:tc>
          <w:tcPr>
            <w:tcW w:w="1210" w:type="dxa"/>
          </w:tcPr>
          <w:p w14:paraId="3702D460" w14:textId="77777777" w:rsidR="00963E68" w:rsidRPr="000209AF" w:rsidRDefault="00963E68" w:rsidP="00EA2E55">
            <w:pPr>
              <w:tabs>
                <w:tab w:val="decimal" w:pos="252"/>
              </w:tabs>
              <w:jc w:val="right"/>
              <w:rPr>
                <w:szCs w:val="24"/>
                <w:lang w:val="en-GB"/>
              </w:rPr>
            </w:pPr>
          </w:p>
        </w:tc>
        <w:tc>
          <w:tcPr>
            <w:tcW w:w="236" w:type="dxa"/>
          </w:tcPr>
          <w:p w14:paraId="029A3F25" w14:textId="77777777" w:rsidR="00963E68" w:rsidRPr="000209AF" w:rsidRDefault="00963E68" w:rsidP="00EA2E55">
            <w:pPr>
              <w:tabs>
                <w:tab w:val="decimal" w:pos="252"/>
              </w:tabs>
              <w:jc w:val="right"/>
              <w:rPr>
                <w:szCs w:val="24"/>
                <w:lang w:val="en-GB"/>
              </w:rPr>
            </w:pPr>
          </w:p>
        </w:tc>
      </w:tr>
      <w:tr w:rsidR="00963E68" w:rsidRPr="000209AF" w14:paraId="2649E3AF" w14:textId="77777777" w:rsidTr="000E1171">
        <w:tc>
          <w:tcPr>
            <w:tcW w:w="1190" w:type="dxa"/>
            <w:vMerge/>
          </w:tcPr>
          <w:p w14:paraId="127AC7DC" w14:textId="77777777" w:rsidR="00963E68" w:rsidRPr="000209AF" w:rsidRDefault="00963E68" w:rsidP="00EA2E55">
            <w:pPr>
              <w:rPr>
                <w:szCs w:val="24"/>
                <w:lang w:val="en-GB"/>
              </w:rPr>
            </w:pPr>
          </w:p>
        </w:tc>
        <w:tc>
          <w:tcPr>
            <w:tcW w:w="5744" w:type="dxa"/>
          </w:tcPr>
          <w:p w14:paraId="0B51F9FF" w14:textId="77777777" w:rsidR="00963E68" w:rsidRPr="000209AF" w:rsidRDefault="00963E68" w:rsidP="00EA2E55">
            <w:pPr>
              <w:ind w:left="720"/>
              <w:rPr>
                <w:szCs w:val="24"/>
                <w:lang w:val="en-GB"/>
              </w:rPr>
            </w:pPr>
            <w:r w:rsidRPr="000209AF">
              <w:rPr>
                <w:szCs w:val="24"/>
                <w:lang w:val="en-GB"/>
              </w:rPr>
              <w:t>Cr. Notes payable</w:t>
            </w:r>
          </w:p>
        </w:tc>
        <w:tc>
          <w:tcPr>
            <w:tcW w:w="1210" w:type="dxa"/>
          </w:tcPr>
          <w:p w14:paraId="62F07284" w14:textId="77777777" w:rsidR="00963E68" w:rsidRPr="000209AF" w:rsidRDefault="00963E68" w:rsidP="00EA2E55">
            <w:pPr>
              <w:jc w:val="right"/>
              <w:rPr>
                <w:szCs w:val="24"/>
                <w:lang w:val="en-GB"/>
              </w:rPr>
            </w:pPr>
          </w:p>
        </w:tc>
        <w:tc>
          <w:tcPr>
            <w:tcW w:w="1210" w:type="dxa"/>
          </w:tcPr>
          <w:p w14:paraId="3D662BB6" w14:textId="77777777" w:rsidR="00963E68" w:rsidRPr="000209AF" w:rsidRDefault="00963E68" w:rsidP="00EA2E55">
            <w:pPr>
              <w:tabs>
                <w:tab w:val="decimal" w:pos="252"/>
              </w:tabs>
              <w:jc w:val="right"/>
              <w:rPr>
                <w:szCs w:val="24"/>
                <w:lang w:val="en-GB"/>
              </w:rPr>
            </w:pPr>
            <w:r w:rsidRPr="000209AF">
              <w:rPr>
                <w:szCs w:val="24"/>
                <w:lang w:val="en-GB"/>
              </w:rPr>
              <w:t>20,000</w:t>
            </w:r>
          </w:p>
        </w:tc>
        <w:tc>
          <w:tcPr>
            <w:tcW w:w="236" w:type="dxa"/>
          </w:tcPr>
          <w:p w14:paraId="13A7C554" w14:textId="77777777" w:rsidR="00963E68" w:rsidRPr="000209AF" w:rsidRDefault="00963E68" w:rsidP="00EA2E55">
            <w:pPr>
              <w:tabs>
                <w:tab w:val="decimal" w:pos="252"/>
              </w:tabs>
              <w:jc w:val="right"/>
              <w:rPr>
                <w:szCs w:val="24"/>
                <w:lang w:val="en-GB"/>
              </w:rPr>
            </w:pPr>
          </w:p>
        </w:tc>
      </w:tr>
      <w:tr w:rsidR="00D55E38" w:rsidRPr="000209AF" w14:paraId="61A12D2B" w14:textId="77777777" w:rsidTr="000E1171">
        <w:tc>
          <w:tcPr>
            <w:tcW w:w="1190" w:type="dxa"/>
          </w:tcPr>
          <w:p w14:paraId="7BB084F1" w14:textId="77777777" w:rsidR="00D55E38" w:rsidRPr="000209AF" w:rsidRDefault="00D55E38" w:rsidP="00EA2E55">
            <w:pPr>
              <w:rPr>
                <w:szCs w:val="24"/>
                <w:lang w:val="en-GB"/>
              </w:rPr>
            </w:pPr>
          </w:p>
        </w:tc>
        <w:tc>
          <w:tcPr>
            <w:tcW w:w="5744" w:type="dxa"/>
          </w:tcPr>
          <w:p w14:paraId="3DE8FF9F" w14:textId="77777777" w:rsidR="00D55E38" w:rsidRPr="000209AF" w:rsidRDefault="00D55E38" w:rsidP="00EA2E55">
            <w:pPr>
              <w:ind w:left="720"/>
              <w:rPr>
                <w:szCs w:val="24"/>
                <w:lang w:val="en-GB"/>
              </w:rPr>
            </w:pPr>
          </w:p>
        </w:tc>
        <w:tc>
          <w:tcPr>
            <w:tcW w:w="1210" w:type="dxa"/>
          </w:tcPr>
          <w:p w14:paraId="2EA34A29" w14:textId="77777777" w:rsidR="00D55E38" w:rsidRPr="000209AF" w:rsidRDefault="00D55E38" w:rsidP="00EA2E55">
            <w:pPr>
              <w:jc w:val="right"/>
              <w:rPr>
                <w:szCs w:val="24"/>
                <w:lang w:val="en-GB"/>
              </w:rPr>
            </w:pPr>
          </w:p>
        </w:tc>
        <w:tc>
          <w:tcPr>
            <w:tcW w:w="1210" w:type="dxa"/>
          </w:tcPr>
          <w:p w14:paraId="4960C0BD" w14:textId="77777777" w:rsidR="00D55E38" w:rsidRPr="000209AF" w:rsidRDefault="00D55E38" w:rsidP="00EA2E55">
            <w:pPr>
              <w:tabs>
                <w:tab w:val="decimal" w:pos="252"/>
              </w:tabs>
              <w:jc w:val="right"/>
              <w:rPr>
                <w:szCs w:val="24"/>
                <w:lang w:val="en-GB"/>
              </w:rPr>
            </w:pPr>
          </w:p>
        </w:tc>
        <w:tc>
          <w:tcPr>
            <w:tcW w:w="236" w:type="dxa"/>
          </w:tcPr>
          <w:p w14:paraId="1FCEF531" w14:textId="77777777" w:rsidR="00D55E38" w:rsidRPr="000209AF" w:rsidRDefault="00D55E38" w:rsidP="00EA2E55">
            <w:pPr>
              <w:tabs>
                <w:tab w:val="decimal" w:pos="252"/>
              </w:tabs>
              <w:jc w:val="right"/>
              <w:rPr>
                <w:szCs w:val="24"/>
                <w:lang w:val="en-GB"/>
              </w:rPr>
            </w:pPr>
          </w:p>
        </w:tc>
      </w:tr>
      <w:tr w:rsidR="00F5313B" w:rsidRPr="000209AF" w14:paraId="13FF6EFD" w14:textId="77777777" w:rsidTr="000E1171">
        <w:tc>
          <w:tcPr>
            <w:tcW w:w="1190" w:type="dxa"/>
            <w:vMerge w:val="restart"/>
          </w:tcPr>
          <w:p w14:paraId="7F4EB8B0" w14:textId="7EF6D4C9" w:rsidR="00F5313B" w:rsidRPr="000209AF" w:rsidRDefault="00F5313B" w:rsidP="00EA2E55">
            <w:pPr>
              <w:rPr>
                <w:szCs w:val="24"/>
                <w:lang w:val="en-GB"/>
              </w:rPr>
            </w:pPr>
            <w:r>
              <w:rPr>
                <w:szCs w:val="24"/>
              </w:rPr>
              <w:t xml:space="preserve">Nov. 30, </w:t>
            </w:r>
            <w:r w:rsidR="00945506">
              <w:rPr>
                <w:szCs w:val="24"/>
              </w:rPr>
              <w:t>2023</w:t>
            </w:r>
          </w:p>
        </w:tc>
        <w:tc>
          <w:tcPr>
            <w:tcW w:w="5744" w:type="dxa"/>
          </w:tcPr>
          <w:p w14:paraId="0A1031A0" w14:textId="77777777" w:rsidR="00F5313B" w:rsidRPr="000209AF" w:rsidRDefault="00F5313B" w:rsidP="00EA2E55">
            <w:pPr>
              <w:rPr>
                <w:szCs w:val="24"/>
                <w:lang w:val="en-GB"/>
              </w:rPr>
            </w:pPr>
            <w:proofErr w:type="spellStart"/>
            <w:r w:rsidRPr="000209AF">
              <w:rPr>
                <w:szCs w:val="24"/>
                <w:lang w:val="en-GB"/>
              </w:rPr>
              <w:t>Dr.</w:t>
            </w:r>
            <w:proofErr w:type="spellEnd"/>
            <w:r w:rsidRPr="000209AF">
              <w:rPr>
                <w:szCs w:val="24"/>
                <w:lang w:val="en-GB"/>
              </w:rPr>
              <w:t xml:space="preserve"> Interest expense (bank loan)</w:t>
            </w:r>
          </w:p>
        </w:tc>
        <w:tc>
          <w:tcPr>
            <w:tcW w:w="1210" w:type="dxa"/>
          </w:tcPr>
          <w:p w14:paraId="2A4C7A01" w14:textId="77777777" w:rsidR="00F5313B" w:rsidRPr="000209AF" w:rsidRDefault="00F5313B" w:rsidP="00EA2E55">
            <w:pPr>
              <w:jc w:val="right"/>
              <w:rPr>
                <w:szCs w:val="24"/>
                <w:lang w:val="en-GB"/>
              </w:rPr>
            </w:pPr>
            <w:r w:rsidRPr="000209AF">
              <w:rPr>
                <w:szCs w:val="24"/>
                <w:lang w:val="en-GB"/>
              </w:rPr>
              <w:t>7</w:t>
            </w:r>
          </w:p>
        </w:tc>
        <w:tc>
          <w:tcPr>
            <w:tcW w:w="1210" w:type="dxa"/>
          </w:tcPr>
          <w:p w14:paraId="52F138A7" w14:textId="77777777" w:rsidR="00F5313B" w:rsidRPr="000209AF" w:rsidRDefault="00F5313B" w:rsidP="00EA2E55">
            <w:pPr>
              <w:tabs>
                <w:tab w:val="decimal" w:pos="252"/>
              </w:tabs>
              <w:jc w:val="right"/>
              <w:rPr>
                <w:szCs w:val="24"/>
                <w:lang w:val="en-GB"/>
              </w:rPr>
            </w:pPr>
          </w:p>
        </w:tc>
        <w:tc>
          <w:tcPr>
            <w:tcW w:w="236" w:type="dxa"/>
          </w:tcPr>
          <w:p w14:paraId="0B1732AB" w14:textId="77777777" w:rsidR="00F5313B" w:rsidRPr="000209AF" w:rsidRDefault="00F5313B" w:rsidP="00EA2E55">
            <w:pPr>
              <w:tabs>
                <w:tab w:val="decimal" w:pos="252"/>
              </w:tabs>
              <w:jc w:val="right"/>
              <w:rPr>
                <w:szCs w:val="24"/>
                <w:lang w:val="en-GB"/>
              </w:rPr>
            </w:pPr>
          </w:p>
        </w:tc>
      </w:tr>
      <w:tr w:rsidR="00F5313B" w:rsidRPr="000209AF" w14:paraId="21815510" w14:textId="77777777" w:rsidTr="000E1171">
        <w:tc>
          <w:tcPr>
            <w:tcW w:w="1190" w:type="dxa"/>
            <w:vMerge/>
          </w:tcPr>
          <w:p w14:paraId="4951A179" w14:textId="77777777" w:rsidR="00F5313B" w:rsidRPr="000209AF" w:rsidRDefault="00F5313B" w:rsidP="00EA2E55">
            <w:pPr>
              <w:rPr>
                <w:szCs w:val="24"/>
                <w:lang w:val="en-GB"/>
              </w:rPr>
            </w:pPr>
          </w:p>
        </w:tc>
        <w:tc>
          <w:tcPr>
            <w:tcW w:w="5744" w:type="dxa"/>
          </w:tcPr>
          <w:p w14:paraId="5BAC7652" w14:textId="77777777" w:rsidR="00F5313B" w:rsidRPr="000209AF" w:rsidRDefault="00F5313B" w:rsidP="00EA2E55">
            <w:pPr>
              <w:ind w:left="720"/>
              <w:rPr>
                <w:szCs w:val="24"/>
                <w:lang w:val="en-GB"/>
              </w:rPr>
            </w:pPr>
            <w:r w:rsidRPr="000209AF">
              <w:rPr>
                <w:szCs w:val="24"/>
                <w:lang w:val="en-GB"/>
              </w:rPr>
              <w:t>Cr. Cash</w:t>
            </w:r>
            <w:r w:rsidR="00F9415A">
              <w:rPr>
                <w:szCs w:val="24"/>
                <w:lang w:val="en-GB"/>
              </w:rPr>
              <w:t xml:space="preserve"> (</w:t>
            </w:r>
            <w:r w:rsidR="00F9415A" w:rsidRPr="000209AF">
              <w:rPr>
                <w:szCs w:val="24"/>
                <w:lang w:val="en-GB"/>
              </w:rPr>
              <w:t>$20,000</w:t>
            </w:r>
            <w:r w:rsidR="00F9415A">
              <w:rPr>
                <w:szCs w:val="24"/>
                <w:lang w:val="en-GB"/>
              </w:rPr>
              <w:t xml:space="preserve"> × </w:t>
            </w:r>
            <w:r w:rsidR="00F9415A" w:rsidRPr="000209AF">
              <w:rPr>
                <w:szCs w:val="24"/>
                <w:lang w:val="en-GB"/>
              </w:rPr>
              <w:t>4%</w:t>
            </w:r>
            <w:r w:rsidR="00F9415A">
              <w:rPr>
                <w:szCs w:val="24"/>
                <w:lang w:val="en-GB"/>
              </w:rPr>
              <w:t xml:space="preserve"> × </w:t>
            </w:r>
            <w:r w:rsidR="00F9415A" w:rsidRPr="000209AF">
              <w:rPr>
                <w:szCs w:val="24"/>
                <w:lang w:val="en-GB"/>
              </w:rPr>
              <w:t>3/365 = $7 (rounded)</w:t>
            </w:r>
            <w:r w:rsidR="00F9415A">
              <w:rPr>
                <w:szCs w:val="24"/>
                <w:lang w:val="en-GB"/>
              </w:rPr>
              <w:t>)</w:t>
            </w:r>
          </w:p>
        </w:tc>
        <w:tc>
          <w:tcPr>
            <w:tcW w:w="1210" w:type="dxa"/>
          </w:tcPr>
          <w:p w14:paraId="0244200E" w14:textId="77777777" w:rsidR="00F5313B" w:rsidRPr="000209AF" w:rsidRDefault="00F5313B" w:rsidP="00EA2E55">
            <w:pPr>
              <w:jc w:val="right"/>
              <w:rPr>
                <w:szCs w:val="24"/>
                <w:lang w:val="en-GB"/>
              </w:rPr>
            </w:pPr>
          </w:p>
        </w:tc>
        <w:tc>
          <w:tcPr>
            <w:tcW w:w="1210" w:type="dxa"/>
          </w:tcPr>
          <w:p w14:paraId="0A8E5AA8" w14:textId="77777777" w:rsidR="00F5313B" w:rsidRPr="000209AF" w:rsidRDefault="00F5313B" w:rsidP="00EA2E55">
            <w:pPr>
              <w:tabs>
                <w:tab w:val="decimal" w:pos="252"/>
              </w:tabs>
              <w:jc w:val="right"/>
              <w:rPr>
                <w:szCs w:val="24"/>
                <w:lang w:val="en-GB"/>
              </w:rPr>
            </w:pPr>
            <w:r w:rsidRPr="000209AF">
              <w:rPr>
                <w:szCs w:val="24"/>
                <w:lang w:val="en-GB"/>
              </w:rPr>
              <w:t>7</w:t>
            </w:r>
          </w:p>
        </w:tc>
        <w:tc>
          <w:tcPr>
            <w:tcW w:w="236" w:type="dxa"/>
          </w:tcPr>
          <w:p w14:paraId="1238A0E6" w14:textId="77777777" w:rsidR="00F5313B" w:rsidRPr="000209AF" w:rsidRDefault="00F5313B" w:rsidP="00EA2E55">
            <w:pPr>
              <w:tabs>
                <w:tab w:val="decimal" w:pos="252"/>
              </w:tabs>
              <w:jc w:val="right"/>
              <w:rPr>
                <w:szCs w:val="24"/>
                <w:lang w:val="en-GB"/>
              </w:rPr>
            </w:pPr>
          </w:p>
        </w:tc>
      </w:tr>
      <w:tr w:rsidR="00D55E38" w:rsidRPr="000209AF" w14:paraId="61BEC92B" w14:textId="77777777" w:rsidTr="000E1171">
        <w:tc>
          <w:tcPr>
            <w:tcW w:w="1190" w:type="dxa"/>
          </w:tcPr>
          <w:p w14:paraId="79A91645" w14:textId="77777777" w:rsidR="00D55E38" w:rsidRPr="000209AF" w:rsidRDefault="00D55E38" w:rsidP="00EA2E55">
            <w:pPr>
              <w:rPr>
                <w:szCs w:val="24"/>
                <w:lang w:val="en-GB"/>
              </w:rPr>
            </w:pPr>
          </w:p>
        </w:tc>
        <w:tc>
          <w:tcPr>
            <w:tcW w:w="5744" w:type="dxa"/>
          </w:tcPr>
          <w:p w14:paraId="66C85A40" w14:textId="77777777" w:rsidR="00D55E38" w:rsidRPr="000209AF" w:rsidRDefault="00D55E38" w:rsidP="00EA2E55">
            <w:pPr>
              <w:rPr>
                <w:szCs w:val="24"/>
                <w:lang w:val="en-GB"/>
              </w:rPr>
            </w:pPr>
          </w:p>
        </w:tc>
        <w:tc>
          <w:tcPr>
            <w:tcW w:w="1210" w:type="dxa"/>
          </w:tcPr>
          <w:p w14:paraId="2F3B312D" w14:textId="77777777" w:rsidR="00D55E38" w:rsidRPr="000209AF" w:rsidRDefault="00D55E38" w:rsidP="00EA2E55">
            <w:pPr>
              <w:jc w:val="right"/>
              <w:rPr>
                <w:szCs w:val="24"/>
                <w:lang w:val="en-GB"/>
              </w:rPr>
            </w:pPr>
          </w:p>
        </w:tc>
        <w:tc>
          <w:tcPr>
            <w:tcW w:w="1210" w:type="dxa"/>
          </w:tcPr>
          <w:p w14:paraId="0CDA62B8" w14:textId="77777777" w:rsidR="00D55E38" w:rsidRPr="000209AF" w:rsidRDefault="00D55E38" w:rsidP="00EA2E55">
            <w:pPr>
              <w:tabs>
                <w:tab w:val="decimal" w:pos="252"/>
              </w:tabs>
              <w:jc w:val="right"/>
              <w:rPr>
                <w:szCs w:val="24"/>
                <w:lang w:val="en-GB"/>
              </w:rPr>
            </w:pPr>
          </w:p>
        </w:tc>
        <w:tc>
          <w:tcPr>
            <w:tcW w:w="236" w:type="dxa"/>
          </w:tcPr>
          <w:p w14:paraId="3109D861" w14:textId="77777777" w:rsidR="00D55E38" w:rsidRPr="000209AF" w:rsidRDefault="00D55E38" w:rsidP="00EA2E55">
            <w:pPr>
              <w:tabs>
                <w:tab w:val="decimal" w:pos="252"/>
              </w:tabs>
              <w:jc w:val="right"/>
              <w:rPr>
                <w:szCs w:val="24"/>
                <w:lang w:val="en-GB"/>
              </w:rPr>
            </w:pPr>
          </w:p>
        </w:tc>
      </w:tr>
      <w:tr w:rsidR="00F5313B" w:rsidRPr="000209AF" w14:paraId="2913E8B1" w14:textId="77777777" w:rsidTr="000E1171">
        <w:tc>
          <w:tcPr>
            <w:tcW w:w="1190" w:type="dxa"/>
            <w:vMerge w:val="restart"/>
          </w:tcPr>
          <w:p w14:paraId="6F385ED8" w14:textId="5E4E258B" w:rsidR="00F5313B" w:rsidRPr="000209AF" w:rsidRDefault="00F5313B" w:rsidP="00EA2E55">
            <w:pPr>
              <w:rPr>
                <w:szCs w:val="24"/>
                <w:lang w:val="en-GB"/>
              </w:rPr>
            </w:pPr>
            <w:r>
              <w:rPr>
                <w:szCs w:val="24"/>
              </w:rPr>
              <w:t xml:space="preserve">Dec. 18, </w:t>
            </w:r>
            <w:r w:rsidR="00945506">
              <w:rPr>
                <w:szCs w:val="24"/>
              </w:rPr>
              <w:t>2023</w:t>
            </w:r>
          </w:p>
        </w:tc>
        <w:tc>
          <w:tcPr>
            <w:tcW w:w="5744" w:type="dxa"/>
          </w:tcPr>
          <w:p w14:paraId="609B77B5" w14:textId="77777777" w:rsidR="00F5313B" w:rsidRPr="000209AF" w:rsidRDefault="00F5313B" w:rsidP="00EA2E55">
            <w:pPr>
              <w:rPr>
                <w:szCs w:val="24"/>
                <w:lang w:val="en-GB"/>
              </w:rPr>
            </w:pPr>
            <w:proofErr w:type="spellStart"/>
            <w:r w:rsidRPr="000209AF">
              <w:rPr>
                <w:szCs w:val="24"/>
                <w:lang w:val="en-GB"/>
              </w:rPr>
              <w:t>Dr.</w:t>
            </w:r>
            <w:proofErr w:type="spellEnd"/>
            <w:r w:rsidRPr="000209AF">
              <w:rPr>
                <w:szCs w:val="24"/>
                <w:lang w:val="en-GB"/>
              </w:rPr>
              <w:t xml:space="preserve"> Supplies inventory</w:t>
            </w:r>
          </w:p>
        </w:tc>
        <w:tc>
          <w:tcPr>
            <w:tcW w:w="1210" w:type="dxa"/>
          </w:tcPr>
          <w:p w14:paraId="474C42AE" w14:textId="77777777" w:rsidR="00F5313B" w:rsidRPr="000209AF" w:rsidRDefault="00F5313B" w:rsidP="00EA2E55">
            <w:pPr>
              <w:jc w:val="right"/>
              <w:rPr>
                <w:szCs w:val="24"/>
                <w:lang w:val="en-GB"/>
              </w:rPr>
            </w:pPr>
            <w:r w:rsidRPr="000209AF">
              <w:rPr>
                <w:szCs w:val="24"/>
                <w:lang w:val="en-GB"/>
              </w:rPr>
              <w:t>3,920</w:t>
            </w:r>
          </w:p>
        </w:tc>
        <w:tc>
          <w:tcPr>
            <w:tcW w:w="1210" w:type="dxa"/>
          </w:tcPr>
          <w:p w14:paraId="53A6E494" w14:textId="77777777" w:rsidR="00F5313B" w:rsidRPr="000209AF" w:rsidRDefault="00F5313B" w:rsidP="00EA2E55">
            <w:pPr>
              <w:tabs>
                <w:tab w:val="decimal" w:pos="252"/>
              </w:tabs>
              <w:jc w:val="right"/>
              <w:rPr>
                <w:szCs w:val="24"/>
                <w:lang w:val="en-GB"/>
              </w:rPr>
            </w:pPr>
          </w:p>
        </w:tc>
        <w:tc>
          <w:tcPr>
            <w:tcW w:w="236" w:type="dxa"/>
          </w:tcPr>
          <w:p w14:paraId="449BD3AA" w14:textId="77777777" w:rsidR="00F5313B" w:rsidRPr="000209AF" w:rsidRDefault="00F5313B" w:rsidP="00EA2E55">
            <w:pPr>
              <w:tabs>
                <w:tab w:val="decimal" w:pos="252"/>
              </w:tabs>
              <w:jc w:val="right"/>
              <w:rPr>
                <w:szCs w:val="24"/>
                <w:lang w:val="en-GB"/>
              </w:rPr>
            </w:pPr>
          </w:p>
        </w:tc>
      </w:tr>
      <w:tr w:rsidR="00F5313B" w:rsidRPr="000209AF" w14:paraId="26190CC1" w14:textId="77777777" w:rsidTr="000E1171">
        <w:tc>
          <w:tcPr>
            <w:tcW w:w="1190" w:type="dxa"/>
            <w:vMerge/>
          </w:tcPr>
          <w:p w14:paraId="7BD29029" w14:textId="77777777" w:rsidR="00F5313B" w:rsidRPr="000209AF" w:rsidRDefault="00F5313B" w:rsidP="00EA2E55">
            <w:pPr>
              <w:rPr>
                <w:szCs w:val="24"/>
                <w:lang w:val="en-GB"/>
              </w:rPr>
            </w:pPr>
          </w:p>
        </w:tc>
        <w:tc>
          <w:tcPr>
            <w:tcW w:w="5744" w:type="dxa"/>
          </w:tcPr>
          <w:p w14:paraId="57F16822" w14:textId="77777777" w:rsidR="00F5313B" w:rsidRPr="000209AF" w:rsidRDefault="00F5313B" w:rsidP="00F9415A">
            <w:pPr>
              <w:ind w:left="720"/>
              <w:rPr>
                <w:szCs w:val="24"/>
                <w:lang w:val="en-GB"/>
              </w:rPr>
            </w:pPr>
            <w:r w:rsidRPr="000209AF">
              <w:rPr>
                <w:szCs w:val="24"/>
                <w:lang w:val="en-GB"/>
              </w:rPr>
              <w:t xml:space="preserve">Cr. Trade payables </w:t>
            </w:r>
            <w:r w:rsidR="00F9415A">
              <w:rPr>
                <w:szCs w:val="24"/>
                <w:lang w:val="en-GB"/>
              </w:rPr>
              <w:t>(</w:t>
            </w:r>
            <w:r w:rsidR="00F9415A" w:rsidRPr="000209AF">
              <w:rPr>
                <w:szCs w:val="24"/>
                <w:lang w:val="en-GB"/>
              </w:rPr>
              <w:t>$4,000</w:t>
            </w:r>
            <w:r w:rsidR="00F9415A">
              <w:rPr>
                <w:szCs w:val="24"/>
                <w:lang w:val="en-GB"/>
              </w:rPr>
              <w:t xml:space="preserve"> × </w:t>
            </w:r>
            <w:r w:rsidR="00F9415A" w:rsidRPr="000209AF">
              <w:rPr>
                <w:szCs w:val="24"/>
                <w:lang w:val="en-GB"/>
              </w:rPr>
              <w:t xml:space="preserve">(100% </w:t>
            </w:r>
            <w:r w:rsidR="00F9415A">
              <w:rPr>
                <w:szCs w:val="24"/>
                <w:lang w:val="en-GB"/>
              </w:rPr>
              <w:t>–</w:t>
            </w:r>
            <w:r w:rsidR="00F9415A" w:rsidRPr="000209AF">
              <w:rPr>
                <w:szCs w:val="24"/>
                <w:lang w:val="en-GB"/>
              </w:rPr>
              <w:t xml:space="preserve"> 2%)</w:t>
            </w:r>
            <w:r w:rsidR="00F9415A">
              <w:rPr>
                <w:szCs w:val="24"/>
                <w:lang w:val="en-GB"/>
              </w:rPr>
              <w:t>)</w:t>
            </w:r>
          </w:p>
        </w:tc>
        <w:tc>
          <w:tcPr>
            <w:tcW w:w="1210" w:type="dxa"/>
          </w:tcPr>
          <w:p w14:paraId="6334C846" w14:textId="77777777" w:rsidR="00F5313B" w:rsidRPr="000209AF" w:rsidRDefault="00F5313B" w:rsidP="00EA2E55">
            <w:pPr>
              <w:jc w:val="right"/>
              <w:rPr>
                <w:szCs w:val="24"/>
                <w:lang w:val="en-GB"/>
              </w:rPr>
            </w:pPr>
          </w:p>
        </w:tc>
        <w:tc>
          <w:tcPr>
            <w:tcW w:w="1210" w:type="dxa"/>
          </w:tcPr>
          <w:p w14:paraId="7AF42328" w14:textId="77777777" w:rsidR="00F5313B" w:rsidRPr="000209AF" w:rsidRDefault="00F5313B" w:rsidP="00EA2E55">
            <w:pPr>
              <w:tabs>
                <w:tab w:val="decimal" w:pos="252"/>
              </w:tabs>
              <w:jc w:val="right"/>
              <w:rPr>
                <w:szCs w:val="24"/>
                <w:lang w:val="en-GB"/>
              </w:rPr>
            </w:pPr>
            <w:r w:rsidRPr="000209AF">
              <w:rPr>
                <w:szCs w:val="24"/>
                <w:lang w:val="en-GB"/>
              </w:rPr>
              <w:t>3,920</w:t>
            </w:r>
          </w:p>
        </w:tc>
        <w:tc>
          <w:tcPr>
            <w:tcW w:w="236" w:type="dxa"/>
          </w:tcPr>
          <w:p w14:paraId="02F5ADCC" w14:textId="77777777" w:rsidR="00F5313B" w:rsidRPr="000209AF" w:rsidRDefault="00F5313B" w:rsidP="00EA2E55">
            <w:pPr>
              <w:tabs>
                <w:tab w:val="decimal" w:pos="252"/>
              </w:tabs>
              <w:jc w:val="right"/>
              <w:rPr>
                <w:szCs w:val="24"/>
                <w:lang w:val="en-GB"/>
              </w:rPr>
            </w:pPr>
          </w:p>
        </w:tc>
      </w:tr>
      <w:tr w:rsidR="00D55E38" w:rsidRPr="000209AF" w14:paraId="3EA6866A" w14:textId="77777777" w:rsidTr="000E1171">
        <w:tc>
          <w:tcPr>
            <w:tcW w:w="1190" w:type="dxa"/>
          </w:tcPr>
          <w:p w14:paraId="2A0B10F3" w14:textId="77777777" w:rsidR="00D55E38" w:rsidRPr="000209AF" w:rsidRDefault="00D55E38" w:rsidP="00EA2E55">
            <w:pPr>
              <w:rPr>
                <w:szCs w:val="24"/>
                <w:lang w:val="en-GB"/>
              </w:rPr>
            </w:pPr>
          </w:p>
        </w:tc>
        <w:tc>
          <w:tcPr>
            <w:tcW w:w="5744" w:type="dxa"/>
          </w:tcPr>
          <w:p w14:paraId="0595F3AD" w14:textId="77777777" w:rsidR="00D55E38" w:rsidRPr="000209AF" w:rsidRDefault="00D55E38" w:rsidP="00EA2E55">
            <w:pPr>
              <w:rPr>
                <w:szCs w:val="24"/>
                <w:lang w:val="en-GB"/>
              </w:rPr>
            </w:pPr>
          </w:p>
        </w:tc>
        <w:tc>
          <w:tcPr>
            <w:tcW w:w="1210" w:type="dxa"/>
          </w:tcPr>
          <w:p w14:paraId="64B1EC91" w14:textId="77777777" w:rsidR="00D55E38" w:rsidRPr="000209AF" w:rsidRDefault="00D55E38" w:rsidP="00EA2E55">
            <w:pPr>
              <w:jc w:val="right"/>
              <w:rPr>
                <w:szCs w:val="24"/>
                <w:lang w:val="en-GB"/>
              </w:rPr>
            </w:pPr>
          </w:p>
        </w:tc>
        <w:tc>
          <w:tcPr>
            <w:tcW w:w="1210" w:type="dxa"/>
          </w:tcPr>
          <w:p w14:paraId="18CD63C6" w14:textId="77777777" w:rsidR="00D55E38" w:rsidRPr="000209AF" w:rsidRDefault="00D55E38" w:rsidP="00EA2E55">
            <w:pPr>
              <w:tabs>
                <w:tab w:val="decimal" w:pos="252"/>
              </w:tabs>
              <w:jc w:val="right"/>
              <w:rPr>
                <w:szCs w:val="24"/>
                <w:lang w:val="en-GB"/>
              </w:rPr>
            </w:pPr>
          </w:p>
        </w:tc>
        <w:tc>
          <w:tcPr>
            <w:tcW w:w="236" w:type="dxa"/>
          </w:tcPr>
          <w:p w14:paraId="1A796864" w14:textId="77777777" w:rsidR="00D55E38" w:rsidRPr="000209AF" w:rsidRDefault="00D55E38" w:rsidP="00EA2E55">
            <w:pPr>
              <w:tabs>
                <w:tab w:val="decimal" w:pos="252"/>
              </w:tabs>
              <w:jc w:val="right"/>
              <w:rPr>
                <w:szCs w:val="24"/>
                <w:lang w:val="en-GB"/>
              </w:rPr>
            </w:pPr>
          </w:p>
        </w:tc>
      </w:tr>
      <w:tr w:rsidR="00F5313B" w:rsidRPr="000209AF" w14:paraId="3240798F" w14:textId="77777777" w:rsidTr="000E1171">
        <w:tc>
          <w:tcPr>
            <w:tcW w:w="1190" w:type="dxa"/>
            <w:vMerge w:val="restart"/>
          </w:tcPr>
          <w:p w14:paraId="157F724B" w14:textId="77032F84" w:rsidR="00F5313B" w:rsidRPr="000209AF" w:rsidRDefault="00F5313B" w:rsidP="00EA2E55">
            <w:pPr>
              <w:rPr>
                <w:szCs w:val="24"/>
                <w:lang w:val="en-GB"/>
              </w:rPr>
            </w:pPr>
            <w:r>
              <w:rPr>
                <w:szCs w:val="24"/>
              </w:rPr>
              <w:t xml:space="preserve">Dec. 21, </w:t>
            </w:r>
            <w:r w:rsidR="00945506">
              <w:rPr>
                <w:szCs w:val="24"/>
              </w:rPr>
              <w:t>2023</w:t>
            </w:r>
          </w:p>
        </w:tc>
        <w:tc>
          <w:tcPr>
            <w:tcW w:w="5744" w:type="dxa"/>
            <w:tcBorders>
              <w:bottom w:val="nil"/>
            </w:tcBorders>
          </w:tcPr>
          <w:p w14:paraId="55505C4B" w14:textId="77777777" w:rsidR="00F5313B" w:rsidRPr="000209AF" w:rsidRDefault="00F5313B" w:rsidP="00EA2E55">
            <w:pPr>
              <w:rPr>
                <w:szCs w:val="24"/>
                <w:lang w:val="en-GB"/>
              </w:rPr>
            </w:pPr>
            <w:proofErr w:type="spellStart"/>
            <w:r w:rsidRPr="000209AF">
              <w:rPr>
                <w:szCs w:val="24"/>
                <w:lang w:val="en-GB"/>
              </w:rPr>
              <w:t>Dr.</w:t>
            </w:r>
            <w:proofErr w:type="spellEnd"/>
            <w:r w:rsidRPr="000209AF">
              <w:rPr>
                <w:szCs w:val="24"/>
                <w:lang w:val="en-GB"/>
              </w:rPr>
              <w:t xml:space="preserve"> Equipment</w:t>
            </w:r>
            <w:r>
              <w:rPr>
                <w:szCs w:val="24"/>
                <w:lang w:val="en-GB"/>
              </w:rPr>
              <w:t>—</w:t>
            </w:r>
            <w:r w:rsidRPr="000209AF">
              <w:rPr>
                <w:szCs w:val="24"/>
                <w:lang w:val="en-GB"/>
              </w:rPr>
              <w:t>dryers</w:t>
            </w:r>
          </w:p>
        </w:tc>
        <w:tc>
          <w:tcPr>
            <w:tcW w:w="1210" w:type="dxa"/>
            <w:tcBorders>
              <w:bottom w:val="nil"/>
            </w:tcBorders>
          </w:tcPr>
          <w:p w14:paraId="06F19A2B" w14:textId="77777777" w:rsidR="00F5313B" w:rsidRPr="000209AF" w:rsidRDefault="00F5313B" w:rsidP="00EA2E55">
            <w:pPr>
              <w:jc w:val="right"/>
              <w:rPr>
                <w:szCs w:val="24"/>
                <w:lang w:val="en-GB"/>
              </w:rPr>
            </w:pPr>
            <w:r w:rsidRPr="000209AF">
              <w:rPr>
                <w:szCs w:val="24"/>
                <w:lang w:val="en-GB"/>
              </w:rPr>
              <w:t>9,615</w:t>
            </w:r>
          </w:p>
        </w:tc>
        <w:tc>
          <w:tcPr>
            <w:tcW w:w="1210" w:type="dxa"/>
            <w:tcBorders>
              <w:bottom w:val="nil"/>
            </w:tcBorders>
          </w:tcPr>
          <w:p w14:paraId="7DB40CD4" w14:textId="77777777" w:rsidR="00F5313B" w:rsidRPr="000209AF" w:rsidRDefault="00F5313B" w:rsidP="00EA2E55">
            <w:pPr>
              <w:tabs>
                <w:tab w:val="decimal" w:pos="252"/>
              </w:tabs>
              <w:jc w:val="right"/>
              <w:rPr>
                <w:szCs w:val="24"/>
                <w:lang w:val="en-GB"/>
              </w:rPr>
            </w:pPr>
          </w:p>
        </w:tc>
        <w:tc>
          <w:tcPr>
            <w:tcW w:w="236" w:type="dxa"/>
          </w:tcPr>
          <w:p w14:paraId="7F5D1D78" w14:textId="77777777" w:rsidR="00F5313B" w:rsidRPr="000209AF" w:rsidRDefault="00F5313B" w:rsidP="00EA2E55">
            <w:pPr>
              <w:tabs>
                <w:tab w:val="decimal" w:pos="252"/>
              </w:tabs>
              <w:jc w:val="right"/>
              <w:rPr>
                <w:szCs w:val="24"/>
                <w:lang w:val="en-GB"/>
              </w:rPr>
            </w:pPr>
          </w:p>
        </w:tc>
      </w:tr>
      <w:tr w:rsidR="00F5313B" w:rsidRPr="000209AF" w14:paraId="383F6BE8" w14:textId="77777777" w:rsidTr="000E1171">
        <w:tc>
          <w:tcPr>
            <w:tcW w:w="1190" w:type="dxa"/>
            <w:vMerge/>
          </w:tcPr>
          <w:p w14:paraId="6E842B41" w14:textId="77777777" w:rsidR="00F5313B" w:rsidRPr="000209AF" w:rsidRDefault="00F5313B" w:rsidP="00EA2E55">
            <w:pPr>
              <w:rPr>
                <w:szCs w:val="24"/>
                <w:lang w:val="en-GB"/>
              </w:rPr>
            </w:pPr>
          </w:p>
        </w:tc>
        <w:tc>
          <w:tcPr>
            <w:tcW w:w="5744" w:type="dxa"/>
            <w:tcBorders>
              <w:top w:val="nil"/>
              <w:bottom w:val="nil"/>
            </w:tcBorders>
          </w:tcPr>
          <w:p w14:paraId="5F7C4151" w14:textId="77777777" w:rsidR="00F5313B" w:rsidRPr="000209AF" w:rsidRDefault="00F5313B" w:rsidP="00EA2E55">
            <w:pPr>
              <w:ind w:left="720"/>
              <w:rPr>
                <w:szCs w:val="24"/>
                <w:lang w:val="en-GB"/>
              </w:rPr>
            </w:pPr>
            <w:r w:rsidRPr="000209AF">
              <w:rPr>
                <w:szCs w:val="24"/>
                <w:lang w:val="en-GB"/>
              </w:rPr>
              <w:t>Cr. Notes payable</w:t>
            </w:r>
            <w:r w:rsidR="00F9415A">
              <w:rPr>
                <w:szCs w:val="24"/>
                <w:lang w:val="en-GB"/>
              </w:rPr>
              <w:t xml:space="preserve"> ($10,000 / 1.04)</w:t>
            </w:r>
          </w:p>
        </w:tc>
        <w:tc>
          <w:tcPr>
            <w:tcW w:w="1210" w:type="dxa"/>
            <w:tcBorders>
              <w:top w:val="nil"/>
              <w:bottom w:val="nil"/>
            </w:tcBorders>
          </w:tcPr>
          <w:p w14:paraId="3CE29F10" w14:textId="77777777" w:rsidR="00F5313B" w:rsidRPr="000209AF" w:rsidRDefault="00F5313B" w:rsidP="00EA2E55">
            <w:pPr>
              <w:jc w:val="right"/>
              <w:rPr>
                <w:szCs w:val="24"/>
                <w:lang w:val="en-GB"/>
              </w:rPr>
            </w:pPr>
          </w:p>
        </w:tc>
        <w:tc>
          <w:tcPr>
            <w:tcW w:w="1210" w:type="dxa"/>
            <w:tcBorders>
              <w:top w:val="nil"/>
              <w:bottom w:val="nil"/>
            </w:tcBorders>
          </w:tcPr>
          <w:p w14:paraId="5CFCEC19" w14:textId="77777777" w:rsidR="00F5313B" w:rsidRPr="000209AF" w:rsidRDefault="00F5313B" w:rsidP="00EA2E55">
            <w:pPr>
              <w:tabs>
                <w:tab w:val="decimal" w:pos="252"/>
              </w:tabs>
              <w:jc w:val="right"/>
              <w:rPr>
                <w:szCs w:val="24"/>
                <w:lang w:val="en-GB"/>
              </w:rPr>
            </w:pPr>
            <w:r w:rsidRPr="000209AF">
              <w:rPr>
                <w:szCs w:val="24"/>
                <w:lang w:val="en-GB"/>
              </w:rPr>
              <w:t>9,615</w:t>
            </w:r>
          </w:p>
        </w:tc>
        <w:tc>
          <w:tcPr>
            <w:tcW w:w="236" w:type="dxa"/>
          </w:tcPr>
          <w:p w14:paraId="6DFA5944" w14:textId="77777777" w:rsidR="00F5313B" w:rsidRPr="000209AF" w:rsidRDefault="00F5313B" w:rsidP="00EA2E55">
            <w:pPr>
              <w:tabs>
                <w:tab w:val="decimal" w:pos="252"/>
              </w:tabs>
              <w:jc w:val="right"/>
              <w:rPr>
                <w:szCs w:val="24"/>
                <w:lang w:val="en-GB"/>
              </w:rPr>
            </w:pPr>
          </w:p>
        </w:tc>
      </w:tr>
      <w:tr w:rsidR="00D94D97" w:rsidRPr="000209AF" w14:paraId="1012CBCF" w14:textId="77777777" w:rsidTr="000E1171">
        <w:tc>
          <w:tcPr>
            <w:tcW w:w="1190" w:type="dxa"/>
          </w:tcPr>
          <w:p w14:paraId="741B73D4" w14:textId="77777777" w:rsidR="00D94D97" w:rsidRPr="000209AF" w:rsidRDefault="00D94D97" w:rsidP="00EA2E55">
            <w:pPr>
              <w:rPr>
                <w:szCs w:val="24"/>
                <w:lang w:val="en-GB"/>
              </w:rPr>
            </w:pPr>
          </w:p>
        </w:tc>
        <w:tc>
          <w:tcPr>
            <w:tcW w:w="8164" w:type="dxa"/>
            <w:gridSpan w:val="3"/>
            <w:tcBorders>
              <w:top w:val="nil"/>
              <w:bottom w:val="nil"/>
            </w:tcBorders>
          </w:tcPr>
          <w:p w14:paraId="5C376FF8" w14:textId="77777777" w:rsidR="00D94D97" w:rsidRPr="000E1171" w:rsidRDefault="00DF3810" w:rsidP="000E1171">
            <w:pPr>
              <w:rPr>
                <w:position w:val="-28"/>
                <w:szCs w:val="24"/>
                <w:lang w:val="en-GB"/>
              </w:rPr>
            </w:pPr>
            <w:r w:rsidRPr="00681D9B">
              <w:rPr>
                <w:position w:val="-28"/>
                <w:szCs w:val="24"/>
                <w:lang w:val="en-GB"/>
              </w:rPr>
              <w:t>Using a</w:t>
            </w:r>
            <w:r>
              <w:rPr>
                <w:position w:val="-28"/>
                <w:szCs w:val="24"/>
                <w:lang w:val="en-GB"/>
              </w:rPr>
              <w:t xml:space="preserve"> BAII PLUS financial calculator</w:t>
            </w:r>
            <w:r w:rsidR="000454AE">
              <w:rPr>
                <w:position w:val="-28"/>
                <w:szCs w:val="24"/>
                <w:lang w:val="en-GB"/>
              </w:rPr>
              <w:t>:</w:t>
            </w:r>
          </w:p>
        </w:tc>
        <w:tc>
          <w:tcPr>
            <w:tcW w:w="236" w:type="dxa"/>
          </w:tcPr>
          <w:p w14:paraId="55CF62EC" w14:textId="77777777" w:rsidR="00D94D97" w:rsidRPr="000209AF" w:rsidRDefault="00D94D97" w:rsidP="00EA2E55">
            <w:pPr>
              <w:tabs>
                <w:tab w:val="decimal" w:pos="252"/>
              </w:tabs>
              <w:jc w:val="right"/>
              <w:rPr>
                <w:szCs w:val="24"/>
                <w:lang w:val="en-GB"/>
              </w:rPr>
            </w:pPr>
          </w:p>
        </w:tc>
      </w:tr>
      <w:tr w:rsidR="00DF3810" w:rsidRPr="000209AF" w14:paraId="1782C54D" w14:textId="77777777" w:rsidTr="00A51647">
        <w:tc>
          <w:tcPr>
            <w:tcW w:w="1190" w:type="dxa"/>
          </w:tcPr>
          <w:p w14:paraId="3C217008" w14:textId="77777777" w:rsidR="00DF3810" w:rsidRPr="000209AF" w:rsidRDefault="00DF3810" w:rsidP="00EA2E55">
            <w:pPr>
              <w:rPr>
                <w:szCs w:val="24"/>
                <w:lang w:val="en-GB"/>
              </w:rPr>
            </w:pPr>
          </w:p>
        </w:tc>
        <w:tc>
          <w:tcPr>
            <w:tcW w:w="8164" w:type="dxa"/>
            <w:gridSpan w:val="3"/>
            <w:tcBorders>
              <w:top w:val="nil"/>
              <w:bottom w:val="nil"/>
            </w:tcBorders>
          </w:tcPr>
          <w:p w14:paraId="69D3C6B5" w14:textId="77777777" w:rsidR="00DF3810" w:rsidRPr="00681D9B" w:rsidRDefault="00DF3810" w:rsidP="00DF3810">
            <w:pPr>
              <w:rPr>
                <w:position w:val="-28"/>
                <w:szCs w:val="24"/>
                <w:lang w:val="en-GB"/>
              </w:rPr>
            </w:pPr>
            <w:r>
              <w:rPr>
                <w:szCs w:val="24"/>
                <w:lang w:val="en-GB"/>
              </w:rPr>
              <w:t xml:space="preserve">1 </w:t>
            </w:r>
            <w:r w:rsidR="00855FBC">
              <w:rPr>
                <w:szCs w:val="24"/>
                <w:lang w:val="en-GB" w:eastAsia="en-CA"/>
              </w:rPr>
              <w:t>N, 4 I/Y, 10</w:t>
            </w:r>
            <w:r w:rsidRPr="000209AF">
              <w:rPr>
                <w:szCs w:val="24"/>
                <w:lang w:val="en-GB" w:eastAsia="en-CA"/>
              </w:rPr>
              <w:t>000 FV, CPT PV</w:t>
            </w:r>
            <w:r>
              <w:rPr>
                <w:szCs w:val="24"/>
                <w:lang w:val="en-GB" w:eastAsia="en-CA"/>
              </w:rPr>
              <w:t xml:space="preserve"> </w:t>
            </w:r>
            <w:r w:rsidRPr="00210E44">
              <w:rPr>
                <w:rFonts w:ascii="Arial" w:hAnsi="Arial" w:cs="Arial"/>
                <w:sz w:val="22"/>
                <w:szCs w:val="22"/>
              </w:rPr>
              <w:sym w:font="Wingdings" w:char="F0E8"/>
            </w:r>
            <w:r>
              <w:rPr>
                <w:rFonts w:ascii="Arial" w:hAnsi="Arial" w:cs="Arial"/>
                <w:sz w:val="22"/>
                <w:szCs w:val="22"/>
              </w:rPr>
              <w:t xml:space="preserve"> </w:t>
            </w:r>
            <w:proofErr w:type="spellStart"/>
            <w:r w:rsidRPr="000209AF">
              <w:rPr>
                <w:szCs w:val="24"/>
                <w:lang w:val="en-GB" w:eastAsia="en-CA"/>
              </w:rPr>
              <w:t>PV</w:t>
            </w:r>
            <w:proofErr w:type="spellEnd"/>
            <w:r w:rsidRPr="000209AF">
              <w:rPr>
                <w:szCs w:val="24"/>
                <w:lang w:val="en-GB" w:eastAsia="en-CA"/>
              </w:rPr>
              <w:t xml:space="preserve"> = </w:t>
            </w:r>
            <w:r>
              <w:rPr>
                <w:szCs w:val="24"/>
                <w:lang w:val="en-GB" w:eastAsia="en-CA"/>
              </w:rPr>
              <w:t>–</w:t>
            </w:r>
            <w:r w:rsidRPr="000209AF">
              <w:rPr>
                <w:szCs w:val="24"/>
                <w:lang w:val="en-GB" w:eastAsia="en-CA"/>
              </w:rPr>
              <w:t>9,615 (rounded)</w:t>
            </w:r>
          </w:p>
        </w:tc>
        <w:tc>
          <w:tcPr>
            <w:tcW w:w="236" w:type="dxa"/>
          </w:tcPr>
          <w:p w14:paraId="7C7B0BDB" w14:textId="77777777" w:rsidR="00DF3810" w:rsidRPr="000209AF" w:rsidRDefault="00DF3810" w:rsidP="00EA2E55">
            <w:pPr>
              <w:tabs>
                <w:tab w:val="decimal" w:pos="252"/>
              </w:tabs>
              <w:jc w:val="right"/>
              <w:rPr>
                <w:szCs w:val="24"/>
                <w:lang w:val="en-GB"/>
              </w:rPr>
            </w:pPr>
          </w:p>
        </w:tc>
      </w:tr>
      <w:tr w:rsidR="005C5860" w:rsidRPr="000209AF" w14:paraId="46771BD9" w14:textId="77777777" w:rsidTr="000E1171">
        <w:tc>
          <w:tcPr>
            <w:tcW w:w="1190" w:type="dxa"/>
            <w:tcBorders>
              <w:right w:val="nil"/>
            </w:tcBorders>
          </w:tcPr>
          <w:p w14:paraId="0ED7CE74" w14:textId="77777777" w:rsidR="005C5860" w:rsidRPr="000209AF" w:rsidRDefault="005C5860" w:rsidP="00EA2E55">
            <w:pPr>
              <w:rPr>
                <w:szCs w:val="24"/>
                <w:lang w:val="en-GB"/>
              </w:rPr>
            </w:pPr>
          </w:p>
        </w:tc>
        <w:tc>
          <w:tcPr>
            <w:tcW w:w="8164" w:type="dxa"/>
            <w:gridSpan w:val="3"/>
            <w:tcBorders>
              <w:top w:val="nil"/>
              <w:left w:val="nil"/>
              <w:bottom w:val="nil"/>
              <w:right w:val="nil"/>
            </w:tcBorders>
          </w:tcPr>
          <w:p w14:paraId="0817E374" w14:textId="77777777" w:rsidR="005C5860" w:rsidRDefault="005C5860" w:rsidP="00B32B4F">
            <w:pPr>
              <w:tabs>
                <w:tab w:val="decimal" w:pos="252"/>
              </w:tabs>
              <w:ind w:hanging="102"/>
              <w:rPr>
                <w:szCs w:val="24"/>
                <w:lang w:val="en-GB"/>
              </w:rPr>
            </w:pPr>
            <w:r>
              <w:rPr>
                <w:szCs w:val="24"/>
                <w:lang w:val="en-GB"/>
              </w:rPr>
              <w:t>4% is an appropriate discount rate to use as the question identifies this as the market rate of interest for NVL's short-term borrowings</w:t>
            </w:r>
          </w:p>
        </w:tc>
        <w:tc>
          <w:tcPr>
            <w:tcW w:w="236" w:type="dxa"/>
            <w:tcBorders>
              <w:left w:val="nil"/>
            </w:tcBorders>
          </w:tcPr>
          <w:p w14:paraId="177D8C2B" w14:textId="77777777" w:rsidR="005C5860" w:rsidRPr="000209AF" w:rsidRDefault="005C5860" w:rsidP="00EA2E55">
            <w:pPr>
              <w:tabs>
                <w:tab w:val="decimal" w:pos="252"/>
              </w:tabs>
              <w:jc w:val="right"/>
              <w:rPr>
                <w:szCs w:val="24"/>
                <w:lang w:val="en-GB"/>
              </w:rPr>
            </w:pPr>
          </w:p>
        </w:tc>
      </w:tr>
      <w:tr w:rsidR="00D55E38" w:rsidRPr="000209AF" w14:paraId="60436AD4" w14:textId="77777777" w:rsidTr="000E1171">
        <w:tc>
          <w:tcPr>
            <w:tcW w:w="1190" w:type="dxa"/>
          </w:tcPr>
          <w:p w14:paraId="62741F95" w14:textId="77777777" w:rsidR="00D55E38" w:rsidRPr="000209AF" w:rsidRDefault="00D55E38" w:rsidP="00EA2E55">
            <w:pPr>
              <w:rPr>
                <w:szCs w:val="24"/>
                <w:lang w:val="en-GB"/>
              </w:rPr>
            </w:pPr>
          </w:p>
        </w:tc>
        <w:tc>
          <w:tcPr>
            <w:tcW w:w="5744" w:type="dxa"/>
            <w:tcBorders>
              <w:top w:val="nil"/>
            </w:tcBorders>
          </w:tcPr>
          <w:p w14:paraId="1BEC8979" w14:textId="77777777" w:rsidR="00D55E38" w:rsidRPr="000209AF" w:rsidRDefault="00D55E38" w:rsidP="00EA2E55">
            <w:pPr>
              <w:rPr>
                <w:szCs w:val="24"/>
                <w:lang w:val="en-GB"/>
              </w:rPr>
            </w:pPr>
          </w:p>
        </w:tc>
        <w:tc>
          <w:tcPr>
            <w:tcW w:w="1210" w:type="dxa"/>
            <w:tcBorders>
              <w:top w:val="nil"/>
            </w:tcBorders>
          </w:tcPr>
          <w:p w14:paraId="5C62A17A" w14:textId="77777777" w:rsidR="00D55E38" w:rsidRPr="000209AF" w:rsidRDefault="00D55E38" w:rsidP="00EA2E55">
            <w:pPr>
              <w:jc w:val="right"/>
              <w:rPr>
                <w:szCs w:val="24"/>
                <w:lang w:val="en-GB"/>
              </w:rPr>
            </w:pPr>
          </w:p>
        </w:tc>
        <w:tc>
          <w:tcPr>
            <w:tcW w:w="1210" w:type="dxa"/>
            <w:tcBorders>
              <w:top w:val="nil"/>
            </w:tcBorders>
          </w:tcPr>
          <w:p w14:paraId="4ED999D7" w14:textId="77777777" w:rsidR="00D55E38" w:rsidRPr="000209AF" w:rsidRDefault="00D55E38" w:rsidP="00EA2E55">
            <w:pPr>
              <w:tabs>
                <w:tab w:val="decimal" w:pos="252"/>
              </w:tabs>
              <w:jc w:val="right"/>
              <w:rPr>
                <w:szCs w:val="24"/>
                <w:lang w:val="en-GB"/>
              </w:rPr>
            </w:pPr>
          </w:p>
        </w:tc>
        <w:tc>
          <w:tcPr>
            <w:tcW w:w="236" w:type="dxa"/>
          </w:tcPr>
          <w:p w14:paraId="0CEFA2C0" w14:textId="77777777" w:rsidR="00D55E38" w:rsidRPr="000209AF" w:rsidRDefault="00D55E38" w:rsidP="00EA2E55">
            <w:pPr>
              <w:tabs>
                <w:tab w:val="decimal" w:pos="252"/>
              </w:tabs>
              <w:jc w:val="right"/>
              <w:rPr>
                <w:szCs w:val="24"/>
                <w:lang w:val="en-GB"/>
              </w:rPr>
            </w:pPr>
          </w:p>
        </w:tc>
      </w:tr>
      <w:tr w:rsidR="005B262D" w:rsidRPr="000209AF" w14:paraId="2DAFB991" w14:textId="77777777" w:rsidTr="000E1171">
        <w:tc>
          <w:tcPr>
            <w:tcW w:w="1190" w:type="dxa"/>
            <w:vMerge w:val="restart"/>
          </w:tcPr>
          <w:p w14:paraId="15662102" w14:textId="5042DBFB" w:rsidR="005B262D" w:rsidRPr="000209AF" w:rsidRDefault="005B262D" w:rsidP="005B262D">
            <w:pPr>
              <w:rPr>
                <w:szCs w:val="24"/>
                <w:lang w:val="en-GB"/>
              </w:rPr>
            </w:pPr>
            <w:r>
              <w:rPr>
                <w:szCs w:val="24"/>
              </w:rPr>
              <w:t xml:space="preserve">Dec. 22, </w:t>
            </w:r>
            <w:r w:rsidR="00945506">
              <w:rPr>
                <w:szCs w:val="24"/>
              </w:rPr>
              <w:t>2023</w:t>
            </w:r>
          </w:p>
        </w:tc>
        <w:tc>
          <w:tcPr>
            <w:tcW w:w="5744" w:type="dxa"/>
          </w:tcPr>
          <w:p w14:paraId="0A0D02FA" w14:textId="77777777" w:rsidR="005B262D" w:rsidRPr="000209AF" w:rsidRDefault="005B262D" w:rsidP="00EA2E55">
            <w:pPr>
              <w:rPr>
                <w:szCs w:val="24"/>
                <w:lang w:val="en-GB"/>
              </w:rPr>
            </w:pPr>
            <w:proofErr w:type="spellStart"/>
            <w:r w:rsidRPr="000209AF">
              <w:rPr>
                <w:szCs w:val="24"/>
                <w:lang w:val="en-GB"/>
              </w:rPr>
              <w:t>Dr.</w:t>
            </w:r>
            <w:proofErr w:type="spellEnd"/>
            <w:r w:rsidRPr="000209AF">
              <w:rPr>
                <w:szCs w:val="24"/>
                <w:lang w:val="en-GB"/>
              </w:rPr>
              <w:t xml:space="preserve"> Trade payables</w:t>
            </w:r>
          </w:p>
        </w:tc>
        <w:tc>
          <w:tcPr>
            <w:tcW w:w="1210" w:type="dxa"/>
          </w:tcPr>
          <w:p w14:paraId="3037DB9B" w14:textId="77777777" w:rsidR="005B262D" w:rsidRPr="000209AF" w:rsidRDefault="005B262D" w:rsidP="00EA2E55">
            <w:pPr>
              <w:jc w:val="right"/>
              <w:rPr>
                <w:szCs w:val="24"/>
                <w:lang w:val="en-GB"/>
              </w:rPr>
            </w:pPr>
            <w:r w:rsidRPr="000209AF">
              <w:rPr>
                <w:szCs w:val="24"/>
                <w:lang w:val="en-GB"/>
              </w:rPr>
              <w:t>4,900</w:t>
            </w:r>
          </w:p>
        </w:tc>
        <w:tc>
          <w:tcPr>
            <w:tcW w:w="1210" w:type="dxa"/>
          </w:tcPr>
          <w:p w14:paraId="69F09848" w14:textId="77777777" w:rsidR="005B262D" w:rsidRPr="000209AF" w:rsidRDefault="005B262D" w:rsidP="00EA2E55">
            <w:pPr>
              <w:tabs>
                <w:tab w:val="decimal" w:pos="252"/>
              </w:tabs>
              <w:jc w:val="right"/>
              <w:rPr>
                <w:szCs w:val="24"/>
                <w:lang w:val="en-GB"/>
              </w:rPr>
            </w:pPr>
          </w:p>
        </w:tc>
        <w:tc>
          <w:tcPr>
            <w:tcW w:w="236" w:type="dxa"/>
          </w:tcPr>
          <w:p w14:paraId="4E0EED3A" w14:textId="77777777" w:rsidR="005B262D" w:rsidRPr="000209AF" w:rsidRDefault="005B262D" w:rsidP="00EA2E55">
            <w:pPr>
              <w:tabs>
                <w:tab w:val="decimal" w:pos="252"/>
              </w:tabs>
              <w:jc w:val="right"/>
              <w:rPr>
                <w:szCs w:val="24"/>
                <w:lang w:val="en-GB"/>
              </w:rPr>
            </w:pPr>
          </w:p>
        </w:tc>
      </w:tr>
      <w:tr w:rsidR="005B262D" w:rsidRPr="000209AF" w14:paraId="1DA146A4" w14:textId="77777777" w:rsidTr="000E1171">
        <w:tc>
          <w:tcPr>
            <w:tcW w:w="1190" w:type="dxa"/>
            <w:vMerge/>
          </w:tcPr>
          <w:p w14:paraId="496EADF1" w14:textId="77777777" w:rsidR="005B262D" w:rsidRPr="000209AF" w:rsidRDefault="005B262D" w:rsidP="0078158B">
            <w:pPr>
              <w:rPr>
                <w:szCs w:val="24"/>
                <w:lang w:val="en-GB"/>
              </w:rPr>
            </w:pPr>
          </w:p>
        </w:tc>
        <w:tc>
          <w:tcPr>
            <w:tcW w:w="5744" w:type="dxa"/>
          </w:tcPr>
          <w:p w14:paraId="3613CE38" w14:textId="77777777" w:rsidR="005B262D" w:rsidRPr="000209AF" w:rsidRDefault="005B262D" w:rsidP="00EA2E55">
            <w:pPr>
              <w:rPr>
                <w:szCs w:val="24"/>
                <w:lang w:val="en-GB"/>
              </w:rPr>
            </w:pPr>
            <w:proofErr w:type="spellStart"/>
            <w:r w:rsidRPr="000209AF">
              <w:rPr>
                <w:szCs w:val="24"/>
                <w:lang w:val="en-GB"/>
              </w:rPr>
              <w:t>Dr.</w:t>
            </w:r>
            <w:proofErr w:type="spellEnd"/>
            <w:r w:rsidRPr="000209AF">
              <w:rPr>
                <w:szCs w:val="24"/>
                <w:lang w:val="en-GB"/>
              </w:rPr>
              <w:t xml:space="preserve"> Purchase discounts lost</w:t>
            </w:r>
          </w:p>
        </w:tc>
        <w:tc>
          <w:tcPr>
            <w:tcW w:w="1210" w:type="dxa"/>
          </w:tcPr>
          <w:p w14:paraId="30DB01C0" w14:textId="77777777" w:rsidR="005B262D" w:rsidRPr="000209AF" w:rsidRDefault="005B262D" w:rsidP="00EA2E55">
            <w:pPr>
              <w:jc w:val="right"/>
              <w:rPr>
                <w:szCs w:val="24"/>
              </w:rPr>
            </w:pPr>
            <w:r w:rsidRPr="000209AF">
              <w:rPr>
                <w:szCs w:val="24"/>
              </w:rPr>
              <w:t>100</w:t>
            </w:r>
          </w:p>
        </w:tc>
        <w:tc>
          <w:tcPr>
            <w:tcW w:w="1210" w:type="dxa"/>
          </w:tcPr>
          <w:p w14:paraId="5CDF008F" w14:textId="77777777" w:rsidR="005B262D" w:rsidRPr="000209AF" w:rsidRDefault="005B262D" w:rsidP="00EA2E55">
            <w:pPr>
              <w:tabs>
                <w:tab w:val="decimal" w:pos="252"/>
              </w:tabs>
              <w:jc w:val="right"/>
              <w:rPr>
                <w:szCs w:val="24"/>
                <w:lang w:val="en-GB"/>
              </w:rPr>
            </w:pPr>
          </w:p>
        </w:tc>
        <w:tc>
          <w:tcPr>
            <w:tcW w:w="236" w:type="dxa"/>
          </w:tcPr>
          <w:p w14:paraId="722557AC" w14:textId="77777777" w:rsidR="005B262D" w:rsidRPr="000209AF" w:rsidRDefault="005B262D" w:rsidP="00EA2E55">
            <w:pPr>
              <w:tabs>
                <w:tab w:val="decimal" w:pos="252"/>
              </w:tabs>
              <w:jc w:val="right"/>
              <w:rPr>
                <w:szCs w:val="24"/>
                <w:lang w:val="en-GB"/>
              </w:rPr>
            </w:pPr>
          </w:p>
        </w:tc>
      </w:tr>
      <w:tr w:rsidR="005B262D" w:rsidRPr="000209AF" w14:paraId="30EE2090" w14:textId="77777777" w:rsidTr="000E1171">
        <w:tc>
          <w:tcPr>
            <w:tcW w:w="1190" w:type="dxa"/>
            <w:vMerge/>
          </w:tcPr>
          <w:p w14:paraId="4F1FBD72" w14:textId="77777777" w:rsidR="005B262D" w:rsidRPr="000209AF" w:rsidRDefault="005B262D" w:rsidP="005B262D">
            <w:pPr>
              <w:rPr>
                <w:szCs w:val="24"/>
                <w:lang w:val="en-GB"/>
              </w:rPr>
            </w:pPr>
          </w:p>
        </w:tc>
        <w:tc>
          <w:tcPr>
            <w:tcW w:w="5744" w:type="dxa"/>
          </w:tcPr>
          <w:p w14:paraId="0FB39D47" w14:textId="77777777" w:rsidR="005B262D" w:rsidRPr="000209AF" w:rsidRDefault="005B262D" w:rsidP="00EA2E55">
            <w:pPr>
              <w:ind w:left="720"/>
              <w:rPr>
                <w:szCs w:val="24"/>
                <w:lang w:val="en-GB"/>
              </w:rPr>
            </w:pPr>
            <w:r w:rsidRPr="000209AF">
              <w:rPr>
                <w:szCs w:val="24"/>
                <w:lang w:val="en-GB"/>
              </w:rPr>
              <w:t>Cr. Cash</w:t>
            </w:r>
          </w:p>
        </w:tc>
        <w:tc>
          <w:tcPr>
            <w:tcW w:w="1210" w:type="dxa"/>
          </w:tcPr>
          <w:p w14:paraId="78A55E9E" w14:textId="77777777" w:rsidR="005B262D" w:rsidRPr="000209AF" w:rsidRDefault="005B262D" w:rsidP="00EA2E55">
            <w:pPr>
              <w:jc w:val="right"/>
              <w:rPr>
                <w:szCs w:val="24"/>
                <w:lang w:val="en-GB"/>
              </w:rPr>
            </w:pPr>
          </w:p>
        </w:tc>
        <w:tc>
          <w:tcPr>
            <w:tcW w:w="1210" w:type="dxa"/>
          </w:tcPr>
          <w:p w14:paraId="7B2BCB95" w14:textId="77777777" w:rsidR="005B262D" w:rsidRPr="000209AF" w:rsidRDefault="005B262D" w:rsidP="00EA2E55">
            <w:pPr>
              <w:tabs>
                <w:tab w:val="decimal" w:pos="252"/>
              </w:tabs>
              <w:jc w:val="right"/>
              <w:rPr>
                <w:szCs w:val="24"/>
                <w:lang w:val="en-GB"/>
              </w:rPr>
            </w:pPr>
            <w:r w:rsidRPr="000209AF">
              <w:rPr>
                <w:szCs w:val="24"/>
                <w:lang w:val="en-GB"/>
              </w:rPr>
              <w:t>5,000</w:t>
            </w:r>
          </w:p>
        </w:tc>
        <w:tc>
          <w:tcPr>
            <w:tcW w:w="236" w:type="dxa"/>
          </w:tcPr>
          <w:p w14:paraId="5A2DFA74" w14:textId="77777777" w:rsidR="005B262D" w:rsidRPr="000209AF" w:rsidRDefault="005B262D" w:rsidP="00EA2E55">
            <w:pPr>
              <w:tabs>
                <w:tab w:val="decimal" w:pos="252"/>
              </w:tabs>
              <w:jc w:val="right"/>
              <w:rPr>
                <w:szCs w:val="24"/>
                <w:lang w:val="en-GB"/>
              </w:rPr>
            </w:pPr>
          </w:p>
        </w:tc>
      </w:tr>
      <w:tr w:rsidR="00D55E38" w:rsidRPr="000209AF" w14:paraId="61EF7C10" w14:textId="77777777" w:rsidTr="000E1171">
        <w:tc>
          <w:tcPr>
            <w:tcW w:w="1190" w:type="dxa"/>
          </w:tcPr>
          <w:p w14:paraId="3A6407C9" w14:textId="77777777" w:rsidR="00D55E38" w:rsidRPr="000209AF" w:rsidRDefault="00D55E38" w:rsidP="00EA2E55">
            <w:pPr>
              <w:rPr>
                <w:szCs w:val="24"/>
                <w:lang w:val="en-GB"/>
              </w:rPr>
            </w:pPr>
          </w:p>
        </w:tc>
        <w:tc>
          <w:tcPr>
            <w:tcW w:w="5744" w:type="dxa"/>
          </w:tcPr>
          <w:p w14:paraId="2A8B6AD6" w14:textId="77777777" w:rsidR="00D55E38" w:rsidRPr="000209AF" w:rsidRDefault="00D55E38" w:rsidP="00EA2E55">
            <w:pPr>
              <w:ind w:left="720"/>
              <w:rPr>
                <w:szCs w:val="24"/>
                <w:lang w:val="en-GB"/>
              </w:rPr>
            </w:pPr>
          </w:p>
        </w:tc>
        <w:tc>
          <w:tcPr>
            <w:tcW w:w="1210" w:type="dxa"/>
          </w:tcPr>
          <w:p w14:paraId="418E4BCA" w14:textId="77777777" w:rsidR="00D55E38" w:rsidRPr="000209AF" w:rsidRDefault="00D55E38" w:rsidP="00EA2E55">
            <w:pPr>
              <w:jc w:val="right"/>
              <w:rPr>
                <w:szCs w:val="24"/>
                <w:lang w:val="en-GB"/>
              </w:rPr>
            </w:pPr>
          </w:p>
        </w:tc>
        <w:tc>
          <w:tcPr>
            <w:tcW w:w="1210" w:type="dxa"/>
          </w:tcPr>
          <w:p w14:paraId="0AFE5921" w14:textId="77777777" w:rsidR="00D55E38" w:rsidRPr="000209AF" w:rsidRDefault="00D55E38" w:rsidP="00EA2E55">
            <w:pPr>
              <w:tabs>
                <w:tab w:val="decimal" w:pos="252"/>
              </w:tabs>
              <w:jc w:val="right"/>
              <w:rPr>
                <w:szCs w:val="24"/>
                <w:lang w:val="en-GB"/>
              </w:rPr>
            </w:pPr>
          </w:p>
        </w:tc>
        <w:tc>
          <w:tcPr>
            <w:tcW w:w="236" w:type="dxa"/>
          </w:tcPr>
          <w:p w14:paraId="5AAE0B2C" w14:textId="77777777" w:rsidR="00D55E38" w:rsidRPr="000209AF" w:rsidRDefault="00D55E38" w:rsidP="00EA2E55">
            <w:pPr>
              <w:tabs>
                <w:tab w:val="decimal" w:pos="252"/>
              </w:tabs>
              <w:jc w:val="right"/>
              <w:rPr>
                <w:szCs w:val="24"/>
                <w:lang w:val="en-GB"/>
              </w:rPr>
            </w:pPr>
          </w:p>
        </w:tc>
      </w:tr>
      <w:tr w:rsidR="00F5313B" w:rsidRPr="000209AF" w14:paraId="0434E7CE" w14:textId="77777777" w:rsidTr="000E1171">
        <w:tc>
          <w:tcPr>
            <w:tcW w:w="1190" w:type="dxa"/>
            <w:vMerge w:val="restart"/>
          </w:tcPr>
          <w:p w14:paraId="3B774CED" w14:textId="2FFDFDEF" w:rsidR="00F5313B" w:rsidRPr="000209AF" w:rsidRDefault="00F5313B" w:rsidP="00EA2E55">
            <w:pPr>
              <w:rPr>
                <w:szCs w:val="24"/>
                <w:lang w:val="en-GB"/>
              </w:rPr>
            </w:pPr>
            <w:r>
              <w:rPr>
                <w:szCs w:val="24"/>
              </w:rPr>
              <w:t xml:space="preserve">Dec. 22, </w:t>
            </w:r>
            <w:r w:rsidR="00945506">
              <w:rPr>
                <w:szCs w:val="24"/>
              </w:rPr>
              <w:t>2023</w:t>
            </w:r>
          </w:p>
        </w:tc>
        <w:tc>
          <w:tcPr>
            <w:tcW w:w="5744" w:type="dxa"/>
          </w:tcPr>
          <w:p w14:paraId="6ACEF524" w14:textId="77777777" w:rsidR="00F5313B" w:rsidRPr="000209AF" w:rsidRDefault="00F5313B" w:rsidP="00EA2E55">
            <w:pPr>
              <w:rPr>
                <w:szCs w:val="24"/>
                <w:lang w:val="en-GB"/>
              </w:rPr>
            </w:pPr>
            <w:proofErr w:type="spellStart"/>
            <w:r w:rsidRPr="000209AF">
              <w:rPr>
                <w:szCs w:val="24"/>
                <w:lang w:val="en-GB"/>
              </w:rPr>
              <w:t>Dr.</w:t>
            </w:r>
            <w:proofErr w:type="spellEnd"/>
            <w:r w:rsidRPr="000209AF">
              <w:rPr>
                <w:szCs w:val="24"/>
                <w:lang w:val="en-GB"/>
              </w:rPr>
              <w:t xml:space="preserve"> Trade payables</w:t>
            </w:r>
          </w:p>
        </w:tc>
        <w:tc>
          <w:tcPr>
            <w:tcW w:w="1210" w:type="dxa"/>
          </w:tcPr>
          <w:p w14:paraId="209F4623" w14:textId="77777777" w:rsidR="00F5313B" w:rsidRPr="000209AF" w:rsidRDefault="00F5313B" w:rsidP="00EA2E55">
            <w:pPr>
              <w:jc w:val="right"/>
              <w:rPr>
                <w:szCs w:val="24"/>
                <w:lang w:val="en-GB"/>
              </w:rPr>
            </w:pPr>
            <w:r w:rsidRPr="000209AF">
              <w:rPr>
                <w:szCs w:val="24"/>
                <w:lang w:val="en-GB"/>
              </w:rPr>
              <w:t>3,920</w:t>
            </w:r>
          </w:p>
        </w:tc>
        <w:tc>
          <w:tcPr>
            <w:tcW w:w="1210" w:type="dxa"/>
          </w:tcPr>
          <w:p w14:paraId="19528176" w14:textId="77777777" w:rsidR="00F5313B" w:rsidRPr="000209AF" w:rsidRDefault="00F5313B" w:rsidP="00EA2E55">
            <w:pPr>
              <w:tabs>
                <w:tab w:val="decimal" w:pos="252"/>
              </w:tabs>
              <w:jc w:val="right"/>
              <w:rPr>
                <w:szCs w:val="24"/>
                <w:lang w:val="en-GB"/>
              </w:rPr>
            </w:pPr>
          </w:p>
        </w:tc>
        <w:tc>
          <w:tcPr>
            <w:tcW w:w="236" w:type="dxa"/>
          </w:tcPr>
          <w:p w14:paraId="0D3D500E" w14:textId="77777777" w:rsidR="00F5313B" w:rsidRPr="000209AF" w:rsidRDefault="00F5313B" w:rsidP="00EA2E55">
            <w:pPr>
              <w:tabs>
                <w:tab w:val="decimal" w:pos="252"/>
              </w:tabs>
              <w:jc w:val="right"/>
              <w:rPr>
                <w:szCs w:val="24"/>
                <w:lang w:val="en-GB"/>
              </w:rPr>
            </w:pPr>
          </w:p>
        </w:tc>
      </w:tr>
      <w:tr w:rsidR="00F5313B" w:rsidRPr="000209AF" w14:paraId="007679AF" w14:textId="77777777" w:rsidTr="000E1171">
        <w:tc>
          <w:tcPr>
            <w:tcW w:w="1190" w:type="dxa"/>
            <w:vMerge/>
          </w:tcPr>
          <w:p w14:paraId="7CAD7E95" w14:textId="77777777" w:rsidR="00F5313B" w:rsidRPr="000209AF" w:rsidRDefault="00F5313B" w:rsidP="00EA2E55">
            <w:pPr>
              <w:rPr>
                <w:szCs w:val="24"/>
                <w:lang w:val="en-GB"/>
              </w:rPr>
            </w:pPr>
          </w:p>
        </w:tc>
        <w:tc>
          <w:tcPr>
            <w:tcW w:w="5744" w:type="dxa"/>
          </w:tcPr>
          <w:p w14:paraId="26DE158A" w14:textId="77777777" w:rsidR="00F5313B" w:rsidRPr="000209AF" w:rsidRDefault="00F5313B" w:rsidP="00EA2E55">
            <w:pPr>
              <w:ind w:left="720"/>
              <w:rPr>
                <w:szCs w:val="24"/>
                <w:lang w:val="en-GB"/>
              </w:rPr>
            </w:pPr>
            <w:r w:rsidRPr="000209AF">
              <w:rPr>
                <w:szCs w:val="24"/>
                <w:lang w:val="en-GB"/>
              </w:rPr>
              <w:t>Cr. Cash</w:t>
            </w:r>
          </w:p>
        </w:tc>
        <w:tc>
          <w:tcPr>
            <w:tcW w:w="1210" w:type="dxa"/>
          </w:tcPr>
          <w:p w14:paraId="30ED08E7" w14:textId="77777777" w:rsidR="00F5313B" w:rsidRPr="000209AF" w:rsidRDefault="00F5313B" w:rsidP="00EA2E55">
            <w:pPr>
              <w:jc w:val="right"/>
              <w:rPr>
                <w:szCs w:val="24"/>
                <w:lang w:val="en-GB"/>
              </w:rPr>
            </w:pPr>
          </w:p>
        </w:tc>
        <w:tc>
          <w:tcPr>
            <w:tcW w:w="1210" w:type="dxa"/>
          </w:tcPr>
          <w:p w14:paraId="107B617C" w14:textId="77777777" w:rsidR="00F5313B" w:rsidRPr="000209AF" w:rsidRDefault="00F5313B" w:rsidP="00EA2E55">
            <w:pPr>
              <w:tabs>
                <w:tab w:val="decimal" w:pos="252"/>
              </w:tabs>
              <w:jc w:val="right"/>
              <w:rPr>
                <w:szCs w:val="24"/>
                <w:lang w:val="en-GB"/>
              </w:rPr>
            </w:pPr>
            <w:r w:rsidRPr="000209AF">
              <w:rPr>
                <w:szCs w:val="24"/>
                <w:lang w:val="en-GB"/>
              </w:rPr>
              <w:t>3,920</w:t>
            </w:r>
          </w:p>
        </w:tc>
        <w:tc>
          <w:tcPr>
            <w:tcW w:w="236" w:type="dxa"/>
          </w:tcPr>
          <w:p w14:paraId="6857842C" w14:textId="77777777" w:rsidR="00F5313B" w:rsidRPr="000209AF" w:rsidRDefault="00F5313B" w:rsidP="00EA2E55">
            <w:pPr>
              <w:tabs>
                <w:tab w:val="decimal" w:pos="252"/>
              </w:tabs>
              <w:jc w:val="right"/>
              <w:rPr>
                <w:szCs w:val="24"/>
                <w:lang w:val="en-GB"/>
              </w:rPr>
            </w:pPr>
          </w:p>
        </w:tc>
      </w:tr>
      <w:tr w:rsidR="00D55E38" w:rsidRPr="000209AF" w14:paraId="55D441CE" w14:textId="77777777" w:rsidTr="000E1171">
        <w:tc>
          <w:tcPr>
            <w:tcW w:w="1190" w:type="dxa"/>
          </w:tcPr>
          <w:p w14:paraId="5C26DF0D" w14:textId="77777777" w:rsidR="00D55E38" w:rsidRPr="000209AF" w:rsidRDefault="00D55E38" w:rsidP="00EA2E55">
            <w:pPr>
              <w:rPr>
                <w:szCs w:val="24"/>
                <w:lang w:val="en-GB"/>
              </w:rPr>
            </w:pPr>
          </w:p>
        </w:tc>
        <w:tc>
          <w:tcPr>
            <w:tcW w:w="5744" w:type="dxa"/>
          </w:tcPr>
          <w:p w14:paraId="5A47E391" w14:textId="77777777" w:rsidR="00D55E38" w:rsidRPr="000209AF" w:rsidRDefault="00D55E38" w:rsidP="00EA2E55">
            <w:pPr>
              <w:ind w:left="720"/>
              <w:rPr>
                <w:szCs w:val="24"/>
                <w:lang w:val="en-GB"/>
              </w:rPr>
            </w:pPr>
          </w:p>
        </w:tc>
        <w:tc>
          <w:tcPr>
            <w:tcW w:w="1210" w:type="dxa"/>
          </w:tcPr>
          <w:p w14:paraId="12F221EC" w14:textId="77777777" w:rsidR="00D55E38" w:rsidRPr="000209AF" w:rsidRDefault="00D55E38" w:rsidP="00EA2E55">
            <w:pPr>
              <w:jc w:val="right"/>
              <w:rPr>
                <w:szCs w:val="24"/>
                <w:lang w:val="en-GB"/>
              </w:rPr>
            </w:pPr>
          </w:p>
        </w:tc>
        <w:tc>
          <w:tcPr>
            <w:tcW w:w="1210" w:type="dxa"/>
          </w:tcPr>
          <w:p w14:paraId="6E0C11F4" w14:textId="77777777" w:rsidR="00D55E38" w:rsidRPr="000209AF" w:rsidRDefault="00D55E38" w:rsidP="00EA2E55">
            <w:pPr>
              <w:tabs>
                <w:tab w:val="decimal" w:pos="252"/>
              </w:tabs>
              <w:jc w:val="right"/>
              <w:rPr>
                <w:szCs w:val="24"/>
                <w:lang w:val="en-GB"/>
              </w:rPr>
            </w:pPr>
          </w:p>
        </w:tc>
        <w:tc>
          <w:tcPr>
            <w:tcW w:w="236" w:type="dxa"/>
          </w:tcPr>
          <w:p w14:paraId="6019B8D2" w14:textId="77777777" w:rsidR="00D55E38" w:rsidRPr="000209AF" w:rsidRDefault="00D55E38" w:rsidP="00EA2E55">
            <w:pPr>
              <w:tabs>
                <w:tab w:val="decimal" w:pos="252"/>
              </w:tabs>
              <w:jc w:val="right"/>
              <w:rPr>
                <w:szCs w:val="24"/>
                <w:lang w:val="en-GB"/>
              </w:rPr>
            </w:pPr>
          </w:p>
        </w:tc>
      </w:tr>
      <w:tr w:rsidR="005B262D" w:rsidRPr="000209AF" w14:paraId="0C882648" w14:textId="77777777" w:rsidTr="000E1171">
        <w:tc>
          <w:tcPr>
            <w:tcW w:w="1190" w:type="dxa"/>
            <w:vMerge w:val="restart"/>
          </w:tcPr>
          <w:p w14:paraId="4AED5CCB" w14:textId="3E0373D2" w:rsidR="005B262D" w:rsidRPr="000209AF" w:rsidRDefault="005B262D" w:rsidP="00EA2E55">
            <w:pPr>
              <w:rPr>
                <w:szCs w:val="24"/>
                <w:lang w:val="en-GB"/>
              </w:rPr>
            </w:pPr>
            <w:r>
              <w:rPr>
                <w:szCs w:val="24"/>
              </w:rPr>
              <w:t xml:space="preserve">Dec. 31, </w:t>
            </w:r>
            <w:r w:rsidR="00945506">
              <w:rPr>
                <w:szCs w:val="24"/>
              </w:rPr>
              <w:t>2023</w:t>
            </w:r>
          </w:p>
        </w:tc>
        <w:tc>
          <w:tcPr>
            <w:tcW w:w="5744" w:type="dxa"/>
          </w:tcPr>
          <w:p w14:paraId="0F0DB33D" w14:textId="77777777" w:rsidR="005B262D" w:rsidRPr="000209AF" w:rsidRDefault="005B262D" w:rsidP="00EA2E55">
            <w:pPr>
              <w:rPr>
                <w:szCs w:val="24"/>
                <w:lang w:val="en-GB"/>
              </w:rPr>
            </w:pPr>
            <w:proofErr w:type="spellStart"/>
            <w:r w:rsidRPr="000209AF">
              <w:rPr>
                <w:szCs w:val="24"/>
                <w:lang w:val="en-GB"/>
              </w:rPr>
              <w:t>Dr.</w:t>
            </w:r>
            <w:proofErr w:type="spellEnd"/>
            <w:r w:rsidRPr="000209AF">
              <w:rPr>
                <w:szCs w:val="24"/>
                <w:lang w:val="en-GB"/>
              </w:rPr>
              <w:t xml:space="preserve"> Payroll expense</w:t>
            </w:r>
          </w:p>
        </w:tc>
        <w:tc>
          <w:tcPr>
            <w:tcW w:w="1210" w:type="dxa"/>
          </w:tcPr>
          <w:p w14:paraId="1BA1D652" w14:textId="77777777" w:rsidR="005B262D" w:rsidRPr="000209AF" w:rsidRDefault="005B262D" w:rsidP="00EA2E55">
            <w:pPr>
              <w:jc w:val="right"/>
              <w:rPr>
                <w:szCs w:val="24"/>
                <w:lang w:val="en-GB"/>
              </w:rPr>
            </w:pPr>
            <w:r w:rsidRPr="000209AF">
              <w:rPr>
                <w:szCs w:val="24"/>
                <w:lang w:val="en-GB"/>
              </w:rPr>
              <w:t>20,000</w:t>
            </w:r>
          </w:p>
        </w:tc>
        <w:tc>
          <w:tcPr>
            <w:tcW w:w="1210" w:type="dxa"/>
          </w:tcPr>
          <w:p w14:paraId="2AA7D33E" w14:textId="77777777" w:rsidR="005B262D" w:rsidRPr="000209AF" w:rsidRDefault="005B262D" w:rsidP="00EA2E55">
            <w:pPr>
              <w:tabs>
                <w:tab w:val="decimal" w:pos="252"/>
              </w:tabs>
              <w:jc w:val="right"/>
              <w:rPr>
                <w:szCs w:val="24"/>
                <w:lang w:val="en-GB"/>
              </w:rPr>
            </w:pPr>
          </w:p>
        </w:tc>
        <w:tc>
          <w:tcPr>
            <w:tcW w:w="236" w:type="dxa"/>
          </w:tcPr>
          <w:p w14:paraId="035FC7FF" w14:textId="77777777" w:rsidR="005B262D" w:rsidRPr="000209AF" w:rsidRDefault="005B262D" w:rsidP="00EA2E55">
            <w:pPr>
              <w:tabs>
                <w:tab w:val="decimal" w:pos="252"/>
              </w:tabs>
              <w:jc w:val="right"/>
              <w:rPr>
                <w:szCs w:val="24"/>
                <w:lang w:val="en-GB"/>
              </w:rPr>
            </w:pPr>
          </w:p>
        </w:tc>
      </w:tr>
      <w:tr w:rsidR="005B262D" w:rsidRPr="000209AF" w14:paraId="124C2980" w14:textId="77777777" w:rsidTr="000E1171">
        <w:tc>
          <w:tcPr>
            <w:tcW w:w="1190" w:type="dxa"/>
            <w:vMerge/>
          </w:tcPr>
          <w:p w14:paraId="5E3144D0" w14:textId="77777777" w:rsidR="005B262D" w:rsidRPr="000209AF" w:rsidRDefault="005B262D" w:rsidP="00EA2E55">
            <w:pPr>
              <w:rPr>
                <w:szCs w:val="24"/>
                <w:lang w:val="en-GB"/>
              </w:rPr>
            </w:pPr>
          </w:p>
        </w:tc>
        <w:tc>
          <w:tcPr>
            <w:tcW w:w="5744" w:type="dxa"/>
          </w:tcPr>
          <w:p w14:paraId="2329C34B" w14:textId="77777777" w:rsidR="005B262D" w:rsidRPr="000209AF" w:rsidRDefault="005B262D" w:rsidP="00EA2E55">
            <w:pPr>
              <w:ind w:left="720"/>
              <w:rPr>
                <w:szCs w:val="24"/>
                <w:lang w:val="en-GB"/>
              </w:rPr>
            </w:pPr>
            <w:r w:rsidRPr="000209AF">
              <w:rPr>
                <w:szCs w:val="24"/>
                <w:lang w:val="en-GB"/>
              </w:rPr>
              <w:t>Cr. Cash</w:t>
            </w:r>
          </w:p>
        </w:tc>
        <w:tc>
          <w:tcPr>
            <w:tcW w:w="1210" w:type="dxa"/>
          </w:tcPr>
          <w:p w14:paraId="1435E506" w14:textId="77777777" w:rsidR="005B262D" w:rsidRPr="000209AF" w:rsidRDefault="005B262D" w:rsidP="00EA2E55">
            <w:pPr>
              <w:jc w:val="right"/>
              <w:rPr>
                <w:szCs w:val="24"/>
                <w:lang w:val="en-GB"/>
              </w:rPr>
            </w:pPr>
          </w:p>
        </w:tc>
        <w:tc>
          <w:tcPr>
            <w:tcW w:w="1210" w:type="dxa"/>
          </w:tcPr>
          <w:p w14:paraId="729FC34F" w14:textId="77777777" w:rsidR="005B262D" w:rsidRPr="000209AF" w:rsidRDefault="005B262D" w:rsidP="00EA2E55">
            <w:pPr>
              <w:tabs>
                <w:tab w:val="decimal" w:pos="252"/>
              </w:tabs>
              <w:jc w:val="right"/>
              <w:rPr>
                <w:szCs w:val="24"/>
                <w:lang w:val="en-GB"/>
              </w:rPr>
            </w:pPr>
            <w:r w:rsidRPr="000209AF">
              <w:rPr>
                <w:szCs w:val="24"/>
                <w:lang w:val="en-GB"/>
              </w:rPr>
              <w:t>18,600</w:t>
            </w:r>
          </w:p>
        </w:tc>
        <w:tc>
          <w:tcPr>
            <w:tcW w:w="236" w:type="dxa"/>
          </w:tcPr>
          <w:p w14:paraId="7614AD60" w14:textId="77777777" w:rsidR="005B262D" w:rsidRPr="000209AF" w:rsidRDefault="005B262D" w:rsidP="00EA2E55">
            <w:pPr>
              <w:tabs>
                <w:tab w:val="decimal" w:pos="252"/>
              </w:tabs>
              <w:jc w:val="right"/>
              <w:rPr>
                <w:szCs w:val="24"/>
                <w:lang w:val="en-GB"/>
              </w:rPr>
            </w:pPr>
          </w:p>
        </w:tc>
      </w:tr>
      <w:tr w:rsidR="005B262D" w:rsidRPr="000209AF" w14:paraId="18C542CD" w14:textId="77777777" w:rsidTr="000E1171">
        <w:tc>
          <w:tcPr>
            <w:tcW w:w="1190" w:type="dxa"/>
            <w:vMerge/>
          </w:tcPr>
          <w:p w14:paraId="0EE0BD17" w14:textId="77777777" w:rsidR="005B262D" w:rsidRPr="000209AF" w:rsidRDefault="005B262D" w:rsidP="00EA2E55">
            <w:pPr>
              <w:rPr>
                <w:szCs w:val="24"/>
                <w:lang w:val="en-GB"/>
              </w:rPr>
            </w:pPr>
          </w:p>
        </w:tc>
        <w:tc>
          <w:tcPr>
            <w:tcW w:w="5744" w:type="dxa"/>
          </w:tcPr>
          <w:p w14:paraId="5EC2C790" w14:textId="77777777" w:rsidR="005B262D" w:rsidRPr="000209AF" w:rsidRDefault="005B262D" w:rsidP="00EA2E55">
            <w:pPr>
              <w:ind w:left="720"/>
              <w:rPr>
                <w:szCs w:val="24"/>
                <w:lang w:val="en-GB"/>
              </w:rPr>
            </w:pPr>
            <w:r w:rsidRPr="000209AF">
              <w:rPr>
                <w:szCs w:val="24"/>
                <w:lang w:val="en-GB"/>
              </w:rPr>
              <w:t>Cr. Employee remittances payable</w:t>
            </w:r>
          </w:p>
        </w:tc>
        <w:tc>
          <w:tcPr>
            <w:tcW w:w="1210" w:type="dxa"/>
          </w:tcPr>
          <w:p w14:paraId="716EBF98" w14:textId="77777777" w:rsidR="005B262D" w:rsidRPr="000209AF" w:rsidRDefault="005B262D" w:rsidP="00EA2E55">
            <w:pPr>
              <w:jc w:val="right"/>
              <w:rPr>
                <w:szCs w:val="24"/>
                <w:lang w:val="en-GB"/>
              </w:rPr>
            </w:pPr>
          </w:p>
        </w:tc>
        <w:tc>
          <w:tcPr>
            <w:tcW w:w="1210" w:type="dxa"/>
          </w:tcPr>
          <w:p w14:paraId="40B913B8" w14:textId="77777777" w:rsidR="005B262D" w:rsidRPr="000209AF" w:rsidRDefault="005B262D" w:rsidP="00EA2E55">
            <w:pPr>
              <w:tabs>
                <w:tab w:val="decimal" w:pos="252"/>
              </w:tabs>
              <w:jc w:val="right"/>
              <w:rPr>
                <w:szCs w:val="24"/>
                <w:lang w:val="en-GB"/>
              </w:rPr>
            </w:pPr>
            <w:r w:rsidRPr="000209AF">
              <w:rPr>
                <w:szCs w:val="24"/>
                <w:lang w:val="en-GB"/>
              </w:rPr>
              <w:t>1,400</w:t>
            </w:r>
          </w:p>
        </w:tc>
        <w:tc>
          <w:tcPr>
            <w:tcW w:w="236" w:type="dxa"/>
          </w:tcPr>
          <w:p w14:paraId="17364A18" w14:textId="77777777" w:rsidR="005B262D" w:rsidRPr="000209AF" w:rsidRDefault="005B262D" w:rsidP="00EA2E55">
            <w:pPr>
              <w:tabs>
                <w:tab w:val="decimal" w:pos="252"/>
              </w:tabs>
              <w:jc w:val="right"/>
              <w:rPr>
                <w:szCs w:val="24"/>
                <w:lang w:val="en-GB"/>
              </w:rPr>
            </w:pPr>
          </w:p>
        </w:tc>
      </w:tr>
      <w:tr w:rsidR="00D55E38" w:rsidRPr="000209AF" w14:paraId="5BE1959A" w14:textId="77777777" w:rsidTr="000E1171">
        <w:tc>
          <w:tcPr>
            <w:tcW w:w="1190" w:type="dxa"/>
          </w:tcPr>
          <w:p w14:paraId="62A08245" w14:textId="77777777" w:rsidR="00D55E38" w:rsidRPr="000209AF" w:rsidRDefault="00D55E38" w:rsidP="00EA2E55">
            <w:pPr>
              <w:rPr>
                <w:szCs w:val="24"/>
                <w:lang w:val="en-GB"/>
              </w:rPr>
            </w:pPr>
          </w:p>
        </w:tc>
        <w:tc>
          <w:tcPr>
            <w:tcW w:w="5744" w:type="dxa"/>
          </w:tcPr>
          <w:p w14:paraId="42B27C10" w14:textId="77777777" w:rsidR="00D55E38" w:rsidRPr="000209AF" w:rsidRDefault="00D55E38" w:rsidP="00EA2E55">
            <w:pPr>
              <w:ind w:left="720"/>
              <w:rPr>
                <w:szCs w:val="24"/>
                <w:lang w:val="en-GB"/>
              </w:rPr>
            </w:pPr>
          </w:p>
        </w:tc>
        <w:tc>
          <w:tcPr>
            <w:tcW w:w="1210" w:type="dxa"/>
          </w:tcPr>
          <w:p w14:paraId="544E5A56" w14:textId="77777777" w:rsidR="00D55E38" w:rsidRPr="000209AF" w:rsidRDefault="00D55E38" w:rsidP="00EA2E55">
            <w:pPr>
              <w:jc w:val="right"/>
              <w:rPr>
                <w:szCs w:val="24"/>
                <w:lang w:val="en-GB"/>
              </w:rPr>
            </w:pPr>
          </w:p>
        </w:tc>
        <w:tc>
          <w:tcPr>
            <w:tcW w:w="1210" w:type="dxa"/>
          </w:tcPr>
          <w:p w14:paraId="5CEC7DFE" w14:textId="77777777" w:rsidR="00D55E38" w:rsidRPr="000209AF" w:rsidRDefault="00D55E38" w:rsidP="00EA2E55">
            <w:pPr>
              <w:tabs>
                <w:tab w:val="decimal" w:pos="252"/>
              </w:tabs>
              <w:jc w:val="right"/>
              <w:rPr>
                <w:szCs w:val="24"/>
                <w:lang w:val="en-GB"/>
              </w:rPr>
            </w:pPr>
          </w:p>
        </w:tc>
        <w:tc>
          <w:tcPr>
            <w:tcW w:w="236" w:type="dxa"/>
          </w:tcPr>
          <w:p w14:paraId="77AA5090" w14:textId="77777777" w:rsidR="00D55E38" w:rsidRPr="000209AF" w:rsidRDefault="00D55E38" w:rsidP="00EA2E55">
            <w:pPr>
              <w:tabs>
                <w:tab w:val="decimal" w:pos="252"/>
              </w:tabs>
              <w:jc w:val="right"/>
              <w:rPr>
                <w:szCs w:val="24"/>
                <w:lang w:val="en-GB"/>
              </w:rPr>
            </w:pPr>
          </w:p>
        </w:tc>
      </w:tr>
      <w:tr w:rsidR="00F5313B" w:rsidRPr="000209AF" w14:paraId="7C929AE0" w14:textId="77777777" w:rsidTr="000E1171">
        <w:tc>
          <w:tcPr>
            <w:tcW w:w="1190" w:type="dxa"/>
            <w:vMerge w:val="restart"/>
          </w:tcPr>
          <w:p w14:paraId="7835275C" w14:textId="257F0965" w:rsidR="00F5313B" w:rsidRPr="000209AF" w:rsidRDefault="00F5313B" w:rsidP="00EA2E55">
            <w:pPr>
              <w:rPr>
                <w:szCs w:val="24"/>
                <w:lang w:val="en-GB"/>
              </w:rPr>
            </w:pPr>
            <w:r>
              <w:rPr>
                <w:szCs w:val="24"/>
              </w:rPr>
              <w:t xml:space="preserve">Dec. 31, </w:t>
            </w:r>
            <w:r w:rsidR="00945506">
              <w:rPr>
                <w:szCs w:val="24"/>
              </w:rPr>
              <w:t>2023</w:t>
            </w:r>
          </w:p>
        </w:tc>
        <w:tc>
          <w:tcPr>
            <w:tcW w:w="5744" w:type="dxa"/>
          </w:tcPr>
          <w:p w14:paraId="2A33DC46" w14:textId="77777777" w:rsidR="00F5313B" w:rsidRPr="000209AF" w:rsidRDefault="00F5313B" w:rsidP="00EA2E55">
            <w:pPr>
              <w:rPr>
                <w:szCs w:val="24"/>
                <w:lang w:val="en-GB"/>
              </w:rPr>
            </w:pPr>
            <w:proofErr w:type="spellStart"/>
            <w:r w:rsidRPr="000209AF">
              <w:rPr>
                <w:szCs w:val="24"/>
                <w:lang w:val="en-GB"/>
              </w:rPr>
              <w:t>Dr.</w:t>
            </w:r>
            <w:proofErr w:type="spellEnd"/>
            <w:r w:rsidRPr="000209AF">
              <w:rPr>
                <w:szCs w:val="24"/>
                <w:lang w:val="en-GB"/>
              </w:rPr>
              <w:t xml:space="preserve"> Interest expense (bank loan)</w:t>
            </w:r>
          </w:p>
        </w:tc>
        <w:tc>
          <w:tcPr>
            <w:tcW w:w="1210" w:type="dxa"/>
          </w:tcPr>
          <w:p w14:paraId="229639FB" w14:textId="77777777" w:rsidR="00F5313B" w:rsidRPr="000209AF" w:rsidRDefault="00F5313B" w:rsidP="00EA2E55">
            <w:pPr>
              <w:jc w:val="right"/>
              <w:rPr>
                <w:szCs w:val="24"/>
                <w:lang w:val="en-GB"/>
              </w:rPr>
            </w:pPr>
            <w:r w:rsidRPr="000209AF">
              <w:rPr>
                <w:szCs w:val="24"/>
                <w:lang w:val="en-GB"/>
              </w:rPr>
              <w:t>68</w:t>
            </w:r>
          </w:p>
        </w:tc>
        <w:tc>
          <w:tcPr>
            <w:tcW w:w="1210" w:type="dxa"/>
          </w:tcPr>
          <w:p w14:paraId="783B0FC6" w14:textId="77777777" w:rsidR="00F5313B" w:rsidRPr="000209AF" w:rsidRDefault="00F5313B" w:rsidP="00EA2E55">
            <w:pPr>
              <w:tabs>
                <w:tab w:val="decimal" w:pos="252"/>
              </w:tabs>
              <w:jc w:val="right"/>
              <w:rPr>
                <w:szCs w:val="24"/>
                <w:lang w:val="en-GB"/>
              </w:rPr>
            </w:pPr>
          </w:p>
        </w:tc>
        <w:tc>
          <w:tcPr>
            <w:tcW w:w="236" w:type="dxa"/>
          </w:tcPr>
          <w:p w14:paraId="0CD9049C" w14:textId="77777777" w:rsidR="00F5313B" w:rsidRPr="000209AF" w:rsidRDefault="00F5313B" w:rsidP="00EA2E55">
            <w:pPr>
              <w:tabs>
                <w:tab w:val="decimal" w:pos="252"/>
              </w:tabs>
              <w:jc w:val="right"/>
              <w:rPr>
                <w:szCs w:val="24"/>
                <w:lang w:val="en-GB"/>
              </w:rPr>
            </w:pPr>
          </w:p>
        </w:tc>
      </w:tr>
      <w:tr w:rsidR="00F5313B" w:rsidRPr="000209AF" w14:paraId="1AC5BA72" w14:textId="77777777" w:rsidTr="000E1171">
        <w:tc>
          <w:tcPr>
            <w:tcW w:w="1190" w:type="dxa"/>
            <w:vMerge/>
          </w:tcPr>
          <w:p w14:paraId="1F4C8B26" w14:textId="77777777" w:rsidR="00F5313B" w:rsidRPr="000209AF" w:rsidRDefault="00F5313B" w:rsidP="00EA2E55">
            <w:pPr>
              <w:rPr>
                <w:szCs w:val="24"/>
                <w:lang w:val="en-GB"/>
              </w:rPr>
            </w:pPr>
          </w:p>
        </w:tc>
        <w:tc>
          <w:tcPr>
            <w:tcW w:w="5744" w:type="dxa"/>
          </w:tcPr>
          <w:p w14:paraId="5682E960" w14:textId="77777777" w:rsidR="00F5313B" w:rsidRPr="000209AF" w:rsidRDefault="00F5313B" w:rsidP="00EA2E55">
            <w:pPr>
              <w:ind w:left="720"/>
              <w:rPr>
                <w:szCs w:val="24"/>
                <w:lang w:val="en-GB"/>
              </w:rPr>
            </w:pPr>
            <w:r w:rsidRPr="000209AF">
              <w:rPr>
                <w:szCs w:val="24"/>
                <w:lang w:val="en-GB"/>
              </w:rPr>
              <w:t>Cr. Cash</w:t>
            </w:r>
            <w:r w:rsidR="00F9415A">
              <w:rPr>
                <w:szCs w:val="24"/>
                <w:lang w:val="en-GB"/>
              </w:rPr>
              <w:t xml:space="preserve"> (</w:t>
            </w:r>
            <w:r w:rsidR="00F9415A" w:rsidRPr="000209AF">
              <w:rPr>
                <w:szCs w:val="24"/>
                <w:lang w:val="en-GB"/>
              </w:rPr>
              <w:t>$20,000</w:t>
            </w:r>
            <w:r w:rsidR="00F9415A">
              <w:rPr>
                <w:szCs w:val="24"/>
                <w:lang w:val="en-GB"/>
              </w:rPr>
              <w:t xml:space="preserve"> × </w:t>
            </w:r>
            <w:r w:rsidR="00F9415A" w:rsidRPr="000209AF">
              <w:rPr>
                <w:szCs w:val="24"/>
                <w:lang w:val="en-GB"/>
              </w:rPr>
              <w:t>4%</w:t>
            </w:r>
            <w:r w:rsidR="00F9415A">
              <w:rPr>
                <w:szCs w:val="24"/>
                <w:lang w:val="en-GB"/>
              </w:rPr>
              <w:t xml:space="preserve"> × </w:t>
            </w:r>
            <w:r w:rsidR="00F9415A" w:rsidRPr="000209AF">
              <w:rPr>
                <w:szCs w:val="24"/>
                <w:lang w:val="en-GB"/>
              </w:rPr>
              <w:t>31/365 = $68 (rounded)</w:t>
            </w:r>
            <w:r w:rsidR="00F9415A">
              <w:rPr>
                <w:szCs w:val="24"/>
                <w:lang w:val="en-GB"/>
              </w:rPr>
              <w:t>)</w:t>
            </w:r>
          </w:p>
        </w:tc>
        <w:tc>
          <w:tcPr>
            <w:tcW w:w="1210" w:type="dxa"/>
          </w:tcPr>
          <w:p w14:paraId="773FE708" w14:textId="77777777" w:rsidR="00F5313B" w:rsidRPr="000209AF" w:rsidRDefault="00F5313B" w:rsidP="00EA2E55">
            <w:pPr>
              <w:jc w:val="right"/>
              <w:rPr>
                <w:szCs w:val="24"/>
                <w:lang w:val="en-GB"/>
              </w:rPr>
            </w:pPr>
          </w:p>
        </w:tc>
        <w:tc>
          <w:tcPr>
            <w:tcW w:w="1210" w:type="dxa"/>
          </w:tcPr>
          <w:p w14:paraId="698F11F8" w14:textId="77777777" w:rsidR="00F5313B" w:rsidRPr="000209AF" w:rsidRDefault="00F5313B" w:rsidP="00EA2E55">
            <w:pPr>
              <w:tabs>
                <w:tab w:val="decimal" w:pos="252"/>
              </w:tabs>
              <w:jc w:val="right"/>
              <w:rPr>
                <w:szCs w:val="24"/>
                <w:lang w:val="en-GB"/>
              </w:rPr>
            </w:pPr>
            <w:r w:rsidRPr="000209AF">
              <w:rPr>
                <w:szCs w:val="24"/>
                <w:lang w:val="en-GB"/>
              </w:rPr>
              <w:t>68</w:t>
            </w:r>
          </w:p>
        </w:tc>
        <w:tc>
          <w:tcPr>
            <w:tcW w:w="236" w:type="dxa"/>
          </w:tcPr>
          <w:p w14:paraId="30B13EDF" w14:textId="77777777" w:rsidR="00F5313B" w:rsidRPr="000209AF" w:rsidRDefault="00F5313B" w:rsidP="00EA2E55">
            <w:pPr>
              <w:tabs>
                <w:tab w:val="decimal" w:pos="252"/>
              </w:tabs>
              <w:jc w:val="right"/>
              <w:rPr>
                <w:szCs w:val="24"/>
                <w:lang w:val="en-GB"/>
              </w:rPr>
            </w:pPr>
          </w:p>
        </w:tc>
      </w:tr>
      <w:tr w:rsidR="00D55E38" w:rsidRPr="000209AF" w14:paraId="4E7695B5" w14:textId="77777777" w:rsidTr="000E1171">
        <w:tc>
          <w:tcPr>
            <w:tcW w:w="1190" w:type="dxa"/>
          </w:tcPr>
          <w:p w14:paraId="2E8E5B31" w14:textId="77777777" w:rsidR="00D55E38" w:rsidRPr="000209AF" w:rsidRDefault="00D55E38" w:rsidP="00EA2E55">
            <w:pPr>
              <w:rPr>
                <w:szCs w:val="24"/>
                <w:lang w:val="en-GB"/>
              </w:rPr>
            </w:pPr>
          </w:p>
        </w:tc>
        <w:tc>
          <w:tcPr>
            <w:tcW w:w="5744" w:type="dxa"/>
          </w:tcPr>
          <w:p w14:paraId="264D2DFC" w14:textId="77777777" w:rsidR="00D55E38" w:rsidRPr="000209AF" w:rsidRDefault="00D55E38" w:rsidP="00EA2E55">
            <w:pPr>
              <w:ind w:left="720"/>
              <w:rPr>
                <w:szCs w:val="24"/>
                <w:lang w:val="en-GB"/>
              </w:rPr>
            </w:pPr>
          </w:p>
        </w:tc>
        <w:tc>
          <w:tcPr>
            <w:tcW w:w="1210" w:type="dxa"/>
          </w:tcPr>
          <w:p w14:paraId="79E9E573" w14:textId="77777777" w:rsidR="00D55E38" w:rsidRPr="000209AF" w:rsidRDefault="00D55E38" w:rsidP="00EA2E55">
            <w:pPr>
              <w:jc w:val="right"/>
              <w:rPr>
                <w:szCs w:val="24"/>
                <w:lang w:val="en-GB"/>
              </w:rPr>
            </w:pPr>
          </w:p>
        </w:tc>
        <w:tc>
          <w:tcPr>
            <w:tcW w:w="1210" w:type="dxa"/>
          </w:tcPr>
          <w:p w14:paraId="1D1462DE" w14:textId="77777777" w:rsidR="00D55E38" w:rsidRPr="000209AF" w:rsidRDefault="00D55E38" w:rsidP="00EA2E55">
            <w:pPr>
              <w:tabs>
                <w:tab w:val="decimal" w:pos="252"/>
              </w:tabs>
              <w:jc w:val="right"/>
              <w:rPr>
                <w:szCs w:val="24"/>
                <w:lang w:val="en-GB"/>
              </w:rPr>
            </w:pPr>
          </w:p>
        </w:tc>
        <w:tc>
          <w:tcPr>
            <w:tcW w:w="236" w:type="dxa"/>
          </w:tcPr>
          <w:p w14:paraId="32219C51" w14:textId="77777777" w:rsidR="00D55E38" w:rsidRPr="000209AF" w:rsidRDefault="00D55E38" w:rsidP="00EA2E55">
            <w:pPr>
              <w:tabs>
                <w:tab w:val="decimal" w:pos="252"/>
              </w:tabs>
              <w:jc w:val="right"/>
              <w:rPr>
                <w:szCs w:val="24"/>
                <w:lang w:val="en-GB"/>
              </w:rPr>
            </w:pPr>
          </w:p>
        </w:tc>
      </w:tr>
      <w:tr w:rsidR="00F5313B" w:rsidRPr="000209AF" w14:paraId="631CE792" w14:textId="77777777" w:rsidTr="000E1171">
        <w:tc>
          <w:tcPr>
            <w:tcW w:w="1190" w:type="dxa"/>
            <w:vMerge w:val="restart"/>
          </w:tcPr>
          <w:p w14:paraId="365A2921" w14:textId="159833D2" w:rsidR="00F5313B" w:rsidRPr="000209AF" w:rsidRDefault="00F5313B" w:rsidP="00EA2E55">
            <w:pPr>
              <w:rPr>
                <w:szCs w:val="24"/>
                <w:lang w:val="en-GB"/>
              </w:rPr>
            </w:pPr>
            <w:r>
              <w:rPr>
                <w:szCs w:val="24"/>
              </w:rPr>
              <w:t xml:space="preserve">Dec. 31, </w:t>
            </w:r>
            <w:r w:rsidR="00945506">
              <w:rPr>
                <w:szCs w:val="24"/>
              </w:rPr>
              <w:t>2023</w:t>
            </w:r>
          </w:p>
        </w:tc>
        <w:tc>
          <w:tcPr>
            <w:tcW w:w="5744" w:type="dxa"/>
          </w:tcPr>
          <w:p w14:paraId="3BE8B1CD" w14:textId="77777777" w:rsidR="00F5313B" w:rsidRPr="000209AF" w:rsidRDefault="00F5313B" w:rsidP="00104372">
            <w:pPr>
              <w:rPr>
                <w:szCs w:val="24"/>
                <w:lang w:val="en-GB"/>
              </w:rPr>
            </w:pPr>
            <w:proofErr w:type="spellStart"/>
            <w:r w:rsidRPr="000209AF">
              <w:rPr>
                <w:szCs w:val="24"/>
                <w:lang w:val="en-GB"/>
              </w:rPr>
              <w:t>Dr.</w:t>
            </w:r>
            <w:proofErr w:type="spellEnd"/>
            <w:r w:rsidRPr="000209AF">
              <w:rPr>
                <w:szCs w:val="24"/>
                <w:lang w:val="en-GB"/>
              </w:rPr>
              <w:t xml:space="preserve"> Interest expense (</w:t>
            </w:r>
            <w:r>
              <w:rPr>
                <w:szCs w:val="24"/>
                <w:lang w:val="en-GB"/>
              </w:rPr>
              <w:t>note payable</w:t>
            </w:r>
            <w:r w:rsidRPr="000209AF">
              <w:rPr>
                <w:szCs w:val="24"/>
                <w:lang w:val="en-GB"/>
              </w:rPr>
              <w:t>)</w:t>
            </w:r>
          </w:p>
        </w:tc>
        <w:tc>
          <w:tcPr>
            <w:tcW w:w="1210" w:type="dxa"/>
          </w:tcPr>
          <w:p w14:paraId="68F9E501" w14:textId="77777777" w:rsidR="00F5313B" w:rsidRPr="000209AF" w:rsidRDefault="00F5313B" w:rsidP="00EA2E55">
            <w:pPr>
              <w:jc w:val="right"/>
              <w:rPr>
                <w:szCs w:val="24"/>
                <w:lang w:val="en-GB"/>
              </w:rPr>
            </w:pPr>
            <w:r w:rsidRPr="000209AF">
              <w:rPr>
                <w:szCs w:val="24"/>
                <w:lang w:val="en-GB"/>
              </w:rPr>
              <w:t>12</w:t>
            </w:r>
          </w:p>
        </w:tc>
        <w:tc>
          <w:tcPr>
            <w:tcW w:w="1210" w:type="dxa"/>
          </w:tcPr>
          <w:p w14:paraId="55D347E8" w14:textId="77777777" w:rsidR="00F5313B" w:rsidRPr="000209AF" w:rsidRDefault="00F5313B" w:rsidP="00EA2E55">
            <w:pPr>
              <w:tabs>
                <w:tab w:val="decimal" w:pos="252"/>
              </w:tabs>
              <w:jc w:val="right"/>
              <w:rPr>
                <w:szCs w:val="24"/>
                <w:lang w:val="en-GB"/>
              </w:rPr>
            </w:pPr>
          </w:p>
        </w:tc>
        <w:tc>
          <w:tcPr>
            <w:tcW w:w="236" w:type="dxa"/>
          </w:tcPr>
          <w:p w14:paraId="257A6261" w14:textId="77777777" w:rsidR="00F5313B" w:rsidRPr="000209AF" w:rsidRDefault="00F5313B" w:rsidP="00EA2E55">
            <w:pPr>
              <w:tabs>
                <w:tab w:val="decimal" w:pos="252"/>
              </w:tabs>
              <w:jc w:val="right"/>
              <w:rPr>
                <w:szCs w:val="24"/>
                <w:lang w:val="en-GB"/>
              </w:rPr>
            </w:pPr>
          </w:p>
        </w:tc>
      </w:tr>
      <w:tr w:rsidR="00F5313B" w:rsidRPr="000209AF" w14:paraId="566892DE" w14:textId="77777777" w:rsidTr="000E1171">
        <w:tc>
          <w:tcPr>
            <w:tcW w:w="1190" w:type="dxa"/>
            <w:vMerge/>
          </w:tcPr>
          <w:p w14:paraId="66ECBF0D" w14:textId="77777777" w:rsidR="00F5313B" w:rsidRPr="000209AF" w:rsidRDefault="00F5313B" w:rsidP="00EA2E55">
            <w:pPr>
              <w:rPr>
                <w:szCs w:val="24"/>
                <w:lang w:val="en-GB"/>
              </w:rPr>
            </w:pPr>
          </w:p>
        </w:tc>
        <w:tc>
          <w:tcPr>
            <w:tcW w:w="5744" w:type="dxa"/>
          </w:tcPr>
          <w:p w14:paraId="236A4EF5" w14:textId="77777777" w:rsidR="00F5313B" w:rsidRPr="000209AF" w:rsidRDefault="00F5313B" w:rsidP="00EA2E55">
            <w:pPr>
              <w:ind w:left="720"/>
              <w:rPr>
                <w:szCs w:val="24"/>
                <w:lang w:val="en-GB"/>
              </w:rPr>
            </w:pPr>
            <w:r w:rsidRPr="000209AF">
              <w:rPr>
                <w:szCs w:val="24"/>
                <w:lang w:val="en-GB"/>
              </w:rPr>
              <w:t>Cr. Note payable</w:t>
            </w:r>
          </w:p>
        </w:tc>
        <w:tc>
          <w:tcPr>
            <w:tcW w:w="1210" w:type="dxa"/>
          </w:tcPr>
          <w:p w14:paraId="4063E2CC" w14:textId="77777777" w:rsidR="00F5313B" w:rsidRPr="000209AF" w:rsidRDefault="00F5313B" w:rsidP="00EA2E55">
            <w:pPr>
              <w:jc w:val="right"/>
              <w:rPr>
                <w:szCs w:val="24"/>
                <w:lang w:val="en-GB"/>
              </w:rPr>
            </w:pPr>
          </w:p>
        </w:tc>
        <w:tc>
          <w:tcPr>
            <w:tcW w:w="1210" w:type="dxa"/>
          </w:tcPr>
          <w:p w14:paraId="53008520" w14:textId="77777777" w:rsidR="00F5313B" w:rsidRPr="000209AF" w:rsidRDefault="00F5313B" w:rsidP="00EA2E55">
            <w:pPr>
              <w:tabs>
                <w:tab w:val="decimal" w:pos="252"/>
              </w:tabs>
              <w:jc w:val="right"/>
              <w:rPr>
                <w:szCs w:val="24"/>
                <w:lang w:val="en-GB"/>
              </w:rPr>
            </w:pPr>
            <w:r w:rsidRPr="000209AF">
              <w:rPr>
                <w:szCs w:val="24"/>
                <w:lang w:val="en-GB"/>
              </w:rPr>
              <w:t>12</w:t>
            </w:r>
          </w:p>
        </w:tc>
        <w:tc>
          <w:tcPr>
            <w:tcW w:w="236" w:type="dxa"/>
          </w:tcPr>
          <w:p w14:paraId="55FFEE5F" w14:textId="77777777" w:rsidR="00F5313B" w:rsidRPr="000209AF" w:rsidRDefault="00F5313B" w:rsidP="00EA2E55">
            <w:pPr>
              <w:tabs>
                <w:tab w:val="decimal" w:pos="252"/>
              </w:tabs>
              <w:jc w:val="right"/>
              <w:rPr>
                <w:szCs w:val="24"/>
                <w:lang w:val="en-GB"/>
              </w:rPr>
            </w:pPr>
          </w:p>
        </w:tc>
      </w:tr>
      <w:tr w:rsidR="00D55E38" w:rsidRPr="000209AF" w14:paraId="04E12A7A" w14:textId="77777777" w:rsidTr="000E1171">
        <w:tc>
          <w:tcPr>
            <w:tcW w:w="1190" w:type="dxa"/>
            <w:tcBorders>
              <w:bottom w:val="single" w:sz="4" w:space="0" w:color="auto"/>
            </w:tcBorders>
          </w:tcPr>
          <w:p w14:paraId="04D73F1F" w14:textId="77777777" w:rsidR="00D55E38" w:rsidRPr="000209AF" w:rsidRDefault="00D55E38" w:rsidP="00EA2E55">
            <w:pPr>
              <w:rPr>
                <w:szCs w:val="24"/>
                <w:lang w:val="en-GB"/>
              </w:rPr>
            </w:pPr>
          </w:p>
        </w:tc>
        <w:tc>
          <w:tcPr>
            <w:tcW w:w="5744" w:type="dxa"/>
            <w:tcBorders>
              <w:bottom w:val="single" w:sz="4" w:space="0" w:color="auto"/>
            </w:tcBorders>
          </w:tcPr>
          <w:p w14:paraId="509D2E06" w14:textId="77777777" w:rsidR="00D55E38" w:rsidRPr="000209AF" w:rsidRDefault="00D55E38" w:rsidP="00EA2E55">
            <w:pPr>
              <w:rPr>
                <w:szCs w:val="24"/>
                <w:lang w:val="en-GB"/>
              </w:rPr>
            </w:pPr>
            <w:r w:rsidRPr="000209AF">
              <w:rPr>
                <w:szCs w:val="24"/>
                <w:lang w:val="en-GB"/>
              </w:rPr>
              <w:t>[$9,615</w:t>
            </w:r>
            <w:r>
              <w:rPr>
                <w:szCs w:val="24"/>
                <w:lang w:val="en-GB"/>
              </w:rPr>
              <w:t xml:space="preserve"> × </w:t>
            </w:r>
            <w:r w:rsidRPr="000209AF">
              <w:rPr>
                <w:szCs w:val="24"/>
                <w:lang w:val="en-GB"/>
              </w:rPr>
              <w:t>4%</w:t>
            </w:r>
            <w:r>
              <w:rPr>
                <w:szCs w:val="24"/>
                <w:lang w:val="en-GB"/>
              </w:rPr>
              <w:t xml:space="preserve"> × </w:t>
            </w:r>
            <w:r w:rsidRPr="000209AF">
              <w:rPr>
                <w:szCs w:val="24"/>
                <w:lang w:val="en-GB"/>
              </w:rPr>
              <w:t>11/365 = $12 (rounded)]</w:t>
            </w:r>
          </w:p>
        </w:tc>
        <w:tc>
          <w:tcPr>
            <w:tcW w:w="1210" w:type="dxa"/>
            <w:tcBorders>
              <w:bottom w:val="single" w:sz="4" w:space="0" w:color="auto"/>
            </w:tcBorders>
          </w:tcPr>
          <w:p w14:paraId="38FB8B00" w14:textId="77777777" w:rsidR="00D55E38" w:rsidRPr="000209AF" w:rsidRDefault="00D55E38" w:rsidP="00EA2E55">
            <w:pPr>
              <w:jc w:val="right"/>
              <w:rPr>
                <w:szCs w:val="24"/>
                <w:lang w:val="en-GB"/>
              </w:rPr>
            </w:pPr>
          </w:p>
        </w:tc>
        <w:tc>
          <w:tcPr>
            <w:tcW w:w="1210" w:type="dxa"/>
            <w:tcBorders>
              <w:bottom w:val="single" w:sz="4" w:space="0" w:color="auto"/>
            </w:tcBorders>
          </w:tcPr>
          <w:p w14:paraId="25104B47" w14:textId="77777777" w:rsidR="00D55E38" w:rsidRPr="000209AF" w:rsidRDefault="00D55E38" w:rsidP="00EA2E55">
            <w:pPr>
              <w:tabs>
                <w:tab w:val="decimal" w:pos="252"/>
              </w:tabs>
              <w:jc w:val="right"/>
              <w:rPr>
                <w:szCs w:val="24"/>
                <w:lang w:val="en-GB"/>
              </w:rPr>
            </w:pPr>
          </w:p>
        </w:tc>
        <w:tc>
          <w:tcPr>
            <w:tcW w:w="236" w:type="dxa"/>
            <w:tcBorders>
              <w:bottom w:val="single" w:sz="4" w:space="0" w:color="auto"/>
            </w:tcBorders>
          </w:tcPr>
          <w:p w14:paraId="7D24B92F" w14:textId="77777777" w:rsidR="00D55E38" w:rsidRPr="000209AF" w:rsidRDefault="00D55E38" w:rsidP="00EA2E55">
            <w:pPr>
              <w:tabs>
                <w:tab w:val="decimal" w:pos="252"/>
              </w:tabs>
              <w:jc w:val="right"/>
              <w:rPr>
                <w:szCs w:val="24"/>
                <w:lang w:val="en-GB"/>
              </w:rPr>
            </w:pPr>
          </w:p>
        </w:tc>
      </w:tr>
    </w:tbl>
    <w:p w14:paraId="4D273B19" w14:textId="6978615E" w:rsidR="00D55E38" w:rsidRPr="000209AF" w:rsidRDefault="00D55E38" w:rsidP="002306C1">
      <w:pPr>
        <w:ind w:left="360" w:hanging="360"/>
        <w:rPr>
          <w:szCs w:val="24"/>
        </w:rPr>
      </w:pPr>
      <w:r w:rsidRPr="000209AF">
        <w:rPr>
          <w:szCs w:val="24"/>
        </w:rPr>
        <w:lastRenderedPageBreak/>
        <w:t>b.</w:t>
      </w:r>
      <w:r>
        <w:rPr>
          <w:szCs w:val="24"/>
        </w:rPr>
        <w:tab/>
      </w:r>
      <w:r w:rsidRPr="000209AF">
        <w:rPr>
          <w:szCs w:val="24"/>
        </w:rPr>
        <w:t>When the gross method is used, the payable is recorded at the invoiced amount, as is the asset acquired. If the discount is taken, the book value of the asset acquired is reduced by an equivalent amount. If the discount is not taken</w:t>
      </w:r>
      <w:r w:rsidR="00104372">
        <w:rPr>
          <w:szCs w:val="24"/>
        </w:rPr>
        <w:t>,</w:t>
      </w:r>
      <w:r w:rsidRPr="000209AF">
        <w:rPr>
          <w:szCs w:val="24"/>
        </w:rPr>
        <w:t xml:space="preserve"> an adjustment is not required. </w:t>
      </w:r>
    </w:p>
    <w:p w14:paraId="7513116F" w14:textId="77777777" w:rsidR="00D55E38" w:rsidRPr="000209AF" w:rsidRDefault="00D55E38" w:rsidP="007B09BA">
      <w:pPr>
        <w:rPr>
          <w:szCs w:val="24"/>
        </w:rPr>
      </w:pPr>
    </w:p>
    <w:p w14:paraId="7790C9FB" w14:textId="77777777" w:rsidR="00D55E38" w:rsidRPr="000209AF" w:rsidRDefault="00D55E38" w:rsidP="002306C1">
      <w:pPr>
        <w:ind w:left="360"/>
        <w:rPr>
          <w:szCs w:val="24"/>
        </w:rPr>
      </w:pPr>
      <w:r w:rsidRPr="000209AF">
        <w:rPr>
          <w:szCs w:val="24"/>
        </w:rPr>
        <w:t>When the net method is used, the payable is recorded at the invoiced amount less the discount, as is the asset acquired. If the discount is taken</w:t>
      </w:r>
      <w:r w:rsidR="00104372">
        <w:rPr>
          <w:szCs w:val="24"/>
        </w:rPr>
        <w:t>,</w:t>
      </w:r>
      <w:r w:rsidRPr="000209AF">
        <w:rPr>
          <w:szCs w:val="24"/>
        </w:rPr>
        <w:t xml:space="preserve"> an adjustment is not required. If the discount is not taken, an income statement account </w:t>
      </w:r>
      <w:r>
        <w:rPr>
          <w:szCs w:val="24"/>
        </w:rPr>
        <w:t>“</w:t>
      </w:r>
      <w:r w:rsidRPr="000209AF">
        <w:rPr>
          <w:szCs w:val="24"/>
        </w:rPr>
        <w:t>purchase discounts lost</w:t>
      </w:r>
      <w:r>
        <w:rPr>
          <w:szCs w:val="24"/>
        </w:rPr>
        <w:t>”</w:t>
      </w:r>
      <w:r w:rsidRPr="000209AF">
        <w:rPr>
          <w:szCs w:val="24"/>
        </w:rPr>
        <w:t xml:space="preserve"> is debited for the amount of the discount forgone.</w:t>
      </w:r>
    </w:p>
    <w:p w14:paraId="08A1895D" w14:textId="77777777" w:rsidR="00D55E38" w:rsidRPr="000209AF" w:rsidRDefault="00D55E38" w:rsidP="002306C1">
      <w:pPr>
        <w:ind w:left="360"/>
        <w:rPr>
          <w:szCs w:val="24"/>
        </w:rPr>
      </w:pPr>
    </w:p>
    <w:p w14:paraId="381F6CE8" w14:textId="77777777" w:rsidR="00D55E38" w:rsidRPr="000209AF" w:rsidRDefault="00D55E38" w:rsidP="002306C1">
      <w:pPr>
        <w:ind w:left="360"/>
        <w:rPr>
          <w:b/>
          <w:szCs w:val="24"/>
        </w:rPr>
      </w:pPr>
      <w:r w:rsidRPr="000209AF">
        <w:rPr>
          <w:szCs w:val="24"/>
        </w:rPr>
        <w:t>From a theoretical perspective, the net method should be used as forgone discounts are a financing cost. From a practical perspective</w:t>
      </w:r>
      <w:r w:rsidR="00104372">
        <w:rPr>
          <w:szCs w:val="24"/>
        </w:rPr>
        <w:t>,</w:t>
      </w:r>
      <w:r w:rsidRPr="000209AF">
        <w:rPr>
          <w:szCs w:val="24"/>
        </w:rPr>
        <w:t xml:space="preserve"> the gross method is widely used as it is simpler to use and as the forgone discounts are usually immaterial.</w:t>
      </w:r>
    </w:p>
    <w:p w14:paraId="28A1DBFF" w14:textId="77777777" w:rsidR="00EE5841" w:rsidRDefault="00EE5841" w:rsidP="00681D9B">
      <w:pPr>
        <w:rPr>
          <w:b/>
          <w:szCs w:val="24"/>
        </w:rPr>
      </w:pPr>
    </w:p>
    <w:p w14:paraId="648185B3" w14:textId="6AE3B6A9" w:rsidR="00681D9B" w:rsidRDefault="00681D9B" w:rsidP="00681D9B">
      <w:pPr>
        <w:rPr>
          <w:b/>
          <w:i/>
          <w:szCs w:val="24"/>
        </w:rPr>
      </w:pPr>
      <w:r w:rsidRPr="00681D9B">
        <w:rPr>
          <w:b/>
          <w:szCs w:val="24"/>
        </w:rPr>
        <w:t>P11-</w:t>
      </w:r>
      <w:r w:rsidR="00FE3D39">
        <w:rPr>
          <w:b/>
          <w:szCs w:val="24"/>
        </w:rPr>
        <w:t>2</w:t>
      </w:r>
      <w:r w:rsidR="00300564">
        <w:rPr>
          <w:b/>
          <w:szCs w:val="24"/>
        </w:rPr>
        <w:t>6</w:t>
      </w:r>
      <w:r w:rsidRPr="00681D9B">
        <w:rPr>
          <w:b/>
          <w:szCs w:val="24"/>
        </w:rPr>
        <w:t>.  </w:t>
      </w:r>
      <w:r w:rsidRPr="00681D9B">
        <w:rPr>
          <w:b/>
          <w:i/>
          <w:szCs w:val="24"/>
        </w:rPr>
        <w:t>Suggested solution:</w:t>
      </w:r>
    </w:p>
    <w:p w14:paraId="57F3097B" w14:textId="77777777" w:rsidR="009131BF" w:rsidRPr="00681D9B" w:rsidRDefault="009131BF" w:rsidP="00681D9B">
      <w:pPr>
        <w:rPr>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6"/>
        <w:gridCol w:w="5807"/>
        <w:gridCol w:w="1215"/>
        <w:gridCol w:w="1215"/>
        <w:gridCol w:w="233"/>
      </w:tblGrid>
      <w:tr w:rsidR="00681D9B" w:rsidRPr="00681D9B" w14:paraId="02B88ADF" w14:textId="77777777" w:rsidTr="00D16144">
        <w:tc>
          <w:tcPr>
            <w:tcW w:w="1106" w:type="dxa"/>
            <w:vMerge w:val="restart"/>
          </w:tcPr>
          <w:p w14:paraId="21BF8B47" w14:textId="77777777" w:rsidR="00681D9B" w:rsidRPr="00681D9B" w:rsidRDefault="00681D9B" w:rsidP="00681D9B">
            <w:pPr>
              <w:rPr>
                <w:szCs w:val="24"/>
              </w:rPr>
            </w:pPr>
            <w:r w:rsidRPr="00681D9B">
              <w:rPr>
                <w:szCs w:val="24"/>
              </w:rPr>
              <w:t>Aug. 15</w:t>
            </w:r>
          </w:p>
        </w:tc>
        <w:tc>
          <w:tcPr>
            <w:tcW w:w="5807" w:type="dxa"/>
          </w:tcPr>
          <w:p w14:paraId="4C4EE33B" w14:textId="77777777" w:rsidR="00681D9B" w:rsidRPr="00681D9B" w:rsidRDefault="00681D9B" w:rsidP="00681D9B">
            <w:pPr>
              <w:rPr>
                <w:szCs w:val="24"/>
                <w:lang w:val="en-GB"/>
              </w:rPr>
            </w:pPr>
            <w:proofErr w:type="spellStart"/>
            <w:r w:rsidRPr="00681D9B">
              <w:rPr>
                <w:szCs w:val="24"/>
                <w:lang w:val="en-GB"/>
              </w:rPr>
              <w:t>Dr.</w:t>
            </w:r>
            <w:proofErr w:type="spellEnd"/>
            <w:r w:rsidRPr="00681D9B">
              <w:rPr>
                <w:szCs w:val="24"/>
                <w:lang w:val="en-GB"/>
              </w:rPr>
              <w:t xml:space="preserve"> Equipment—inventory monitoring system</w:t>
            </w:r>
          </w:p>
        </w:tc>
        <w:tc>
          <w:tcPr>
            <w:tcW w:w="1215" w:type="dxa"/>
          </w:tcPr>
          <w:p w14:paraId="0970305E" w14:textId="77777777" w:rsidR="00681D9B" w:rsidRPr="00681D9B" w:rsidRDefault="00681D9B" w:rsidP="00681D9B">
            <w:pPr>
              <w:jc w:val="right"/>
              <w:rPr>
                <w:szCs w:val="24"/>
                <w:lang w:val="en-GB"/>
              </w:rPr>
            </w:pPr>
            <w:r w:rsidRPr="00681D9B">
              <w:rPr>
                <w:szCs w:val="24"/>
                <w:lang w:val="en-GB"/>
              </w:rPr>
              <w:t>6,000</w:t>
            </w:r>
          </w:p>
        </w:tc>
        <w:tc>
          <w:tcPr>
            <w:tcW w:w="1215" w:type="dxa"/>
          </w:tcPr>
          <w:p w14:paraId="2FFC4923" w14:textId="77777777" w:rsidR="00681D9B" w:rsidRPr="00681D9B" w:rsidRDefault="00681D9B" w:rsidP="00681D9B">
            <w:pPr>
              <w:tabs>
                <w:tab w:val="decimal" w:pos="252"/>
              </w:tabs>
              <w:jc w:val="right"/>
              <w:rPr>
                <w:szCs w:val="24"/>
                <w:lang w:val="en-GB"/>
              </w:rPr>
            </w:pPr>
          </w:p>
        </w:tc>
        <w:tc>
          <w:tcPr>
            <w:tcW w:w="233" w:type="dxa"/>
          </w:tcPr>
          <w:p w14:paraId="7C8E8606" w14:textId="77777777" w:rsidR="00681D9B" w:rsidRPr="00681D9B" w:rsidRDefault="00681D9B" w:rsidP="00681D9B">
            <w:pPr>
              <w:tabs>
                <w:tab w:val="decimal" w:pos="252"/>
              </w:tabs>
              <w:jc w:val="right"/>
              <w:rPr>
                <w:szCs w:val="24"/>
                <w:lang w:val="en-GB"/>
              </w:rPr>
            </w:pPr>
          </w:p>
        </w:tc>
      </w:tr>
      <w:tr w:rsidR="00681D9B" w:rsidRPr="00681D9B" w14:paraId="7FD850A6" w14:textId="77777777" w:rsidTr="00D16144">
        <w:tc>
          <w:tcPr>
            <w:tcW w:w="1106" w:type="dxa"/>
            <w:vMerge/>
          </w:tcPr>
          <w:p w14:paraId="7CB435B2" w14:textId="77777777" w:rsidR="00681D9B" w:rsidRPr="00681D9B" w:rsidRDefault="00681D9B" w:rsidP="00681D9B">
            <w:pPr>
              <w:rPr>
                <w:szCs w:val="24"/>
              </w:rPr>
            </w:pPr>
          </w:p>
        </w:tc>
        <w:tc>
          <w:tcPr>
            <w:tcW w:w="5807" w:type="dxa"/>
          </w:tcPr>
          <w:p w14:paraId="287CDFB6" w14:textId="77777777" w:rsidR="00681D9B" w:rsidRPr="00681D9B" w:rsidRDefault="00681D9B" w:rsidP="00681D9B">
            <w:pPr>
              <w:ind w:left="720"/>
              <w:rPr>
                <w:szCs w:val="24"/>
                <w:lang w:val="en-GB"/>
              </w:rPr>
            </w:pPr>
            <w:r w:rsidRPr="00681D9B">
              <w:rPr>
                <w:szCs w:val="24"/>
                <w:lang w:val="en-GB"/>
              </w:rPr>
              <w:t>Cr. Notes payable</w:t>
            </w:r>
          </w:p>
        </w:tc>
        <w:tc>
          <w:tcPr>
            <w:tcW w:w="1215" w:type="dxa"/>
          </w:tcPr>
          <w:p w14:paraId="599EFED7" w14:textId="77777777" w:rsidR="00681D9B" w:rsidRPr="00681D9B" w:rsidRDefault="00681D9B" w:rsidP="00681D9B">
            <w:pPr>
              <w:jc w:val="right"/>
              <w:rPr>
                <w:szCs w:val="24"/>
                <w:lang w:val="en-GB"/>
              </w:rPr>
            </w:pPr>
          </w:p>
        </w:tc>
        <w:tc>
          <w:tcPr>
            <w:tcW w:w="1215" w:type="dxa"/>
          </w:tcPr>
          <w:p w14:paraId="43A36103" w14:textId="77777777" w:rsidR="00681D9B" w:rsidRPr="00681D9B" w:rsidRDefault="00681D9B" w:rsidP="00681D9B">
            <w:pPr>
              <w:tabs>
                <w:tab w:val="decimal" w:pos="252"/>
              </w:tabs>
              <w:jc w:val="right"/>
              <w:rPr>
                <w:szCs w:val="24"/>
                <w:lang w:val="en-GB"/>
              </w:rPr>
            </w:pPr>
            <w:r w:rsidRPr="00681D9B">
              <w:rPr>
                <w:szCs w:val="24"/>
                <w:lang w:val="en-GB"/>
              </w:rPr>
              <w:t>6,000</w:t>
            </w:r>
          </w:p>
        </w:tc>
        <w:tc>
          <w:tcPr>
            <w:tcW w:w="233" w:type="dxa"/>
          </w:tcPr>
          <w:p w14:paraId="6DCD80EF" w14:textId="77777777" w:rsidR="00681D9B" w:rsidRPr="00681D9B" w:rsidRDefault="00681D9B" w:rsidP="00681D9B">
            <w:pPr>
              <w:tabs>
                <w:tab w:val="decimal" w:pos="252"/>
              </w:tabs>
              <w:jc w:val="right"/>
              <w:rPr>
                <w:szCs w:val="24"/>
                <w:lang w:val="en-GB"/>
              </w:rPr>
            </w:pPr>
          </w:p>
        </w:tc>
      </w:tr>
      <w:tr w:rsidR="00681D9B" w:rsidRPr="00681D9B" w14:paraId="46713E57" w14:textId="77777777" w:rsidTr="00D16144">
        <w:tc>
          <w:tcPr>
            <w:tcW w:w="1106" w:type="dxa"/>
          </w:tcPr>
          <w:p w14:paraId="289AEC03" w14:textId="77777777" w:rsidR="00681D9B" w:rsidRPr="00681D9B" w:rsidRDefault="00681D9B" w:rsidP="00681D9B">
            <w:pPr>
              <w:rPr>
                <w:szCs w:val="24"/>
              </w:rPr>
            </w:pPr>
          </w:p>
        </w:tc>
        <w:tc>
          <w:tcPr>
            <w:tcW w:w="5807" w:type="dxa"/>
          </w:tcPr>
          <w:p w14:paraId="5A5D04BB" w14:textId="77777777" w:rsidR="00681D9B" w:rsidRPr="00681D9B" w:rsidRDefault="00681D9B" w:rsidP="00681D9B">
            <w:pPr>
              <w:rPr>
                <w:szCs w:val="24"/>
                <w:lang w:val="en-GB"/>
              </w:rPr>
            </w:pPr>
            <w:r w:rsidRPr="00681D9B">
              <w:rPr>
                <w:szCs w:val="24"/>
                <w:lang w:val="en-GB"/>
              </w:rPr>
              <w:t>Recorded at face value as it is a short-term note and the interest component is immaterial</w:t>
            </w:r>
          </w:p>
        </w:tc>
        <w:tc>
          <w:tcPr>
            <w:tcW w:w="1215" w:type="dxa"/>
          </w:tcPr>
          <w:p w14:paraId="3D8B6B60" w14:textId="77777777" w:rsidR="00681D9B" w:rsidRPr="00681D9B" w:rsidRDefault="00681D9B" w:rsidP="00681D9B">
            <w:pPr>
              <w:jc w:val="right"/>
              <w:rPr>
                <w:szCs w:val="24"/>
                <w:lang w:val="en-GB"/>
              </w:rPr>
            </w:pPr>
          </w:p>
        </w:tc>
        <w:tc>
          <w:tcPr>
            <w:tcW w:w="1215" w:type="dxa"/>
          </w:tcPr>
          <w:p w14:paraId="28A31BDE" w14:textId="77777777" w:rsidR="00681D9B" w:rsidRPr="00681D9B" w:rsidRDefault="00681D9B" w:rsidP="00681D9B">
            <w:pPr>
              <w:tabs>
                <w:tab w:val="decimal" w:pos="252"/>
              </w:tabs>
              <w:jc w:val="right"/>
              <w:rPr>
                <w:szCs w:val="24"/>
                <w:lang w:val="en-GB"/>
              </w:rPr>
            </w:pPr>
          </w:p>
        </w:tc>
        <w:tc>
          <w:tcPr>
            <w:tcW w:w="233" w:type="dxa"/>
          </w:tcPr>
          <w:p w14:paraId="1470CCE6" w14:textId="77777777" w:rsidR="00681D9B" w:rsidRPr="00681D9B" w:rsidRDefault="00681D9B" w:rsidP="00681D9B">
            <w:pPr>
              <w:tabs>
                <w:tab w:val="decimal" w:pos="252"/>
              </w:tabs>
              <w:jc w:val="right"/>
              <w:rPr>
                <w:szCs w:val="24"/>
                <w:lang w:val="en-GB"/>
              </w:rPr>
            </w:pPr>
          </w:p>
        </w:tc>
      </w:tr>
      <w:tr w:rsidR="00681D9B" w:rsidRPr="00681D9B" w14:paraId="6EB61945" w14:textId="77777777" w:rsidTr="00D16144">
        <w:tc>
          <w:tcPr>
            <w:tcW w:w="1106" w:type="dxa"/>
          </w:tcPr>
          <w:p w14:paraId="01715E96" w14:textId="77777777" w:rsidR="00681D9B" w:rsidRPr="00681D9B" w:rsidRDefault="00681D9B" w:rsidP="00681D9B">
            <w:pPr>
              <w:rPr>
                <w:szCs w:val="24"/>
                <w:lang w:val="en-GB"/>
              </w:rPr>
            </w:pPr>
          </w:p>
        </w:tc>
        <w:tc>
          <w:tcPr>
            <w:tcW w:w="5807" w:type="dxa"/>
          </w:tcPr>
          <w:p w14:paraId="75463ED6" w14:textId="77777777" w:rsidR="00681D9B" w:rsidRPr="00681D9B" w:rsidRDefault="00681D9B" w:rsidP="00681D9B">
            <w:pPr>
              <w:rPr>
                <w:szCs w:val="24"/>
                <w:lang w:val="en-GB"/>
              </w:rPr>
            </w:pPr>
          </w:p>
        </w:tc>
        <w:tc>
          <w:tcPr>
            <w:tcW w:w="1215" w:type="dxa"/>
          </w:tcPr>
          <w:p w14:paraId="22E5873D" w14:textId="77777777" w:rsidR="00681D9B" w:rsidRPr="00681D9B" w:rsidRDefault="00681D9B" w:rsidP="00681D9B">
            <w:pPr>
              <w:jc w:val="right"/>
              <w:rPr>
                <w:szCs w:val="24"/>
                <w:lang w:val="en-GB"/>
              </w:rPr>
            </w:pPr>
          </w:p>
        </w:tc>
        <w:tc>
          <w:tcPr>
            <w:tcW w:w="1215" w:type="dxa"/>
          </w:tcPr>
          <w:p w14:paraId="5A81F8F7" w14:textId="77777777" w:rsidR="00681D9B" w:rsidRPr="00681D9B" w:rsidRDefault="00681D9B" w:rsidP="00681D9B">
            <w:pPr>
              <w:tabs>
                <w:tab w:val="decimal" w:pos="252"/>
              </w:tabs>
              <w:jc w:val="right"/>
              <w:rPr>
                <w:szCs w:val="24"/>
                <w:lang w:val="en-GB"/>
              </w:rPr>
            </w:pPr>
          </w:p>
        </w:tc>
        <w:tc>
          <w:tcPr>
            <w:tcW w:w="233" w:type="dxa"/>
          </w:tcPr>
          <w:p w14:paraId="4738F259" w14:textId="77777777" w:rsidR="00681D9B" w:rsidRPr="00681D9B" w:rsidRDefault="00681D9B" w:rsidP="00681D9B">
            <w:pPr>
              <w:tabs>
                <w:tab w:val="decimal" w:pos="252"/>
              </w:tabs>
              <w:jc w:val="right"/>
              <w:rPr>
                <w:szCs w:val="24"/>
                <w:lang w:val="en-GB"/>
              </w:rPr>
            </w:pPr>
          </w:p>
        </w:tc>
      </w:tr>
      <w:tr w:rsidR="00681D9B" w:rsidRPr="00681D9B" w14:paraId="3E90D735" w14:textId="77777777" w:rsidTr="00D16144">
        <w:tc>
          <w:tcPr>
            <w:tcW w:w="1106" w:type="dxa"/>
            <w:vMerge w:val="restart"/>
          </w:tcPr>
          <w:p w14:paraId="5AF45D35" w14:textId="77777777" w:rsidR="00681D9B" w:rsidRPr="00681D9B" w:rsidRDefault="00681D9B" w:rsidP="00681D9B">
            <w:pPr>
              <w:rPr>
                <w:szCs w:val="24"/>
                <w:lang w:val="en-GB"/>
              </w:rPr>
            </w:pPr>
            <w:r w:rsidRPr="00681D9B">
              <w:rPr>
                <w:szCs w:val="24"/>
              </w:rPr>
              <w:t>Aug. 18</w:t>
            </w:r>
          </w:p>
        </w:tc>
        <w:tc>
          <w:tcPr>
            <w:tcW w:w="5807" w:type="dxa"/>
          </w:tcPr>
          <w:p w14:paraId="6BA89EE1" w14:textId="77777777" w:rsidR="00681D9B" w:rsidRPr="00681D9B" w:rsidRDefault="00681D9B" w:rsidP="00681D9B">
            <w:pPr>
              <w:rPr>
                <w:szCs w:val="24"/>
                <w:lang w:val="en-GB"/>
              </w:rPr>
            </w:pPr>
            <w:proofErr w:type="spellStart"/>
            <w:r w:rsidRPr="00681D9B">
              <w:rPr>
                <w:szCs w:val="24"/>
                <w:lang w:val="en-GB"/>
              </w:rPr>
              <w:t>Dr.</w:t>
            </w:r>
            <w:proofErr w:type="spellEnd"/>
            <w:r w:rsidRPr="00681D9B">
              <w:rPr>
                <w:szCs w:val="24"/>
                <w:lang w:val="en-GB"/>
              </w:rPr>
              <w:t xml:space="preserve"> Cash</w:t>
            </w:r>
          </w:p>
        </w:tc>
        <w:tc>
          <w:tcPr>
            <w:tcW w:w="1215" w:type="dxa"/>
          </w:tcPr>
          <w:p w14:paraId="3EE41BC5" w14:textId="77777777" w:rsidR="00681D9B" w:rsidRPr="00681D9B" w:rsidRDefault="00681D9B" w:rsidP="00681D9B">
            <w:pPr>
              <w:jc w:val="right"/>
              <w:rPr>
                <w:szCs w:val="24"/>
                <w:lang w:val="en-GB"/>
              </w:rPr>
            </w:pPr>
            <w:r w:rsidRPr="00681D9B">
              <w:rPr>
                <w:szCs w:val="24"/>
                <w:lang w:val="en-GB"/>
              </w:rPr>
              <w:t>10,000</w:t>
            </w:r>
          </w:p>
        </w:tc>
        <w:tc>
          <w:tcPr>
            <w:tcW w:w="1215" w:type="dxa"/>
          </w:tcPr>
          <w:p w14:paraId="500A1C1F" w14:textId="77777777" w:rsidR="00681D9B" w:rsidRPr="00681D9B" w:rsidRDefault="00681D9B" w:rsidP="00681D9B">
            <w:pPr>
              <w:tabs>
                <w:tab w:val="decimal" w:pos="252"/>
              </w:tabs>
              <w:jc w:val="right"/>
              <w:rPr>
                <w:szCs w:val="24"/>
                <w:lang w:val="en-GB"/>
              </w:rPr>
            </w:pPr>
          </w:p>
        </w:tc>
        <w:tc>
          <w:tcPr>
            <w:tcW w:w="233" w:type="dxa"/>
          </w:tcPr>
          <w:p w14:paraId="2EE5BD03" w14:textId="77777777" w:rsidR="00681D9B" w:rsidRPr="00681D9B" w:rsidRDefault="00681D9B" w:rsidP="00681D9B">
            <w:pPr>
              <w:tabs>
                <w:tab w:val="decimal" w:pos="252"/>
              </w:tabs>
              <w:jc w:val="right"/>
              <w:rPr>
                <w:szCs w:val="24"/>
                <w:lang w:val="en-GB"/>
              </w:rPr>
            </w:pPr>
          </w:p>
        </w:tc>
      </w:tr>
      <w:tr w:rsidR="00681D9B" w:rsidRPr="00681D9B" w14:paraId="5EEE7972" w14:textId="77777777" w:rsidTr="00D16144">
        <w:tc>
          <w:tcPr>
            <w:tcW w:w="1106" w:type="dxa"/>
            <w:vMerge/>
          </w:tcPr>
          <w:p w14:paraId="559CF228" w14:textId="77777777" w:rsidR="00681D9B" w:rsidRPr="00681D9B" w:rsidRDefault="00681D9B" w:rsidP="00681D9B">
            <w:pPr>
              <w:rPr>
                <w:szCs w:val="24"/>
                <w:lang w:val="en-GB"/>
              </w:rPr>
            </w:pPr>
          </w:p>
        </w:tc>
        <w:tc>
          <w:tcPr>
            <w:tcW w:w="5807" w:type="dxa"/>
          </w:tcPr>
          <w:p w14:paraId="0102C393" w14:textId="77777777" w:rsidR="00681D9B" w:rsidRPr="00681D9B" w:rsidRDefault="00681D9B" w:rsidP="00681D9B">
            <w:pPr>
              <w:ind w:left="720"/>
              <w:rPr>
                <w:szCs w:val="24"/>
                <w:lang w:val="en-GB"/>
              </w:rPr>
            </w:pPr>
            <w:r w:rsidRPr="00681D9B">
              <w:rPr>
                <w:szCs w:val="24"/>
                <w:lang w:val="en-GB"/>
              </w:rPr>
              <w:t>Cr. Notes payable</w:t>
            </w:r>
          </w:p>
        </w:tc>
        <w:tc>
          <w:tcPr>
            <w:tcW w:w="1215" w:type="dxa"/>
          </w:tcPr>
          <w:p w14:paraId="6215861D" w14:textId="77777777" w:rsidR="00681D9B" w:rsidRPr="00681D9B" w:rsidRDefault="00681D9B" w:rsidP="00681D9B">
            <w:pPr>
              <w:jc w:val="right"/>
              <w:rPr>
                <w:szCs w:val="24"/>
                <w:lang w:val="en-GB"/>
              </w:rPr>
            </w:pPr>
          </w:p>
        </w:tc>
        <w:tc>
          <w:tcPr>
            <w:tcW w:w="1215" w:type="dxa"/>
          </w:tcPr>
          <w:p w14:paraId="6EC6EAB7" w14:textId="77777777" w:rsidR="00681D9B" w:rsidRPr="00681D9B" w:rsidRDefault="00681D9B" w:rsidP="00681D9B">
            <w:pPr>
              <w:tabs>
                <w:tab w:val="decimal" w:pos="252"/>
              </w:tabs>
              <w:jc w:val="right"/>
              <w:rPr>
                <w:szCs w:val="24"/>
                <w:lang w:val="en-GB"/>
              </w:rPr>
            </w:pPr>
            <w:r w:rsidRPr="00681D9B">
              <w:rPr>
                <w:szCs w:val="24"/>
                <w:lang w:val="en-GB"/>
              </w:rPr>
              <w:t>10,000</w:t>
            </w:r>
          </w:p>
        </w:tc>
        <w:tc>
          <w:tcPr>
            <w:tcW w:w="233" w:type="dxa"/>
          </w:tcPr>
          <w:p w14:paraId="60274E2A" w14:textId="77777777" w:rsidR="00681D9B" w:rsidRPr="00681D9B" w:rsidRDefault="00681D9B" w:rsidP="00681D9B">
            <w:pPr>
              <w:tabs>
                <w:tab w:val="decimal" w:pos="252"/>
              </w:tabs>
              <w:jc w:val="right"/>
              <w:rPr>
                <w:szCs w:val="24"/>
                <w:lang w:val="en-GB"/>
              </w:rPr>
            </w:pPr>
          </w:p>
        </w:tc>
      </w:tr>
      <w:tr w:rsidR="00681D9B" w:rsidRPr="00681D9B" w14:paraId="04A22A7F" w14:textId="77777777" w:rsidTr="00D16144">
        <w:tc>
          <w:tcPr>
            <w:tcW w:w="1106" w:type="dxa"/>
          </w:tcPr>
          <w:p w14:paraId="7DB60298" w14:textId="77777777" w:rsidR="00681D9B" w:rsidRPr="00681D9B" w:rsidRDefault="00681D9B" w:rsidP="00681D9B">
            <w:pPr>
              <w:rPr>
                <w:szCs w:val="24"/>
                <w:lang w:val="en-GB"/>
              </w:rPr>
            </w:pPr>
          </w:p>
        </w:tc>
        <w:tc>
          <w:tcPr>
            <w:tcW w:w="5807" w:type="dxa"/>
          </w:tcPr>
          <w:p w14:paraId="4A8E8EE8" w14:textId="77777777" w:rsidR="00681D9B" w:rsidRPr="00681D9B" w:rsidRDefault="00681D9B" w:rsidP="00681D9B">
            <w:pPr>
              <w:rPr>
                <w:szCs w:val="24"/>
                <w:lang w:val="en-GB"/>
              </w:rPr>
            </w:pPr>
          </w:p>
        </w:tc>
        <w:tc>
          <w:tcPr>
            <w:tcW w:w="1215" w:type="dxa"/>
          </w:tcPr>
          <w:p w14:paraId="5A0D46B4" w14:textId="77777777" w:rsidR="00681D9B" w:rsidRPr="00681D9B" w:rsidRDefault="00681D9B" w:rsidP="00681D9B">
            <w:pPr>
              <w:jc w:val="right"/>
              <w:rPr>
                <w:szCs w:val="24"/>
                <w:lang w:val="en-GB"/>
              </w:rPr>
            </w:pPr>
          </w:p>
        </w:tc>
        <w:tc>
          <w:tcPr>
            <w:tcW w:w="1215" w:type="dxa"/>
          </w:tcPr>
          <w:p w14:paraId="4A5E3ADC" w14:textId="77777777" w:rsidR="00681D9B" w:rsidRPr="00681D9B" w:rsidRDefault="00681D9B" w:rsidP="00681D9B">
            <w:pPr>
              <w:tabs>
                <w:tab w:val="decimal" w:pos="252"/>
              </w:tabs>
              <w:jc w:val="right"/>
              <w:rPr>
                <w:szCs w:val="24"/>
                <w:lang w:val="en-GB"/>
              </w:rPr>
            </w:pPr>
          </w:p>
        </w:tc>
        <w:tc>
          <w:tcPr>
            <w:tcW w:w="233" w:type="dxa"/>
          </w:tcPr>
          <w:p w14:paraId="1C04F11A" w14:textId="77777777" w:rsidR="00681D9B" w:rsidRPr="00681D9B" w:rsidRDefault="00681D9B" w:rsidP="00681D9B">
            <w:pPr>
              <w:tabs>
                <w:tab w:val="decimal" w:pos="252"/>
              </w:tabs>
              <w:jc w:val="right"/>
              <w:rPr>
                <w:szCs w:val="24"/>
                <w:lang w:val="en-GB"/>
              </w:rPr>
            </w:pPr>
          </w:p>
        </w:tc>
      </w:tr>
      <w:tr w:rsidR="00681D9B" w:rsidRPr="00681D9B" w14:paraId="760645B6" w14:textId="77777777" w:rsidTr="00D16144">
        <w:tc>
          <w:tcPr>
            <w:tcW w:w="1106" w:type="dxa"/>
            <w:vMerge w:val="restart"/>
          </w:tcPr>
          <w:p w14:paraId="5C44F884" w14:textId="77777777" w:rsidR="00681D9B" w:rsidRPr="00681D9B" w:rsidRDefault="00681D9B" w:rsidP="00681D9B">
            <w:pPr>
              <w:rPr>
                <w:szCs w:val="24"/>
                <w:lang w:val="en-GB"/>
              </w:rPr>
            </w:pPr>
            <w:r w:rsidRPr="00681D9B">
              <w:rPr>
                <w:szCs w:val="24"/>
              </w:rPr>
              <w:t>Aug. 21</w:t>
            </w:r>
          </w:p>
        </w:tc>
        <w:tc>
          <w:tcPr>
            <w:tcW w:w="5807" w:type="dxa"/>
          </w:tcPr>
          <w:p w14:paraId="5CFECA80" w14:textId="77777777" w:rsidR="00681D9B" w:rsidRPr="00681D9B" w:rsidRDefault="00681D9B" w:rsidP="00681D9B">
            <w:pPr>
              <w:rPr>
                <w:szCs w:val="24"/>
                <w:lang w:val="en-GB"/>
              </w:rPr>
            </w:pPr>
            <w:proofErr w:type="spellStart"/>
            <w:r w:rsidRPr="00681D9B">
              <w:rPr>
                <w:szCs w:val="24"/>
                <w:lang w:val="en-GB"/>
              </w:rPr>
              <w:t>Dr.</w:t>
            </w:r>
            <w:proofErr w:type="spellEnd"/>
            <w:r w:rsidRPr="00681D9B">
              <w:rPr>
                <w:szCs w:val="24"/>
                <w:lang w:val="en-GB"/>
              </w:rPr>
              <w:t xml:space="preserve"> Inventory</w:t>
            </w:r>
          </w:p>
        </w:tc>
        <w:tc>
          <w:tcPr>
            <w:tcW w:w="1215" w:type="dxa"/>
          </w:tcPr>
          <w:p w14:paraId="35AB7594" w14:textId="77777777" w:rsidR="00681D9B" w:rsidRPr="00681D9B" w:rsidRDefault="00681D9B" w:rsidP="00681D9B">
            <w:pPr>
              <w:jc w:val="right"/>
              <w:rPr>
                <w:szCs w:val="24"/>
                <w:lang w:val="en-GB"/>
              </w:rPr>
            </w:pPr>
            <w:r w:rsidRPr="00681D9B">
              <w:rPr>
                <w:szCs w:val="24"/>
                <w:lang w:val="en-GB"/>
              </w:rPr>
              <w:t>8,000</w:t>
            </w:r>
          </w:p>
        </w:tc>
        <w:tc>
          <w:tcPr>
            <w:tcW w:w="1215" w:type="dxa"/>
          </w:tcPr>
          <w:p w14:paraId="0DCA89E2" w14:textId="77777777" w:rsidR="00681D9B" w:rsidRPr="00681D9B" w:rsidRDefault="00681D9B" w:rsidP="00681D9B">
            <w:pPr>
              <w:tabs>
                <w:tab w:val="decimal" w:pos="252"/>
              </w:tabs>
              <w:jc w:val="right"/>
              <w:rPr>
                <w:szCs w:val="24"/>
                <w:lang w:val="en-GB"/>
              </w:rPr>
            </w:pPr>
          </w:p>
        </w:tc>
        <w:tc>
          <w:tcPr>
            <w:tcW w:w="233" w:type="dxa"/>
          </w:tcPr>
          <w:p w14:paraId="2E1851C9" w14:textId="77777777" w:rsidR="00681D9B" w:rsidRPr="00681D9B" w:rsidRDefault="00681D9B" w:rsidP="00681D9B">
            <w:pPr>
              <w:tabs>
                <w:tab w:val="decimal" w:pos="252"/>
              </w:tabs>
              <w:jc w:val="right"/>
              <w:rPr>
                <w:szCs w:val="24"/>
                <w:lang w:val="en-GB"/>
              </w:rPr>
            </w:pPr>
          </w:p>
        </w:tc>
      </w:tr>
      <w:tr w:rsidR="00681D9B" w:rsidRPr="00681D9B" w14:paraId="655C8FD6" w14:textId="77777777" w:rsidTr="00D16144">
        <w:tc>
          <w:tcPr>
            <w:tcW w:w="1106" w:type="dxa"/>
            <w:vMerge/>
          </w:tcPr>
          <w:p w14:paraId="69AD5213" w14:textId="77777777" w:rsidR="00681D9B" w:rsidRPr="00681D9B" w:rsidRDefault="00681D9B" w:rsidP="00681D9B">
            <w:pPr>
              <w:rPr>
                <w:szCs w:val="24"/>
                <w:lang w:val="en-GB"/>
              </w:rPr>
            </w:pPr>
          </w:p>
        </w:tc>
        <w:tc>
          <w:tcPr>
            <w:tcW w:w="5807" w:type="dxa"/>
          </w:tcPr>
          <w:p w14:paraId="39327F97" w14:textId="77777777" w:rsidR="00681D9B" w:rsidRPr="00681D9B" w:rsidRDefault="00681D9B" w:rsidP="00681D9B">
            <w:pPr>
              <w:ind w:left="720"/>
              <w:rPr>
                <w:szCs w:val="24"/>
                <w:lang w:val="en-GB"/>
              </w:rPr>
            </w:pPr>
            <w:r w:rsidRPr="00681D9B">
              <w:rPr>
                <w:szCs w:val="24"/>
                <w:lang w:val="en-GB"/>
              </w:rPr>
              <w:t xml:space="preserve">Cr. Trade payables </w:t>
            </w:r>
          </w:p>
        </w:tc>
        <w:tc>
          <w:tcPr>
            <w:tcW w:w="1215" w:type="dxa"/>
          </w:tcPr>
          <w:p w14:paraId="615591C7" w14:textId="77777777" w:rsidR="00681D9B" w:rsidRPr="00681D9B" w:rsidRDefault="00681D9B" w:rsidP="00681D9B">
            <w:pPr>
              <w:jc w:val="right"/>
              <w:rPr>
                <w:szCs w:val="24"/>
                <w:lang w:val="en-GB"/>
              </w:rPr>
            </w:pPr>
          </w:p>
        </w:tc>
        <w:tc>
          <w:tcPr>
            <w:tcW w:w="1215" w:type="dxa"/>
          </w:tcPr>
          <w:p w14:paraId="2AC67BE6" w14:textId="77777777" w:rsidR="00681D9B" w:rsidRPr="00681D9B" w:rsidRDefault="00681D9B" w:rsidP="00681D9B">
            <w:pPr>
              <w:tabs>
                <w:tab w:val="decimal" w:pos="252"/>
              </w:tabs>
              <w:jc w:val="right"/>
              <w:rPr>
                <w:szCs w:val="24"/>
                <w:lang w:val="en-GB"/>
              </w:rPr>
            </w:pPr>
            <w:r w:rsidRPr="00681D9B">
              <w:rPr>
                <w:szCs w:val="24"/>
                <w:lang w:val="en-GB"/>
              </w:rPr>
              <w:t>8,000</w:t>
            </w:r>
          </w:p>
        </w:tc>
        <w:tc>
          <w:tcPr>
            <w:tcW w:w="233" w:type="dxa"/>
          </w:tcPr>
          <w:p w14:paraId="1B8C0305" w14:textId="77777777" w:rsidR="00681D9B" w:rsidRPr="00681D9B" w:rsidRDefault="00681D9B" w:rsidP="00681D9B">
            <w:pPr>
              <w:tabs>
                <w:tab w:val="decimal" w:pos="252"/>
              </w:tabs>
              <w:jc w:val="right"/>
              <w:rPr>
                <w:szCs w:val="24"/>
                <w:lang w:val="en-GB"/>
              </w:rPr>
            </w:pPr>
          </w:p>
        </w:tc>
      </w:tr>
      <w:tr w:rsidR="00681D9B" w:rsidRPr="00681D9B" w14:paraId="733004FF" w14:textId="77777777" w:rsidTr="00D16144">
        <w:tc>
          <w:tcPr>
            <w:tcW w:w="1106" w:type="dxa"/>
          </w:tcPr>
          <w:p w14:paraId="2B06E759" w14:textId="77777777" w:rsidR="00681D9B" w:rsidRPr="00681D9B" w:rsidRDefault="00681D9B" w:rsidP="00681D9B">
            <w:pPr>
              <w:rPr>
                <w:szCs w:val="24"/>
                <w:lang w:val="en-GB"/>
              </w:rPr>
            </w:pPr>
          </w:p>
        </w:tc>
        <w:tc>
          <w:tcPr>
            <w:tcW w:w="5807" w:type="dxa"/>
          </w:tcPr>
          <w:p w14:paraId="42E61CAB" w14:textId="77777777" w:rsidR="00681D9B" w:rsidRPr="00681D9B" w:rsidRDefault="00681D9B" w:rsidP="00681D9B">
            <w:pPr>
              <w:ind w:left="720"/>
              <w:rPr>
                <w:szCs w:val="24"/>
                <w:lang w:val="en-GB"/>
              </w:rPr>
            </w:pPr>
          </w:p>
        </w:tc>
        <w:tc>
          <w:tcPr>
            <w:tcW w:w="1215" w:type="dxa"/>
          </w:tcPr>
          <w:p w14:paraId="10E6B613" w14:textId="77777777" w:rsidR="00681D9B" w:rsidRPr="00681D9B" w:rsidRDefault="00681D9B" w:rsidP="00681D9B">
            <w:pPr>
              <w:jc w:val="right"/>
              <w:rPr>
                <w:szCs w:val="24"/>
                <w:lang w:val="en-GB"/>
              </w:rPr>
            </w:pPr>
          </w:p>
        </w:tc>
        <w:tc>
          <w:tcPr>
            <w:tcW w:w="1215" w:type="dxa"/>
          </w:tcPr>
          <w:p w14:paraId="7DE3A43B" w14:textId="77777777" w:rsidR="00681D9B" w:rsidRPr="00681D9B" w:rsidRDefault="00681D9B" w:rsidP="00681D9B">
            <w:pPr>
              <w:tabs>
                <w:tab w:val="decimal" w:pos="252"/>
              </w:tabs>
              <w:jc w:val="right"/>
              <w:rPr>
                <w:szCs w:val="24"/>
                <w:lang w:val="en-GB"/>
              </w:rPr>
            </w:pPr>
          </w:p>
        </w:tc>
        <w:tc>
          <w:tcPr>
            <w:tcW w:w="233" w:type="dxa"/>
          </w:tcPr>
          <w:p w14:paraId="21206784" w14:textId="77777777" w:rsidR="00681D9B" w:rsidRPr="00681D9B" w:rsidRDefault="00681D9B" w:rsidP="00681D9B">
            <w:pPr>
              <w:tabs>
                <w:tab w:val="decimal" w:pos="252"/>
              </w:tabs>
              <w:jc w:val="right"/>
              <w:rPr>
                <w:szCs w:val="24"/>
                <w:lang w:val="en-GB"/>
              </w:rPr>
            </w:pPr>
          </w:p>
        </w:tc>
      </w:tr>
      <w:tr w:rsidR="00681D9B" w:rsidRPr="00681D9B" w14:paraId="48C0AA86" w14:textId="77777777" w:rsidTr="00D16144">
        <w:tc>
          <w:tcPr>
            <w:tcW w:w="1106" w:type="dxa"/>
            <w:vMerge w:val="restart"/>
          </w:tcPr>
          <w:p w14:paraId="143CA6DF" w14:textId="77777777" w:rsidR="00681D9B" w:rsidRPr="00681D9B" w:rsidRDefault="00681D9B" w:rsidP="00681D9B">
            <w:pPr>
              <w:rPr>
                <w:szCs w:val="24"/>
                <w:lang w:val="en-GB"/>
              </w:rPr>
            </w:pPr>
            <w:r w:rsidRPr="00681D9B">
              <w:rPr>
                <w:szCs w:val="24"/>
              </w:rPr>
              <w:t xml:space="preserve">Aug. 30 </w:t>
            </w:r>
          </w:p>
        </w:tc>
        <w:tc>
          <w:tcPr>
            <w:tcW w:w="5807" w:type="dxa"/>
          </w:tcPr>
          <w:p w14:paraId="75DA72C7" w14:textId="77777777" w:rsidR="00681D9B" w:rsidRPr="00681D9B" w:rsidRDefault="00681D9B" w:rsidP="00681D9B">
            <w:pPr>
              <w:rPr>
                <w:szCs w:val="24"/>
                <w:lang w:val="en-GB"/>
              </w:rPr>
            </w:pPr>
            <w:proofErr w:type="spellStart"/>
            <w:r w:rsidRPr="00681D9B">
              <w:rPr>
                <w:szCs w:val="24"/>
                <w:lang w:val="en-GB"/>
              </w:rPr>
              <w:t>Dr.</w:t>
            </w:r>
            <w:proofErr w:type="spellEnd"/>
            <w:r w:rsidRPr="00681D9B">
              <w:rPr>
                <w:szCs w:val="24"/>
                <w:lang w:val="en-GB"/>
              </w:rPr>
              <w:t xml:space="preserve"> Interest expense (bank loan)</w:t>
            </w:r>
          </w:p>
        </w:tc>
        <w:tc>
          <w:tcPr>
            <w:tcW w:w="1215" w:type="dxa"/>
          </w:tcPr>
          <w:p w14:paraId="58723E38" w14:textId="77777777" w:rsidR="00681D9B" w:rsidRPr="00681D9B" w:rsidRDefault="00681D9B" w:rsidP="00681D9B">
            <w:pPr>
              <w:jc w:val="right"/>
              <w:rPr>
                <w:szCs w:val="24"/>
                <w:lang w:val="en-GB"/>
              </w:rPr>
            </w:pPr>
            <w:r w:rsidRPr="00681D9B">
              <w:rPr>
                <w:szCs w:val="24"/>
                <w:lang w:val="en-GB"/>
              </w:rPr>
              <w:t>15</w:t>
            </w:r>
          </w:p>
        </w:tc>
        <w:tc>
          <w:tcPr>
            <w:tcW w:w="1215" w:type="dxa"/>
          </w:tcPr>
          <w:p w14:paraId="31C9C2FC" w14:textId="77777777" w:rsidR="00681D9B" w:rsidRPr="00681D9B" w:rsidRDefault="00681D9B" w:rsidP="00681D9B">
            <w:pPr>
              <w:tabs>
                <w:tab w:val="decimal" w:pos="252"/>
              </w:tabs>
              <w:jc w:val="right"/>
              <w:rPr>
                <w:szCs w:val="24"/>
                <w:lang w:val="en-GB"/>
              </w:rPr>
            </w:pPr>
          </w:p>
        </w:tc>
        <w:tc>
          <w:tcPr>
            <w:tcW w:w="233" w:type="dxa"/>
          </w:tcPr>
          <w:p w14:paraId="244A12D1" w14:textId="77777777" w:rsidR="00681D9B" w:rsidRPr="00681D9B" w:rsidRDefault="00681D9B" w:rsidP="00681D9B">
            <w:pPr>
              <w:tabs>
                <w:tab w:val="decimal" w:pos="252"/>
              </w:tabs>
              <w:jc w:val="right"/>
              <w:rPr>
                <w:szCs w:val="24"/>
                <w:lang w:val="en-GB"/>
              </w:rPr>
            </w:pPr>
          </w:p>
        </w:tc>
      </w:tr>
      <w:tr w:rsidR="00681D9B" w:rsidRPr="00681D9B" w14:paraId="5AFF7137" w14:textId="77777777" w:rsidTr="00D16144">
        <w:tc>
          <w:tcPr>
            <w:tcW w:w="1106" w:type="dxa"/>
            <w:vMerge/>
          </w:tcPr>
          <w:p w14:paraId="225AC547" w14:textId="77777777" w:rsidR="00681D9B" w:rsidRPr="00681D9B" w:rsidRDefault="00681D9B" w:rsidP="00681D9B">
            <w:pPr>
              <w:rPr>
                <w:szCs w:val="24"/>
                <w:lang w:val="en-GB"/>
              </w:rPr>
            </w:pPr>
          </w:p>
        </w:tc>
        <w:tc>
          <w:tcPr>
            <w:tcW w:w="5807" w:type="dxa"/>
          </w:tcPr>
          <w:p w14:paraId="0F4EEC2B" w14:textId="77777777" w:rsidR="00681D9B" w:rsidRPr="00681D9B" w:rsidRDefault="00681D9B" w:rsidP="00681D9B">
            <w:pPr>
              <w:ind w:left="720"/>
              <w:rPr>
                <w:szCs w:val="24"/>
                <w:lang w:val="en-GB"/>
              </w:rPr>
            </w:pPr>
            <w:r w:rsidRPr="00681D9B">
              <w:rPr>
                <w:szCs w:val="24"/>
                <w:lang w:val="en-GB"/>
              </w:rPr>
              <w:t>Cr. Cash ($10,000 × 4% × 14/365 = $15 (rounded))</w:t>
            </w:r>
          </w:p>
        </w:tc>
        <w:tc>
          <w:tcPr>
            <w:tcW w:w="1215" w:type="dxa"/>
          </w:tcPr>
          <w:p w14:paraId="61C6EA03" w14:textId="77777777" w:rsidR="00681D9B" w:rsidRPr="00681D9B" w:rsidRDefault="00681D9B" w:rsidP="00681D9B">
            <w:pPr>
              <w:jc w:val="right"/>
              <w:rPr>
                <w:szCs w:val="24"/>
                <w:lang w:val="en-GB"/>
              </w:rPr>
            </w:pPr>
          </w:p>
        </w:tc>
        <w:tc>
          <w:tcPr>
            <w:tcW w:w="1215" w:type="dxa"/>
          </w:tcPr>
          <w:p w14:paraId="270C5E5E" w14:textId="77777777" w:rsidR="00681D9B" w:rsidRPr="00681D9B" w:rsidRDefault="00681D9B" w:rsidP="00681D9B">
            <w:pPr>
              <w:tabs>
                <w:tab w:val="decimal" w:pos="252"/>
              </w:tabs>
              <w:jc w:val="right"/>
              <w:rPr>
                <w:szCs w:val="24"/>
                <w:lang w:val="en-GB"/>
              </w:rPr>
            </w:pPr>
            <w:r w:rsidRPr="00681D9B">
              <w:rPr>
                <w:szCs w:val="24"/>
                <w:lang w:val="en-GB"/>
              </w:rPr>
              <w:t>15</w:t>
            </w:r>
          </w:p>
        </w:tc>
        <w:tc>
          <w:tcPr>
            <w:tcW w:w="233" w:type="dxa"/>
          </w:tcPr>
          <w:p w14:paraId="208CF77E" w14:textId="77777777" w:rsidR="00681D9B" w:rsidRPr="00681D9B" w:rsidRDefault="00681D9B" w:rsidP="00681D9B">
            <w:pPr>
              <w:tabs>
                <w:tab w:val="decimal" w:pos="252"/>
              </w:tabs>
              <w:jc w:val="right"/>
              <w:rPr>
                <w:szCs w:val="24"/>
                <w:lang w:val="en-GB"/>
              </w:rPr>
            </w:pPr>
          </w:p>
        </w:tc>
      </w:tr>
      <w:tr w:rsidR="00681D9B" w:rsidRPr="00681D9B" w14:paraId="3CE02275" w14:textId="77777777" w:rsidTr="00D16144">
        <w:tc>
          <w:tcPr>
            <w:tcW w:w="1106" w:type="dxa"/>
          </w:tcPr>
          <w:p w14:paraId="14A74005" w14:textId="77777777" w:rsidR="00681D9B" w:rsidRPr="00681D9B" w:rsidRDefault="00681D9B" w:rsidP="00681D9B">
            <w:pPr>
              <w:rPr>
                <w:szCs w:val="24"/>
                <w:lang w:val="en-GB"/>
              </w:rPr>
            </w:pPr>
          </w:p>
        </w:tc>
        <w:tc>
          <w:tcPr>
            <w:tcW w:w="5807" w:type="dxa"/>
          </w:tcPr>
          <w:p w14:paraId="6F4FCF03" w14:textId="77777777" w:rsidR="00681D9B" w:rsidRPr="00681D9B" w:rsidRDefault="00681D9B" w:rsidP="00681D9B">
            <w:pPr>
              <w:rPr>
                <w:szCs w:val="24"/>
                <w:lang w:val="en-GB"/>
              </w:rPr>
            </w:pPr>
          </w:p>
        </w:tc>
        <w:tc>
          <w:tcPr>
            <w:tcW w:w="1215" w:type="dxa"/>
          </w:tcPr>
          <w:p w14:paraId="63C5A611" w14:textId="77777777" w:rsidR="00681D9B" w:rsidRPr="00681D9B" w:rsidRDefault="00681D9B" w:rsidP="00681D9B">
            <w:pPr>
              <w:jc w:val="right"/>
              <w:rPr>
                <w:szCs w:val="24"/>
                <w:lang w:val="en-GB"/>
              </w:rPr>
            </w:pPr>
          </w:p>
        </w:tc>
        <w:tc>
          <w:tcPr>
            <w:tcW w:w="1215" w:type="dxa"/>
          </w:tcPr>
          <w:p w14:paraId="3080BD4F" w14:textId="77777777" w:rsidR="00681D9B" w:rsidRPr="00681D9B" w:rsidRDefault="00681D9B" w:rsidP="00681D9B">
            <w:pPr>
              <w:tabs>
                <w:tab w:val="decimal" w:pos="252"/>
              </w:tabs>
              <w:jc w:val="right"/>
              <w:rPr>
                <w:szCs w:val="24"/>
                <w:lang w:val="en-GB"/>
              </w:rPr>
            </w:pPr>
          </w:p>
        </w:tc>
        <w:tc>
          <w:tcPr>
            <w:tcW w:w="233" w:type="dxa"/>
          </w:tcPr>
          <w:p w14:paraId="55EB3F16" w14:textId="77777777" w:rsidR="00681D9B" w:rsidRPr="00681D9B" w:rsidRDefault="00681D9B" w:rsidP="00681D9B">
            <w:pPr>
              <w:tabs>
                <w:tab w:val="decimal" w:pos="252"/>
              </w:tabs>
              <w:jc w:val="right"/>
              <w:rPr>
                <w:szCs w:val="24"/>
                <w:lang w:val="en-GB"/>
              </w:rPr>
            </w:pPr>
          </w:p>
        </w:tc>
      </w:tr>
      <w:tr w:rsidR="00681D9B" w:rsidRPr="00681D9B" w14:paraId="688EFA12" w14:textId="77777777" w:rsidTr="00D16144">
        <w:tc>
          <w:tcPr>
            <w:tcW w:w="1106" w:type="dxa"/>
            <w:vMerge w:val="restart"/>
          </w:tcPr>
          <w:p w14:paraId="7D96B8D1" w14:textId="77777777" w:rsidR="00681D9B" w:rsidRPr="00681D9B" w:rsidRDefault="00681D9B" w:rsidP="00681D9B">
            <w:pPr>
              <w:rPr>
                <w:szCs w:val="24"/>
                <w:lang w:val="en-GB"/>
              </w:rPr>
            </w:pPr>
            <w:r w:rsidRPr="00681D9B">
              <w:rPr>
                <w:szCs w:val="24"/>
              </w:rPr>
              <w:t>Sept. 20</w:t>
            </w:r>
          </w:p>
        </w:tc>
        <w:tc>
          <w:tcPr>
            <w:tcW w:w="5807" w:type="dxa"/>
          </w:tcPr>
          <w:p w14:paraId="1A3D33B9" w14:textId="77777777" w:rsidR="00681D9B" w:rsidRPr="00681D9B" w:rsidRDefault="00681D9B" w:rsidP="00681D9B">
            <w:pPr>
              <w:rPr>
                <w:szCs w:val="24"/>
                <w:lang w:val="en-GB"/>
              </w:rPr>
            </w:pPr>
            <w:proofErr w:type="spellStart"/>
            <w:r w:rsidRPr="00681D9B">
              <w:rPr>
                <w:szCs w:val="24"/>
                <w:lang w:val="en-GB"/>
              </w:rPr>
              <w:t>Dr.</w:t>
            </w:r>
            <w:proofErr w:type="spellEnd"/>
            <w:r w:rsidRPr="00681D9B">
              <w:rPr>
                <w:szCs w:val="24"/>
                <w:lang w:val="en-GB"/>
              </w:rPr>
              <w:t xml:space="preserve"> Equipment—waste management system</w:t>
            </w:r>
          </w:p>
        </w:tc>
        <w:tc>
          <w:tcPr>
            <w:tcW w:w="1215" w:type="dxa"/>
          </w:tcPr>
          <w:p w14:paraId="38F5F52F" w14:textId="77777777" w:rsidR="00681D9B" w:rsidRPr="00681D9B" w:rsidRDefault="00681D9B" w:rsidP="00681D9B">
            <w:pPr>
              <w:jc w:val="right"/>
              <w:rPr>
                <w:szCs w:val="24"/>
                <w:lang w:val="en-GB"/>
              </w:rPr>
            </w:pPr>
            <w:r w:rsidRPr="00681D9B">
              <w:rPr>
                <w:szCs w:val="24"/>
                <w:lang w:val="en-GB"/>
              </w:rPr>
              <w:t>7,619</w:t>
            </w:r>
          </w:p>
        </w:tc>
        <w:tc>
          <w:tcPr>
            <w:tcW w:w="1215" w:type="dxa"/>
          </w:tcPr>
          <w:p w14:paraId="4ECBCFA9" w14:textId="77777777" w:rsidR="00681D9B" w:rsidRPr="00681D9B" w:rsidRDefault="00681D9B" w:rsidP="00681D9B">
            <w:pPr>
              <w:tabs>
                <w:tab w:val="decimal" w:pos="252"/>
              </w:tabs>
              <w:jc w:val="right"/>
              <w:rPr>
                <w:szCs w:val="24"/>
                <w:lang w:val="en-GB"/>
              </w:rPr>
            </w:pPr>
          </w:p>
        </w:tc>
        <w:tc>
          <w:tcPr>
            <w:tcW w:w="233" w:type="dxa"/>
          </w:tcPr>
          <w:p w14:paraId="7BEA5A16" w14:textId="77777777" w:rsidR="00681D9B" w:rsidRPr="00681D9B" w:rsidRDefault="00681D9B" w:rsidP="00681D9B">
            <w:pPr>
              <w:tabs>
                <w:tab w:val="decimal" w:pos="252"/>
              </w:tabs>
              <w:jc w:val="right"/>
              <w:rPr>
                <w:szCs w:val="24"/>
                <w:lang w:val="en-GB"/>
              </w:rPr>
            </w:pPr>
          </w:p>
        </w:tc>
      </w:tr>
      <w:tr w:rsidR="00681D9B" w:rsidRPr="00681D9B" w14:paraId="751D9C85" w14:textId="77777777" w:rsidTr="00D16144">
        <w:tc>
          <w:tcPr>
            <w:tcW w:w="1106" w:type="dxa"/>
            <w:vMerge/>
          </w:tcPr>
          <w:p w14:paraId="501C7CF3" w14:textId="77777777" w:rsidR="00681D9B" w:rsidRPr="00681D9B" w:rsidRDefault="00681D9B" w:rsidP="00681D9B">
            <w:pPr>
              <w:rPr>
                <w:szCs w:val="24"/>
                <w:lang w:val="en-GB"/>
              </w:rPr>
            </w:pPr>
          </w:p>
        </w:tc>
        <w:tc>
          <w:tcPr>
            <w:tcW w:w="5807" w:type="dxa"/>
          </w:tcPr>
          <w:p w14:paraId="6FF24C24" w14:textId="77777777" w:rsidR="00681D9B" w:rsidRPr="00681D9B" w:rsidRDefault="00681D9B" w:rsidP="00681D9B">
            <w:pPr>
              <w:ind w:left="720"/>
              <w:rPr>
                <w:szCs w:val="24"/>
                <w:lang w:val="en-GB"/>
              </w:rPr>
            </w:pPr>
            <w:r w:rsidRPr="00681D9B">
              <w:rPr>
                <w:szCs w:val="24"/>
                <w:lang w:val="en-GB"/>
              </w:rPr>
              <w:t>Cr. Notes payable ($8,000 / 1.05)</w:t>
            </w:r>
          </w:p>
        </w:tc>
        <w:tc>
          <w:tcPr>
            <w:tcW w:w="1215" w:type="dxa"/>
          </w:tcPr>
          <w:p w14:paraId="3D60076D" w14:textId="77777777" w:rsidR="00681D9B" w:rsidRPr="00681D9B" w:rsidRDefault="00681D9B" w:rsidP="00681D9B">
            <w:pPr>
              <w:jc w:val="right"/>
              <w:rPr>
                <w:szCs w:val="24"/>
                <w:lang w:val="en-GB"/>
              </w:rPr>
            </w:pPr>
          </w:p>
        </w:tc>
        <w:tc>
          <w:tcPr>
            <w:tcW w:w="1215" w:type="dxa"/>
          </w:tcPr>
          <w:p w14:paraId="2809AE4D" w14:textId="77777777" w:rsidR="00681D9B" w:rsidRPr="00681D9B" w:rsidRDefault="00681D9B" w:rsidP="00681D9B">
            <w:pPr>
              <w:tabs>
                <w:tab w:val="decimal" w:pos="252"/>
              </w:tabs>
              <w:jc w:val="right"/>
              <w:rPr>
                <w:szCs w:val="24"/>
                <w:lang w:val="en-GB"/>
              </w:rPr>
            </w:pPr>
            <w:r w:rsidRPr="00681D9B">
              <w:rPr>
                <w:szCs w:val="24"/>
                <w:lang w:val="en-GB"/>
              </w:rPr>
              <w:t>7,619</w:t>
            </w:r>
          </w:p>
        </w:tc>
        <w:tc>
          <w:tcPr>
            <w:tcW w:w="233" w:type="dxa"/>
          </w:tcPr>
          <w:p w14:paraId="16708150" w14:textId="77777777" w:rsidR="00681D9B" w:rsidRPr="00681D9B" w:rsidRDefault="00681D9B" w:rsidP="00681D9B">
            <w:pPr>
              <w:tabs>
                <w:tab w:val="decimal" w:pos="252"/>
              </w:tabs>
              <w:jc w:val="right"/>
              <w:rPr>
                <w:szCs w:val="24"/>
                <w:lang w:val="en-GB"/>
              </w:rPr>
            </w:pPr>
          </w:p>
        </w:tc>
      </w:tr>
      <w:tr w:rsidR="00681D9B" w:rsidRPr="00681D9B" w14:paraId="2815FE29" w14:textId="77777777" w:rsidTr="00D16144">
        <w:tc>
          <w:tcPr>
            <w:tcW w:w="1106" w:type="dxa"/>
          </w:tcPr>
          <w:p w14:paraId="0C0A9EF1" w14:textId="77777777" w:rsidR="00681D9B" w:rsidRPr="00681D9B" w:rsidRDefault="00681D9B" w:rsidP="00681D9B">
            <w:pPr>
              <w:rPr>
                <w:szCs w:val="24"/>
                <w:lang w:val="en-GB"/>
              </w:rPr>
            </w:pPr>
          </w:p>
        </w:tc>
        <w:tc>
          <w:tcPr>
            <w:tcW w:w="5807" w:type="dxa"/>
          </w:tcPr>
          <w:p w14:paraId="0E804A83" w14:textId="77777777" w:rsidR="00681D9B" w:rsidRPr="00681D9B" w:rsidRDefault="00681D9B" w:rsidP="00681D9B">
            <w:pPr>
              <w:rPr>
                <w:position w:val="-28"/>
                <w:szCs w:val="24"/>
                <w:lang w:val="en-GB"/>
              </w:rPr>
            </w:pPr>
            <w:r w:rsidRPr="00681D9B">
              <w:rPr>
                <w:position w:val="-28"/>
                <w:szCs w:val="24"/>
                <w:lang w:val="en-GB"/>
              </w:rPr>
              <w:t>Using a BAII PLUS financial calculator</w:t>
            </w:r>
            <w:r w:rsidR="000454AE">
              <w:rPr>
                <w:position w:val="-28"/>
                <w:szCs w:val="24"/>
                <w:lang w:val="en-GB"/>
              </w:rPr>
              <w:t>:</w:t>
            </w:r>
          </w:p>
          <w:p w14:paraId="6AB73796" w14:textId="77777777" w:rsidR="00681D9B" w:rsidRPr="00681D9B" w:rsidRDefault="00681D9B" w:rsidP="00681D9B">
            <w:pPr>
              <w:rPr>
                <w:szCs w:val="24"/>
                <w:lang w:val="en-GB"/>
              </w:rPr>
            </w:pPr>
            <w:r w:rsidRPr="00681D9B">
              <w:rPr>
                <w:szCs w:val="24"/>
                <w:lang w:val="en-GB" w:eastAsia="en-CA"/>
              </w:rPr>
              <w:t>1 N, 5 I/Y, 8000 FV, CPT PV</w:t>
            </w:r>
            <w:r w:rsidR="00DF3810">
              <w:rPr>
                <w:szCs w:val="24"/>
                <w:lang w:val="en-GB" w:eastAsia="en-CA"/>
              </w:rPr>
              <w:t xml:space="preserve"> </w:t>
            </w:r>
            <w:r w:rsidR="00DF3810" w:rsidRPr="00210E44">
              <w:rPr>
                <w:rFonts w:ascii="Arial" w:hAnsi="Arial" w:cs="Arial"/>
                <w:sz w:val="22"/>
                <w:szCs w:val="22"/>
              </w:rPr>
              <w:sym w:font="Wingdings" w:char="F0E8"/>
            </w:r>
            <w:r w:rsidR="00DF3810">
              <w:rPr>
                <w:rFonts w:ascii="Arial" w:hAnsi="Arial" w:cs="Arial"/>
                <w:sz w:val="22"/>
                <w:szCs w:val="22"/>
              </w:rPr>
              <w:t xml:space="preserve"> </w:t>
            </w:r>
            <w:proofErr w:type="spellStart"/>
            <w:r w:rsidRPr="00681D9B">
              <w:rPr>
                <w:szCs w:val="24"/>
                <w:lang w:val="en-GB" w:eastAsia="en-CA"/>
              </w:rPr>
              <w:t>PV</w:t>
            </w:r>
            <w:proofErr w:type="spellEnd"/>
            <w:r w:rsidRPr="00681D9B">
              <w:rPr>
                <w:szCs w:val="24"/>
                <w:lang w:val="en-GB" w:eastAsia="en-CA"/>
              </w:rPr>
              <w:t xml:space="preserve"> = –7,619 (rounded)</w:t>
            </w:r>
          </w:p>
        </w:tc>
        <w:tc>
          <w:tcPr>
            <w:tcW w:w="1215" w:type="dxa"/>
          </w:tcPr>
          <w:p w14:paraId="11DC77F2" w14:textId="77777777" w:rsidR="00681D9B" w:rsidRPr="00681D9B" w:rsidRDefault="00681D9B" w:rsidP="00681D9B">
            <w:pPr>
              <w:jc w:val="right"/>
              <w:rPr>
                <w:szCs w:val="24"/>
                <w:lang w:val="en-GB"/>
              </w:rPr>
            </w:pPr>
          </w:p>
        </w:tc>
        <w:tc>
          <w:tcPr>
            <w:tcW w:w="1215" w:type="dxa"/>
          </w:tcPr>
          <w:p w14:paraId="51F23B75" w14:textId="77777777" w:rsidR="00681D9B" w:rsidRPr="00681D9B" w:rsidRDefault="00681D9B" w:rsidP="00681D9B">
            <w:pPr>
              <w:tabs>
                <w:tab w:val="decimal" w:pos="252"/>
              </w:tabs>
              <w:jc w:val="right"/>
              <w:rPr>
                <w:szCs w:val="24"/>
                <w:lang w:val="en-GB"/>
              </w:rPr>
            </w:pPr>
          </w:p>
        </w:tc>
        <w:tc>
          <w:tcPr>
            <w:tcW w:w="233" w:type="dxa"/>
          </w:tcPr>
          <w:p w14:paraId="54DFC85A" w14:textId="77777777" w:rsidR="00681D9B" w:rsidRPr="00681D9B" w:rsidRDefault="00681D9B" w:rsidP="00681D9B">
            <w:pPr>
              <w:tabs>
                <w:tab w:val="decimal" w:pos="252"/>
              </w:tabs>
              <w:jc w:val="right"/>
              <w:rPr>
                <w:szCs w:val="24"/>
                <w:lang w:val="en-GB"/>
              </w:rPr>
            </w:pPr>
          </w:p>
        </w:tc>
      </w:tr>
      <w:tr w:rsidR="00681D9B" w:rsidRPr="00681D9B" w14:paraId="64D6BC9D" w14:textId="77777777" w:rsidTr="00D16144">
        <w:tc>
          <w:tcPr>
            <w:tcW w:w="1106" w:type="dxa"/>
          </w:tcPr>
          <w:p w14:paraId="6EC44016" w14:textId="77777777" w:rsidR="00681D9B" w:rsidRPr="00681D9B" w:rsidRDefault="00681D9B" w:rsidP="00681D9B">
            <w:pPr>
              <w:rPr>
                <w:szCs w:val="24"/>
                <w:lang w:val="en-GB"/>
              </w:rPr>
            </w:pPr>
          </w:p>
        </w:tc>
        <w:tc>
          <w:tcPr>
            <w:tcW w:w="5807" w:type="dxa"/>
          </w:tcPr>
          <w:p w14:paraId="79DB79FC" w14:textId="77777777" w:rsidR="00681D9B" w:rsidRPr="00681D9B" w:rsidRDefault="00681D9B" w:rsidP="00681D9B">
            <w:pPr>
              <w:rPr>
                <w:szCs w:val="24"/>
                <w:lang w:val="en-GB"/>
              </w:rPr>
            </w:pPr>
            <w:r w:rsidRPr="00681D9B">
              <w:rPr>
                <w:szCs w:val="24"/>
                <w:lang w:val="en-GB"/>
              </w:rPr>
              <w:t>5% is an appropriate discount rate to use as the question identifies this as the market rate of interest for MEI's unsecured short-term borrowings</w:t>
            </w:r>
          </w:p>
        </w:tc>
        <w:tc>
          <w:tcPr>
            <w:tcW w:w="1215" w:type="dxa"/>
          </w:tcPr>
          <w:p w14:paraId="73E3AB42" w14:textId="77777777" w:rsidR="00681D9B" w:rsidRPr="00681D9B" w:rsidRDefault="00681D9B" w:rsidP="00681D9B">
            <w:pPr>
              <w:jc w:val="right"/>
              <w:rPr>
                <w:szCs w:val="24"/>
                <w:lang w:val="en-GB"/>
              </w:rPr>
            </w:pPr>
          </w:p>
        </w:tc>
        <w:tc>
          <w:tcPr>
            <w:tcW w:w="1215" w:type="dxa"/>
          </w:tcPr>
          <w:p w14:paraId="002E06C8" w14:textId="77777777" w:rsidR="00681D9B" w:rsidRPr="00681D9B" w:rsidRDefault="00681D9B" w:rsidP="00681D9B">
            <w:pPr>
              <w:tabs>
                <w:tab w:val="decimal" w:pos="252"/>
              </w:tabs>
              <w:jc w:val="right"/>
              <w:rPr>
                <w:szCs w:val="24"/>
                <w:lang w:val="en-GB"/>
              </w:rPr>
            </w:pPr>
          </w:p>
        </w:tc>
        <w:tc>
          <w:tcPr>
            <w:tcW w:w="233" w:type="dxa"/>
          </w:tcPr>
          <w:p w14:paraId="00C6C741" w14:textId="77777777" w:rsidR="00681D9B" w:rsidRPr="00681D9B" w:rsidRDefault="00681D9B" w:rsidP="00681D9B">
            <w:pPr>
              <w:tabs>
                <w:tab w:val="decimal" w:pos="252"/>
              </w:tabs>
              <w:jc w:val="right"/>
              <w:rPr>
                <w:szCs w:val="24"/>
                <w:lang w:val="en-GB"/>
              </w:rPr>
            </w:pPr>
          </w:p>
        </w:tc>
      </w:tr>
      <w:tr w:rsidR="00681D9B" w:rsidRPr="00681D9B" w14:paraId="7F486EBE" w14:textId="77777777" w:rsidTr="00D16144">
        <w:tc>
          <w:tcPr>
            <w:tcW w:w="1106" w:type="dxa"/>
          </w:tcPr>
          <w:p w14:paraId="1D0EBD7F" w14:textId="77777777" w:rsidR="00681D9B" w:rsidRPr="00681D9B" w:rsidRDefault="00681D9B" w:rsidP="00681D9B">
            <w:pPr>
              <w:rPr>
                <w:szCs w:val="24"/>
                <w:lang w:val="en-GB"/>
              </w:rPr>
            </w:pPr>
          </w:p>
        </w:tc>
        <w:tc>
          <w:tcPr>
            <w:tcW w:w="5807" w:type="dxa"/>
          </w:tcPr>
          <w:p w14:paraId="598883DB" w14:textId="77777777" w:rsidR="00681D9B" w:rsidRPr="00681D9B" w:rsidRDefault="00681D9B" w:rsidP="00681D9B">
            <w:pPr>
              <w:rPr>
                <w:szCs w:val="24"/>
                <w:lang w:val="en-GB"/>
              </w:rPr>
            </w:pPr>
          </w:p>
        </w:tc>
        <w:tc>
          <w:tcPr>
            <w:tcW w:w="1215" w:type="dxa"/>
          </w:tcPr>
          <w:p w14:paraId="653756C7" w14:textId="77777777" w:rsidR="00681D9B" w:rsidRPr="00681D9B" w:rsidRDefault="00681D9B" w:rsidP="00681D9B">
            <w:pPr>
              <w:jc w:val="right"/>
              <w:rPr>
                <w:szCs w:val="24"/>
                <w:lang w:val="en-GB"/>
              </w:rPr>
            </w:pPr>
          </w:p>
        </w:tc>
        <w:tc>
          <w:tcPr>
            <w:tcW w:w="1215" w:type="dxa"/>
          </w:tcPr>
          <w:p w14:paraId="1708F18D" w14:textId="77777777" w:rsidR="00681D9B" w:rsidRPr="00681D9B" w:rsidRDefault="00681D9B" w:rsidP="00681D9B">
            <w:pPr>
              <w:tabs>
                <w:tab w:val="decimal" w:pos="252"/>
              </w:tabs>
              <w:jc w:val="right"/>
              <w:rPr>
                <w:szCs w:val="24"/>
                <w:lang w:val="en-GB"/>
              </w:rPr>
            </w:pPr>
          </w:p>
        </w:tc>
        <w:tc>
          <w:tcPr>
            <w:tcW w:w="233" w:type="dxa"/>
          </w:tcPr>
          <w:p w14:paraId="4D277F38" w14:textId="77777777" w:rsidR="00681D9B" w:rsidRPr="00681D9B" w:rsidRDefault="00681D9B" w:rsidP="00681D9B">
            <w:pPr>
              <w:tabs>
                <w:tab w:val="decimal" w:pos="252"/>
              </w:tabs>
              <w:jc w:val="right"/>
              <w:rPr>
                <w:szCs w:val="24"/>
                <w:lang w:val="en-GB"/>
              </w:rPr>
            </w:pPr>
          </w:p>
        </w:tc>
      </w:tr>
      <w:tr w:rsidR="00681D9B" w:rsidRPr="00681D9B" w14:paraId="669274B3" w14:textId="77777777" w:rsidTr="00D16144">
        <w:tc>
          <w:tcPr>
            <w:tcW w:w="1106" w:type="dxa"/>
            <w:vMerge w:val="restart"/>
          </w:tcPr>
          <w:p w14:paraId="18CD6257" w14:textId="77777777" w:rsidR="00681D9B" w:rsidRPr="00681D9B" w:rsidRDefault="00681D9B" w:rsidP="00681D9B">
            <w:pPr>
              <w:rPr>
                <w:szCs w:val="24"/>
                <w:lang w:val="en-GB"/>
              </w:rPr>
            </w:pPr>
            <w:r w:rsidRPr="00681D9B">
              <w:rPr>
                <w:szCs w:val="24"/>
              </w:rPr>
              <w:t>Sept. 23</w:t>
            </w:r>
          </w:p>
        </w:tc>
        <w:tc>
          <w:tcPr>
            <w:tcW w:w="5807" w:type="dxa"/>
          </w:tcPr>
          <w:p w14:paraId="1A426C10" w14:textId="77777777" w:rsidR="00681D9B" w:rsidRPr="00681D9B" w:rsidRDefault="00681D9B" w:rsidP="00681D9B">
            <w:pPr>
              <w:rPr>
                <w:szCs w:val="24"/>
                <w:lang w:val="en-GB"/>
              </w:rPr>
            </w:pPr>
            <w:proofErr w:type="spellStart"/>
            <w:r w:rsidRPr="00681D9B">
              <w:rPr>
                <w:szCs w:val="24"/>
                <w:lang w:val="en-GB"/>
              </w:rPr>
              <w:t>Dr.</w:t>
            </w:r>
            <w:proofErr w:type="spellEnd"/>
            <w:r w:rsidRPr="00681D9B">
              <w:rPr>
                <w:szCs w:val="24"/>
                <w:lang w:val="en-GB"/>
              </w:rPr>
              <w:t xml:space="preserve"> Inventory</w:t>
            </w:r>
          </w:p>
        </w:tc>
        <w:tc>
          <w:tcPr>
            <w:tcW w:w="1215" w:type="dxa"/>
          </w:tcPr>
          <w:p w14:paraId="01386E18" w14:textId="77777777" w:rsidR="00681D9B" w:rsidRPr="00681D9B" w:rsidRDefault="00681D9B" w:rsidP="00681D9B">
            <w:pPr>
              <w:jc w:val="right"/>
              <w:rPr>
                <w:szCs w:val="24"/>
                <w:lang w:val="en-GB"/>
              </w:rPr>
            </w:pPr>
            <w:r w:rsidRPr="00681D9B">
              <w:rPr>
                <w:szCs w:val="24"/>
                <w:lang w:val="en-GB"/>
              </w:rPr>
              <w:t>3,000</w:t>
            </w:r>
          </w:p>
        </w:tc>
        <w:tc>
          <w:tcPr>
            <w:tcW w:w="1215" w:type="dxa"/>
          </w:tcPr>
          <w:p w14:paraId="6CE43EBF" w14:textId="77777777" w:rsidR="00681D9B" w:rsidRPr="00681D9B" w:rsidRDefault="00681D9B" w:rsidP="00681D9B">
            <w:pPr>
              <w:tabs>
                <w:tab w:val="decimal" w:pos="252"/>
              </w:tabs>
              <w:jc w:val="right"/>
              <w:rPr>
                <w:szCs w:val="24"/>
                <w:lang w:val="en-GB"/>
              </w:rPr>
            </w:pPr>
          </w:p>
        </w:tc>
        <w:tc>
          <w:tcPr>
            <w:tcW w:w="233" w:type="dxa"/>
          </w:tcPr>
          <w:p w14:paraId="0B480FCA" w14:textId="77777777" w:rsidR="00681D9B" w:rsidRPr="00681D9B" w:rsidRDefault="00681D9B" w:rsidP="00681D9B">
            <w:pPr>
              <w:tabs>
                <w:tab w:val="decimal" w:pos="252"/>
              </w:tabs>
              <w:jc w:val="right"/>
              <w:rPr>
                <w:szCs w:val="24"/>
                <w:lang w:val="en-GB"/>
              </w:rPr>
            </w:pPr>
          </w:p>
        </w:tc>
      </w:tr>
      <w:tr w:rsidR="00681D9B" w:rsidRPr="00681D9B" w14:paraId="3CA1C2D4" w14:textId="77777777" w:rsidTr="00D16144">
        <w:tc>
          <w:tcPr>
            <w:tcW w:w="1106" w:type="dxa"/>
            <w:vMerge/>
          </w:tcPr>
          <w:p w14:paraId="1B93D956" w14:textId="77777777" w:rsidR="00681D9B" w:rsidRPr="00681D9B" w:rsidRDefault="00681D9B" w:rsidP="00681D9B">
            <w:pPr>
              <w:rPr>
                <w:szCs w:val="24"/>
                <w:lang w:val="en-GB"/>
              </w:rPr>
            </w:pPr>
          </w:p>
        </w:tc>
        <w:tc>
          <w:tcPr>
            <w:tcW w:w="5807" w:type="dxa"/>
          </w:tcPr>
          <w:p w14:paraId="120577B6" w14:textId="77777777" w:rsidR="00681D9B" w:rsidRPr="00681D9B" w:rsidRDefault="00681D9B" w:rsidP="00681D9B">
            <w:pPr>
              <w:ind w:left="720"/>
              <w:rPr>
                <w:szCs w:val="24"/>
                <w:lang w:val="en-GB"/>
              </w:rPr>
            </w:pPr>
            <w:r w:rsidRPr="00681D9B">
              <w:rPr>
                <w:szCs w:val="24"/>
                <w:lang w:val="en-GB"/>
              </w:rPr>
              <w:t xml:space="preserve">Cr. Trade payables </w:t>
            </w:r>
          </w:p>
        </w:tc>
        <w:tc>
          <w:tcPr>
            <w:tcW w:w="1215" w:type="dxa"/>
          </w:tcPr>
          <w:p w14:paraId="76CE2ED2" w14:textId="77777777" w:rsidR="00681D9B" w:rsidRPr="00681D9B" w:rsidRDefault="00681D9B" w:rsidP="00681D9B">
            <w:pPr>
              <w:jc w:val="right"/>
              <w:rPr>
                <w:szCs w:val="24"/>
                <w:lang w:val="en-GB"/>
              </w:rPr>
            </w:pPr>
          </w:p>
        </w:tc>
        <w:tc>
          <w:tcPr>
            <w:tcW w:w="1215" w:type="dxa"/>
          </w:tcPr>
          <w:p w14:paraId="5EE726D9" w14:textId="77777777" w:rsidR="00681D9B" w:rsidRPr="00681D9B" w:rsidRDefault="00681D9B" w:rsidP="00681D9B">
            <w:pPr>
              <w:tabs>
                <w:tab w:val="decimal" w:pos="252"/>
              </w:tabs>
              <w:jc w:val="right"/>
              <w:rPr>
                <w:szCs w:val="24"/>
                <w:lang w:val="en-GB"/>
              </w:rPr>
            </w:pPr>
            <w:r w:rsidRPr="00681D9B">
              <w:rPr>
                <w:szCs w:val="24"/>
                <w:lang w:val="en-GB"/>
              </w:rPr>
              <w:t>3,000</w:t>
            </w:r>
          </w:p>
        </w:tc>
        <w:tc>
          <w:tcPr>
            <w:tcW w:w="233" w:type="dxa"/>
          </w:tcPr>
          <w:p w14:paraId="64CA36B6" w14:textId="77777777" w:rsidR="00681D9B" w:rsidRPr="00681D9B" w:rsidRDefault="00681D9B" w:rsidP="00681D9B">
            <w:pPr>
              <w:tabs>
                <w:tab w:val="decimal" w:pos="252"/>
              </w:tabs>
              <w:jc w:val="right"/>
              <w:rPr>
                <w:szCs w:val="24"/>
                <w:lang w:val="en-GB"/>
              </w:rPr>
            </w:pPr>
          </w:p>
        </w:tc>
      </w:tr>
      <w:tr w:rsidR="00681D9B" w:rsidRPr="00681D9B" w14:paraId="2E836F36" w14:textId="77777777" w:rsidTr="00D16144">
        <w:tc>
          <w:tcPr>
            <w:tcW w:w="1106" w:type="dxa"/>
          </w:tcPr>
          <w:p w14:paraId="24BC0946" w14:textId="77777777" w:rsidR="00681D9B" w:rsidRPr="00681D9B" w:rsidRDefault="00681D9B" w:rsidP="00681D9B">
            <w:pPr>
              <w:rPr>
                <w:szCs w:val="24"/>
                <w:lang w:val="en-GB"/>
              </w:rPr>
            </w:pPr>
          </w:p>
        </w:tc>
        <w:tc>
          <w:tcPr>
            <w:tcW w:w="5807" w:type="dxa"/>
          </w:tcPr>
          <w:p w14:paraId="5CBC7621" w14:textId="77777777" w:rsidR="00681D9B" w:rsidRPr="00681D9B" w:rsidRDefault="00681D9B" w:rsidP="00681D9B">
            <w:pPr>
              <w:rPr>
                <w:szCs w:val="24"/>
                <w:lang w:val="en-GB"/>
              </w:rPr>
            </w:pPr>
          </w:p>
        </w:tc>
        <w:tc>
          <w:tcPr>
            <w:tcW w:w="1215" w:type="dxa"/>
          </w:tcPr>
          <w:p w14:paraId="450CB691" w14:textId="77777777" w:rsidR="00681D9B" w:rsidRPr="00681D9B" w:rsidRDefault="00681D9B" w:rsidP="00681D9B">
            <w:pPr>
              <w:jc w:val="right"/>
              <w:rPr>
                <w:szCs w:val="24"/>
                <w:lang w:val="en-GB"/>
              </w:rPr>
            </w:pPr>
          </w:p>
        </w:tc>
        <w:tc>
          <w:tcPr>
            <w:tcW w:w="1215" w:type="dxa"/>
          </w:tcPr>
          <w:p w14:paraId="13C4A5B5" w14:textId="77777777" w:rsidR="00681D9B" w:rsidRPr="00681D9B" w:rsidRDefault="00681D9B" w:rsidP="00681D9B">
            <w:pPr>
              <w:tabs>
                <w:tab w:val="decimal" w:pos="252"/>
              </w:tabs>
              <w:jc w:val="right"/>
              <w:rPr>
                <w:szCs w:val="24"/>
                <w:lang w:val="en-GB"/>
              </w:rPr>
            </w:pPr>
          </w:p>
        </w:tc>
        <w:tc>
          <w:tcPr>
            <w:tcW w:w="233" w:type="dxa"/>
          </w:tcPr>
          <w:p w14:paraId="7A15B9BD" w14:textId="77777777" w:rsidR="00681D9B" w:rsidRPr="00681D9B" w:rsidRDefault="00681D9B" w:rsidP="00681D9B">
            <w:pPr>
              <w:tabs>
                <w:tab w:val="decimal" w:pos="252"/>
              </w:tabs>
              <w:jc w:val="right"/>
              <w:rPr>
                <w:szCs w:val="24"/>
                <w:lang w:val="en-GB"/>
              </w:rPr>
            </w:pPr>
          </w:p>
        </w:tc>
      </w:tr>
      <w:tr w:rsidR="00681D9B" w:rsidRPr="00681D9B" w14:paraId="68754C20" w14:textId="77777777" w:rsidTr="00D16144">
        <w:tc>
          <w:tcPr>
            <w:tcW w:w="1106" w:type="dxa"/>
            <w:vMerge w:val="restart"/>
          </w:tcPr>
          <w:p w14:paraId="034E45A9" w14:textId="77777777" w:rsidR="00681D9B" w:rsidRPr="00681D9B" w:rsidRDefault="00681D9B" w:rsidP="00681D9B">
            <w:pPr>
              <w:rPr>
                <w:szCs w:val="24"/>
                <w:lang w:val="en-GB"/>
              </w:rPr>
            </w:pPr>
            <w:r w:rsidRPr="00681D9B">
              <w:rPr>
                <w:szCs w:val="24"/>
              </w:rPr>
              <w:t>Sept. 24</w:t>
            </w:r>
          </w:p>
        </w:tc>
        <w:tc>
          <w:tcPr>
            <w:tcW w:w="5807" w:type="dxa"/>
          </w:tcPr>
          <w:p w14:paraId="6CD30C1B" w14:textId="77777777" w:rsidR="00681D9B" w:rsidRPr="00681D9B" w:rsidRDefault="00681D9B" w:rsidP="00681D9B">
            <w:pPr>
              <w:rPr>
                <w:szCs w:val="24"/>
                <w:lang w:val="en-GB"/>
              </w:rPr>
            </w:pPr>
            <w:proofErr w:type="spellStart"/>
            <w:r w:rsidRPr="00681D9B">
              <w:rPr>
                <w:szCs w:val="24"/>
                <w:lang w:val="en-GB"/>
              </w:rPr>
              <w:t>Dr.</w:t>
            </w:r>
            <w:proofErr w:type="spellEnd"/>
            <w:r w:rsidRPr="00681D9B">
              <w:rPr>
                <w:szCs w:val="24"/>
                <w:lang w:val="en-GB"/>
              </w:rPr>
              <w:t xml:space="preserve"> Trade payables ($8,000 + $3,000)</w:t>
            </w:r>
          </w:p>
        </w:tc>
        <w:tc>
          <w:tcPr>
            <w:tcW w:w="1215" w:type="dxa"/>
          </w:tcPr>
          <w:p w14:paraId="77844BFD" w14:textId="77777777" w:rsidR="00681D9B" w:rsidRPr="00681D9B" w:rsidRDefault="00681D9B" w:rsidP="00681D9B">
            <w:pPr>
              <w:jc w:val="right"/>
              <w:rPr>
                <w:szCs w:val="24"/>
                <w:lang w:val="en-GB"/>
              </w:rPr>
            </w:pPr>
            <w:r w:rsidRPr="00681D9B">
              <w:rPr>
                <w:szCs w:val="24"/>
                <w:lang w:val="en-GB"/>
              </w:rPr>
              <w:t>11,000</w:t>
            </w:r>
          </w:p>
        </w:tc>
        <w:tc>
          <w:tcPr>
            <w:tcW w:w="1215" w:type="dxa"/>
          </w:tcPr>
          <w:p w14:paraId="29641422" w14:textId="77777777" w:rsidR="00681D9B" w:rsidRPr="00681D9B" w:rsidRDefault="00681D9B" w:rsidP="00681D9B">
            <w:pPr>
              <w:tabs>
                <w:tab w:val="decimal" w:pos="252"/>
              </w:tabs>
              <w:jc w:val="right"/>
              <w:rPr>
                <w:szCs w:val="24"/>
                <w:lang w:val="en-GB"/>
              </w:rPr>
            </w:pPr>
          </w:p>
        </w:tc>
        <w:tc>
          <w:tcPr>
            <w:tcW w:w="233" w:type="dxa"/>
          </w:tcPr>
          <w:p w14:paraId="7F65337D" w14:textId="77777777" w:rsidR="00681D9B" w:rsidRPr="00681D9B" w:rsidRDefault="00681D9B" w:rsidP="00681D9B">
            <w:pPr>
              <w:tabs>
                <w:tab w:val="decimal" w:pos="252"/>
              </w:tabs>
              <w:jc w:val="right"/>
              <w:rPr>
                <w:szCs w:val="24"/>
                <w:lang w:val="en-GB"/>
              </w:rPr>
            </w:pPr>
          </w:p>
        </w:tc>
      </w:tr>
      <w:tr w:rsidR="00681D9B" w:rsidRPr="00681D9B" w14:paraId="03A7936B" w14:textId="77777777" w:rsidTr="00D16144">
        <w:tc>
          <w:tcPr>
            <w:tcW w:w="1106" w:type="dxa"/>
            <w:vMerge/>
          </w:tcPr>
          <w:p w14:paraId="76F6626E" w14:textId="77777777" w:rsidR="00681D9B" w:rsidRPr="00681D9B" w:rsidRDefault="00681D9B" w:rsidP="00681D9B">
            <w:pPr>
              <w:rPr>
                <w:szCs w:val="24"/>
                <w:lang w:val="en-GB"/>
              </w:rPr>
            </w:pPr>
          </w:p>
        </w:tc>
        <w:tc>
          <w:tcPr>
            <w:tcW w:w="5807" w:type="dxa"/>
          </w:tcPr>
          <w:p w14:paraId="652B0AFF" w14:textId="77777777" w:rsidR="00681D9B" w:rsidRPr="00681D9B" w:rsidRDefault="00681D9B" w:rsidP="00681D9B">
            <w:pPr>
              <w:ind w:left="720"/>
              <w:rPr>
                <w:szCs w:val="24"/>
                <w:lang w:val="en-GB"/>
              </w:rPr>
            </w:pPr>
            <w:r w:rsidRPr="00681D9B">
              <w:rPr>
                <w:szCs w:val="24"/>
                <w:lang w:val="en-GB"/>
              </w:rPr>
              <w:t>Cr. Inventory ($3,000 x 3%)</w:t>
            </w:r>
          </w:p>
        </w:tc>
        <w:tc>
          <w:tcPr>
            <w:tcW w:w="1215" w:type="dxa"/>
          </w:tcPr>
          <w:p w14:paraId="3F51CE59" w14:textId="77777777" w:rsidR="00681D9B" w:rsidRPr="00681D9B" w:rsidRDefault="00681D9B" w:rsidP="00681D9B">
            <w:pPr>
              <w:jc w:val="right"/>
              <w:rPr>
                <w:szCs w:val="24"/>
              </w:rPr>
            </w:pPr>
          </w:p>
        </w:tc>
        <w:tc>
          <w:tcPr>
            <w:tcW w:w="1215" w:type="dxa"/>
          </w:tcPr>
          <w:p w14:paraId="406613E2" w14:textId="77777777" w:rsidR="00681D9B" w:rsidRPr="00681D9B" w:rsidRDefault="00681D9B" w:rsidP="00681D9B">
            <w:pPr>
              <w:tabs>
                <w:tab w:val="decimal" w:pos="252"/>
              </w:tabs>
              <w:jc w:val="right"/>
              <w:rPr>
                <w:szCs w:val="24"/>
                <w:lang w:val="en-GB"/>
              </w:rPr>
            </w:pPr>
            <w:r w:rsidRPr="00681D9B">
              <w:rPr>
                <w:szCs w:val="24"/>
                <w:lang w:val="en-GB"/>
              </w:rPr>
              <w:t>90</w:t>
            </w:r>
          </w:p>
        </w:tc>
        <w:tc>
          <w:tcPr>
            <w:tcW w:w="233" w:type="dxa"/>
          </w:tcPr>
          <w:p w14:paraId="27159FFE" w14:textId="77777777" w:rsidR="00681D9B" w:rsidRPr="00681D9B" w:rsidRDefault="00681D9B" w:rsidP="00681D9B">
            <w:pPr>
              <w:tabs>
                <w:tab w:val="decimal" w:pos="252"/>
              </w:tabs>
              <w:jc w:val="right"/>
              <w:rPr>
                <w:szCs w:val="24"/>
                <w:lang w:val="en-GB"/>
              </w:rPr>
            </w:pPr>
          </w:p>
        </w:tc>
      </w:tr>
      <w:tr w:rsidR="00681D9B" w:rsidRPr="00681D9B" w14:paraId="556474FD" w14:textId="77777777" w:rsidTr="00D16144">
        <w:tc>
          <w:tcPr>
            <w:tcW w:w="1106" w:type="dxa"/>
            <w:vMerge/>
          </w:tcPr>
          <w:p w14:paraId="4ECF0F91" w14:textId="77777777" w:rsidR="00681D9B" w:rsidRPr="00681D9B" w:rsidRDefault="00681D9B" w:rsidP="00681D9B">
            <w:pPr>
              <w:rPr>
                <w:szCs w:val="24"/>
                <w:lang w:val="en-GB"/>
              </w:rPr>
            </w:pPr>
          </w:p>
        </w:tc>
        <w:tc>
          <w:tcPr>
            <w:tcW w:w="5807" w:type="dxa"/>
          </w:tcPr>
          <w:p w14:paraId="78950125" w14:textId="77777777" w:rsidR="00681D9B" w:rsidRPr="00681D9B" w:rsidRDefault="00681D9B" w:rsidP="00681D9B">
            <w:pPr>
              <w:ind w:left="720"/>
              <w:rPr>
                <w:szCs w:val="24"/>
                <w:lang w:val="en-GB"/>
              </w:rPr>
            </w:pPr>
            <w:r w:rsidRPr="00681D9B">
              <w:rPr>
                <w:szCs w:val="24"/>
                <w:lang w:val="en-GB"/>
              </w:rPr>
              <w:t>Cr. Cash</w:t>
            </w:r>
          </w:p>
        </w:tc>
        <w:tc>
          <w:tcPr>
            <w:tcW w:w="1215" w:type="dxa"/>
          </w:tcPr>
          <w:p w14:paraId="0759CF9F" w14:textId="77777777" w:rsidR="00681D9B" w:rsidRPr="00681D9B" w:rsidRDefault="00681D9B" w:rsidP="00681D9B">
            <w:pPr>
              <w:jc w:val="right"/>
              <w:rPr>
                <w:szCs w:val="24"/>
                <w:lang w:val="en-GB"/>
              </w:rPr>
            </w:pPr>
          </w:p>
        </w:tc>
        <w:tc>
          <w:tcPr>
            <w:tcW w:w="1215" w:type="dxa"/>
          </w:tcPr>
          <w:p w14:paraId="1B7EBEE3" w14:textId="77777777" w:rsidR="00681D9B" w:rsidRPr="00681D9B" w:rsidRDefault="00681D9B" w:rsidP="00681D9B">
            <w:pPr>
              <w:tabs>
                <w:tab w:val="decimal" w:pos="252"/>
              </w:tabs>
              <w:jc w:val="right"/>
              <w:rPr>
                <w:szCs w:val="24"/>
                <w:lang w:val="en-GB"/>
              </w:rPr>
            </w:pPr>
            <w:r w:rsidRPr="00681D9B">
              <w:rPr>
                <w:szCs w:val="24"/>
                <w:lang w:val="en-GB"/>
              </w:rPr>
              <w:t>10,910</w:t>
            </w:r>
          </w:p>
        </w:tc>
        <w:tc>
          <w:tcPr>
            <w:tcW w:w="233" w:type="dxa"/>
          </w:tcPr>
          <w:p w14:paraId="686DBFD0" w14:textId="77777777" w:rsidR="00681D9B" w:rsidRPr="00681D9B" w:rsidRDefault="00681D9B" w:rsidP="00681D9B">
            <w:pPr>
              <w:tabs>
                <w:tab w:val="decimal" w:pos="252"/>
              </w:tabs>
              <w:jc w:val="right"/>
              <w:rPr>
                <w:szCs w:val="24"/>
                <w:lang w:val="en-GB"/>
              </w:rPr>
            </w:pPr>
          </w:p>
        </w:tc>
      </w:tr>
      <w:tr w:rsidR="00681D9B" w:rsidRPr="00681D9B" w14:paraId="2E98E433" w14:textId="77777777" w:rsidTr="00D16144">
        <w:tc>
          <w:tcPr>
            <w:tcW w:w="1106" w:type="dxa"/>
          </w:tcPr>
          <w:p w14:paraId="09E8F35E" w14:textId="77777777" w:rsidR="00681D9B" w:rsidRPr="00681D9B" w:rsidRDefault="00681D9B" w:rsidP="00681D9B">
            <w:pPr>
              <w:rPr>
                <w:szCs w:val="24"/>
                <w:lang w:val="en-GB"/>
              </w:rPr>
            </w:pPr>
          </w:p>
        </w:tc>
        <w:tc>
          <w:tcPr>
            <w:tcW w:w="5807" w:type="dxa"/>
          </w:tcPr>
          <w:p w14:paraId="48CD0E60" w14:textId="77777777" w:rsidR="00681D9B" w:rsidRPr="00681D9B" w:rsidRDefault="00681D9B" w:rsidP="00681D9B">
            <w:pPr>
              <w:rPr>
                <w:szCs w:val="24"/>
                <w:lang w:val="en-GB"/>
              </w:rPr>
            </w:pPr>
            <w:r w:rsidRPr="00681D9B">
              <w:rPr>
                <w:szCs w:val="24"/>
                <w:lang w:val="en-GB"/>
              </w:rPr>
              <w:t xml:space="preserve">The discount was lost on the $8,000 payable as the invoice was outstanding for more than 10 days.  </w:t>
            </w:r>
          </w:p>
        </w:tc>
        <w:tc>
          <w:tcPr>
            <w:tcW w:w="1215" w:type="dxa"/>
          </w:tcPr>
          <w:p w14:paraId="7DAD5FAC" w14:textId="77777777" w:rsidR="00681D9B" w:rsidRPr="00681D9B" w:rsidRDefault="00681D9B" w:rsidP="00681D9B">
            <w:pPr>
              <w:jc w:val="right"/>
              <w:rPr>
                <w:szCs w:val="24"/>
                <w:lang w:val="en-GB"/>
              </w:rPr>
            </w:pPr>
          </w:p>
        </w:tc>
        <w:tc>
          <w:tcPr>
            <w:tcW w:w="1215" w:type="dxa"/>
          </w:tcPr>
          <w:p w14:paraId="7F3C51C7" w14:textId="77777777" w:rsidR="00681D9B" w:rsidRPr="00681D9B" w:rsidRDefault="00681D9B" w:rsidP="00681D9B">
            <w:pPr>
              <w:tabs>
                <w:tab w:val="decimal" w:pos="252"/>
              </w:tabs>
              <w:jc w:val="right"/>
              <w:rPr>
                <w:szCs w:val="24"/>
                <w:lang w:val="en-GB"/>
              </w:rPr>
            </w:pPr>
          </w:p>
        </w:tc>
        <w:tc>
          <w:tcPr>
            <w:tcW w:w="233" w:type="dxa"/>
          </w:tcPr>
          <w:p w14:paraId="481A28B8" w14:textId="77777777" w:rsidR="00681D9B" w:rsidRPr="00681D9B" w:rsidRDefault="00681D9B" w:rsidP="00681D9B">
            <w:pPr>
              <w:tabs>
                <w:tab w:val="decimal" w:pos="252"/>
              </w:tabs>
              <w:jc w:val="right"/>
              <w:rPr>
                <w:szCs w:val="24"/>
                <w:lang w:val="en-GB"/>
              </w:rPr>
            </w:pPr>
          </w:p>
        </w:tc>
      </w:tr>
      <w:tr w:rsidR="00681D9B" w:rsidRPr="00681D9B" w14:paraId="4CA6FB5B" w14:textId="77777777" w:rsidTr="00D16144">
        <w:tc>
          <w:tcPr>
            <w:tcW w:w="1106" w:type="dxa"/>
          </w:tcPr>
          <w:p w14:paraId="3A774BB3" w14:textId="77777777" w:rsidR="00681D9B" w:rsidRPr="00681D9B" w:rsidRDefault="00681D9B" w:rsidP="00681D9B">
            <w:pPr>
              <w:rPr>
                <w:szCs w:val="24"/>
                <w:lang w:val="en-GB"/>
              </w:rPr>
            </w:pPr>
          </w:p>
        </w:tc>
        <w:tc>
          <w:tcPr>
            <w:tcW w:w="5807" w:type="dxa"/>
          </w:tcPr>
          <w:p w14:paraId="0D9FDD55" w14:textId="77777777" w:rsidR="00681D9B" w:rsidRPr="00681D9B" w:rsidRDefault="00681D9B" w:rsidP="00681D9B">
            <w:pPr>
              <w:rPr>
                <w:szCs w:val="24"/>
                <w:lang w:val="en-GB"/>
              </w:rPr>
            </w:pPr>
          </w:p>
        </w:tc>
        <w:tc>
          <w:tcPr>
            <w:tcW w:w="1215" w:type="dxa"/>
          </w:tcPr>
          <w:p w14:paraId="48FACE69" w14:textId="77777777" w:rsidR="00681D9B" w:rsidRPr="00681D9B" w:rsidRDefault="00681D9B" w:rsidP="00681D9B">
            <w:pPr>
              <w:jc w:val="right"/>
              <w:rPr>
                <w:szCs w:val="24"/>
                <w:lang w:val="en-GB"/>
              </w:rPr>
            </w:pPr>
          </w:p>
        </w:tc>
        <w:tc>
          <w:tcPr>
            <w:tcW w:w="1215" w:type="dxa"/>
          </w:tcPr>
          <w:p w14:paraId="58CD6564" w14:textId="77777777" w:rsidR="00681D9B" w:rsidRPr="00681D9B" w:rsidRDefault="00681D9B" w:rsidP="00681D9B">
            <w:pPr>
              <w:tabs>
                <w:tab w:val="decimal" w:pos="252"/>
              </w:tabs>
              <w:jc w:val="right"/>
              <w:rPr>
                <w:szCs w:val="24"/>
                <w:lang w:val="en-GB"/>
              </w:rPr>
            </w:pPr>
          </w:p>
        </w:tc>
        <w:tc>
          <w:tcPr>
            <w:tcW w:w="233" w:type="dxa"/>
          </w:tcPr>
          <w:p w14:paraId="5AB77F99" w14:textId="77777777" w:rsidR="00681D9B" w:rsidRPr="00681D9B" w:rsidRDefault="00681D9B" w:rsidP="00681D9B">
            <w:pPr>
              <w:tabs>
                <w:tab w:val="decimal" w:pos="252"/>
              </w:tabs>
              <w:jc w:val="right"/>
              <w:rPr>
                <w:szCs w:val="24"/>
                <w:lang w:val="en-GB"/>
              </w:rPr>
            </w:pPr>
          </w:p>
        </w:tc>
      </w:tr>
      <w:tr w:rsidR="00681D9B" w:rsidRPr="00681D9B" w14:paraId="49082F92" w14:textId="77777777" w:rsidTr="00D16144">
        <w:tc>
          <w:tcPr>
            <w:tcW w:w="1106" w:type="dxa"/>
            <w:vMerge w:val="restart"/>
          </w:tcPr>
          <w:p w14:paraId="3D05A5AE" w14:textId="77777777" w:rsidR="00681D9B" w:rsidRPr="00681D9B" w:rsidRDefault="00681D9B" w:rsidP="00681D9B">
            <w:pPr>
              <w:rPr>
                <w:szCs w:val="24"/>
                <w:lang w:val="en-GB"/>
              </w:rPr>
            </w:pPr>
            <w:r w:rsidRPr="00681D9B">
              <w:rPr>
                <w:szCs w:val="24"/>
              </w:rPr>
              <w:t>Sept. 30</w:t>
            </w:r>
          </w:p>
        </w:tc>
        <w:tc>
          <w:tcPr>
            <w:tcW w:w="5807" w:type="dxa"/>
          </w:tcPr>
          <w:p w14:paraId="1CB1D2F7" w14:textId="77777777" w:rsidR="00681D9B" w:rsidRPr="00681D9B" w:rsidRDefault="00681D9B" w:rsidP="00681D9B">
            <w:pPr>
              <w:rPr>
                <w:szCs w:val="24"/>
                <w:lang w:val="en-GB"/>
              </w:rPr>
            </w:pPr>
            <w:proofErr w:type="spellStart"/>
            <w:r w:rsidRPr="00681D9B">
              <w:rPr>
                <w:szCs w:val="24"/>
                <w:lang w:val="en-GB"/>
              </w:rPr>
              <w:t>Dr.</w:t>
            </w:r>
            <w:proofErr w:type="spellEnd"/>
            <w:r w:rsidRPr="00681D9B">
              <w:rPr>
                <w:szCs w:val="24"/>
                <w:lang w:val="en-GB"/>
              </w:rPr>
              <w:t xml:space="preserve"> Utilities expense</w:t>
            </w:r>
          </w:p>
        </w:tc>
        <w:tc>
          <w:tcPr>
            <w:tcW w:w="1215" w:type="dxa"/>
          </w:tcPr>
          <w:p w14:paraId="6CF6FD88" w14:textId="77777777" w:rsidR="00681D9B" w:rsidRPr="00681D9B" w:rsidRDefault="00681D9B" w:rsidP="00681D9B">
            <w:pPr>
              <w:jc w:val="right"/>
              <w:rPr>
                <w:szCs w:val="24"/>
                <w:lang w:val="en-GB"/>
              </w:rPr>
            </w:pPr>
            <w:r w:rsidRPr="00681D9B">
              <w:rPr>
                <w:szCs w:val="24"/>
                <w:lang w:val="en-GB"/>
              </w:rPr>
              <w:t>1,700</w:t>
            </w:r>
          </w:p>
        </w:tc>
        <w:tc>
          <w:tcPr>
            <w:tcW w:w="1215" w:type="dxa"/>
          </w:tcPr>
          <w:p w14:paraId="5A694643" w14:textId="77777777" w:rsidR="00681D9B" w:rsidRPr="00681D9B" w:rsidRDefault="00681D9B" w:rsidP="00681D9B">
            <w:pPr>
              <w:tabs>
                <w:tab w:val="decimal" w:pos="252"/>
              </w:tabs>
              <w:jc w:val="right"/>
              <w:rPr>
                <w:szCs w:val="24"/>
                <w:lang w:val="en-GB"/>
              </w:rPr>
            </w:pPr>
          </w:p>
        </w:tc>
        <w:tc>
          <w:tcPr>
            <w:tcW w:w="233" w:type="dxa"/>
          </w:tcPr>
          <w:p w14:paraId="13B95BEC" w14:textId="77777777" w:rsidR="00681D9B" w:rsidRPr="00681D9B" w:rsidRDefault="00681D9B" w:rsidP="00681D9B">
            <w:pPr>
              <w:tabs>
                <w:tab w:val="decimal" w:pos="252"/>
              </w:tabs>
              <w:jc w:val="right"/>
              <w:rPr>
                <w:szCs w:val="24"/>
                <w:lang w:val="en-GB"/>
              </w:rPr>
            </w:pPr>
          </w:p>
        </w:tc>
      </w:tr>
      <w:tr w:rsidR="00681D9B" w:rsidRPr="00681D9B" w14:paraId="3B75ED2F" w14:textId="77777777" w:rsidTr="00D16144">
        <w:tc>
          <w:tcPr>
            <w:tcW w:w="1106" w:type="dxa"/>
            <w:vMerge/>
          </w:tcPr>
          <w:p w14:paraId="5A15CEC7" w14:textId="77777777" w:rsidR="00681D9B" w:rsidRPr="00681D9B" w:rsidRDefault="00681D9B" w:rsidP="00681D9B">
            <w:pPr>
              <w:rPr>
                <w:szCs w:val="24"/>
                <w:lang w:val="en-GB"/>
              </w:rPr>
            </w:pPr>
          </w:p>
        </w:tc>
        <w:tc>
          <w:tcPr>
            <w:tcW w:w="5807" w:type="dxa"/>
          </w:tcPr>
          <w:p w14:paraId="11AA80DD" w14:textId="77777777" w:rsidR="00681D9B" w:rsidRPr="00681D9B" w:rsidRDefault="00681D9B" w:rsidP="00681D9B">
            <w:pPr>
              <w:ind w:left="720"/>
              <w:rPr>
                <w:szCs w:val="24"/>
                <w:lang w:val="en-GB"/>
              </w:rPr>
            </w:pPr>
            <w:r w:rsidRPr="00681D9B">
              <w:rPr>
                <w:szCs w:val="24"/>
                <w:lang w:val="en-GB"/>
              </w:rPr>
              <w:t>Cr. Accrued trade payables</w:t>
            </w:r>
          </w:p>
        </w:tc>
        <w:tc>
          <w:tcPr>
            <w:tcW w:w="1215" w:type="dxa"/>
          </w:tcPr>
          <w:p w14:paraId="551E4639" w14:textId="77777777" w:rsidR="00681D9B" w:rsidRPr="00681D9B" w:rsidRDefault="00681D9B" w:rsidP="00681D9B">
            <w:pPr>
              <w:jc w:val="right"/>
              <w:rPr>
                <w:szCs w:val="24"/>
                <w:lang w:val="en-GB"/>
              </w:rPr>
            </w:pPr>
          </w:p>
        </w:tc>
        <w:tc>
          <w:tcPr>
            <w:tcW w:w="1215" w:type="dxa"/>
          </w:tcPr>
          <w:p w14:paraId="0578CB6F" w14:textId="77777777" w:rsidR="00681D9B" w:rsidRPr="00681D9B" w:rsidRDefault="00681D9B" w:rsidP="00681D9B">
            <w:pPr>
              <w:tabs>
                <w:tab w:val="decimal" w:pos="252"/>
              </w:tabs>
              <w:jc w:val="right"/>
              <w:rPr>
                <w:szCs w:val="24"/>
                <w:lang w:val="en-GB"/>
              </w:rPr>
            </w:pPr>
            <w:r w:rsidRPr="00681D9B">
              <w:rPr>
                <w:szCs w:val="24"/>
                <w:lang w:val="en-GB"/>
              </w:rPr>
              <w:t>1,700</w:t>
            </w:r>
          </w:p>
        </w:tc>
        <w:tc>
          <w:tcPr>
            <w:tcW w:w="233" w:type="dxa"/>
          </w:tcPr>
          <w:p w14:paraId="062102D2" w14:textId="77777777" w:rsidR="00681D9B" w:rsidRPr="00681D9B" w:rsidRDefault="00681D9B" w:rsidP="00681D9B">
            <w:pPr>
              <w:tabs>
                <w:tab w:val="decimal" w:pos="252"/>
              </w:tabs>
              <w:jc w:val="right"/>
              <w:rPr>
                <w:szCs w:val="24"/>
                <w:lang w:val="en-GB"/>
              </w:rPr>
            </w:pPr>
          </w:p>
        </w:tc>
      </w:tr>
      <w:tr w:rsidR="00681D9B" w:rsidRPr="00681D9B" w14:paraId="5B295170" w14:textId="77777777" w:rsidTr="00D16144">
        <w:tc>
          <w:tcPr>
            <w:tcW w:w="1106" w:type="dxa"/>
          </w:tcPr>
          <w:p w14:paraId="3618F513" w14:textId="77777777" w:rsidR="00681D9B" w:rsidRPr="00681D9B" w:rsidRDefault="00681D9B" w:rsidP="00681D9B">
            <w:pPr>
              <w:rPr>
                <w:szCs w:val="24"/>
                <w:lang w:val="en-GB"/>
              </w:rPr>
            </w:pPr>
          </w:p>
        </w:tc>
        <w:tc>
          <w:tcPr>
            <w:tcW w:w="5807" w:type="dxa"/>
          </w:tcPr>
          <w:p w14:paraId="767E9AF0" w14:textId="77777777" w:rsidR="00681D9B" w:rsidRPr="00681D9B" w:rsidRDefault="00681D9B" w:rsidP="00681D9B">
            <w:pPr>
              <w:ind w:left="720"/>
              <w:rPr>
                <w:szCs w:val="24"/>
                <w:lang w:val="en-GB"/>
              </w:rPr>
            </w:pPr>
          </w:p>
        </w:tc>
        <w:tc>
          <w:tcPr>
            <w:tcW w:w="1215" w:type="dxa"/>
          </w:tcPr>
          <w:p w14:paraId="720ADC80" w14:textId="77777777" w:rsidR="00681D9B" w:rsidRPr="00681D9B" w:rsidRDefault="00681D9B" w:rsidP="00681D9B">
            <w:pPr>
              <w:jc w:val="right"/>
              <w:rPr>
                <w:szCs w:val="24"/>
                <w:lang w:val="en-GB"/>
              </w:rPr>
            </w:pPr>
          </w:p>
        </w:tc>
        <w:tc>
          <w:tcPr>
            <w:tcW w:w="1215" w:type="dxa"/>
          </w:tcPr>
          <w:p w14:paraId="25BA0952" w14:textId="77777777" w:rsidR="00681D9B" w:rsidRPr="00681D9B" w:rsidRDefault="00681D9B" w:rsidP="00681D9B">
            <w:pPr>
              <w:tabs>
                <w:tab w:val="decimal" w:pos="252"/>
              </w:tabs>
              <w:jc w:val="right"/>
              <w:rPr>
                <w:szCs w:val="24"/>
                <w:lang w:val="en-GB"/>
              </w:rPr>
            </w:pPr>
          </w:p>
        </w:tc>
        <w:tc>
          <w:tcPr>
            <w:tcW w:w="233" w:type="dxa"/>
          </w:tcPr>
          <w:p w14:paraId="6D045B23" w14:textId="77777777" w:rsidR="00681D9B" w:rsidRPr="00681D9B" w:rsidRDefault="00681D9B" w:rsidP="00681D9B">
            <w:pPr>
              <w:tabs>
                <w:tab w:val="decimal" w:pos="252"/>
              </w:tabs>
              <w:jc w:val="right"/>
              <w:rPr>
                <w:szCs w:val="24"/>
                <w:lang w:val="en-GB"/>
              </w:rPr>
            </w:pPr>
          </w:p>
        </w:tc>
      </w:tr>
      <w:tr w:rsidR="00681D9B" w:rsidRPr="00681D9B" w14:paraId="0ADD6145" w14:textId="77777777" w:rsidTr="00D16144">
        <w:tc>
          <w:tcPr>
            <w:tcW w:w="1106" w:type="dxa"/>
            <w:vMerge w:val="restart"/>
          </w:tcPr>
          <w:p w14:paraId="5B261C1D" w14:textId="77777777" w:rsidR="00681D9B" w:rsidRPr="00681D9B" w:rsidRDefault="00681D9B" w:rsidP="00681D9B">
            <w:pPr>
              <w:rPr>
                <w:szCs w:val="24"/>
                <w:lang w:val="en-GB"/>
              </w:rPr>
            </w:pPr>
            <w:r w:rsidRPr="00681D9B">
              <w:rPr>
                <w:szCs w:val="24"/>
              </w:rPr>
              <w:t>Sept. 30</w:t>
            </w:r>
          </w:p>
        </w:tc>
        <w:tc>
          <w:tcPr>
            <w:tcW w:w="5807" w:type="dxa"/>
          </w:tcPr>
          <w:p w14:paraId="601169FD" w14:textId="77777777" w:rsidR="00681D9B" w:rsidRPr="00681D9B" w:rsidRDefault="00681D9B" w:rsidP="00681D9B">
            <w:pPr>
              <w:rPr>
                <w:szCs w:val="24"/>
                <w:lang w:val="en-GB"/>
              </w:rPr>
            </w:pPr>
            <w:proofErr w:type="spellStart"/>
            <w:r w:rsidRPr="00681D9B">
              <w:rPr>
                <w:szCs w:val="24"/>
                <w:lang w:val="en-GB"/>
              </w:rPr>
              <w:t>Dr.</w:t>
            </w:r>
            <w:proofErr w:type="spellEnd"/>
            <w:r w:rsidRPr="00681D9B">
              <w:rPr>
                <w:szCs w:val="24"/>
                <w:lang w:val="en-GB"/>
              </w:rPr>
              <w:t xml:space="preserve"> Interest expense (bank loan)</w:t>
            </w:r>
          </w:p>
        </w:tc>
        <w:tc>
          <w:tcPr>
            <w:tcW w:w="1215" w:type="dxa"/>
          </w:tcPr>
          <w:p w14:paraId="171BE681" w14:textId="77777777" w:rsidR="00681D9B" w:rsidRPr="00681D9B" w:rsidRDefault="00681D9B" w:rsidP="00681D9B">
            <w:pPr>
              <w:jc w:val="right"/>
              <w:rPr>
                <w:szCs w:val="24"/>
                <w:lang w:val="en-GB"/>
              </w:rPr>
            </w:pPr>
            <w:r w:rsidRPr="00681D9B">
              <w:rPr>
                <w:szCs w:val="24"/>
                <w:lang w:val="en-GB"/>
              </w:rPr>
              <w:t>33</w:t>
            </w:r>
          </w:p>
        </w:tc>
        <w:tc>
          <w:tcPr>
            <w:tcW w:w="1215" w:type="dxa"/>
          </w:tcPr>
          <w:p w14:paraId="2466A34E" w14:textId="77777777" w:rsidR="00681D9B" w:rsidRPr="00681D9B" w:rsidRDefault="00681D9B" w:rsidP="00681D9B">
            <w:pPr>
              <w:tabs>
                <w:tab w:val="decimal" w:pos="252"/>
              </w:tabs>
              <w:jc w:val="right"/>
              <w:rPr>
                <w:szCs w:val="24"/>
                <w:lang w:val="en-GB"/>
              </w:rPr>
            </w:pPr>
          </w:p>
        </w:tc>
        <w:tc>
          <w:tcPr>
            <w:tcW w:w="233" w:type="dxa"/>
          </w:tcPr>
          <w:p w14:paraId="1093A2E8" w14:textId="77777777" w:rsidR="00681D9B" w:rsidRPr="00681D9B" w:rsidRDefault="00681D9B" w:rsidP="00681D9B">
            <w:pPr>
              <w:tabs>
                <w:tab w:val="decimal" w:pos="252"/>
              </w:tabs>
              <w:jc w:val="right"/>
              <w:rPr>
                <w:szCs w:val="24"/>
                <w:lang w:val="en-GB"/>
              </w:rPr>
            </w:pPr>
          </w:p>
        </w:tc>
      </w:tr>
      <w:tr w:rsidR="00681D9B" w:rsidRPr="00681D9B" w14:paraId="256F042A" w14:textId="77777777" w:rsidTr="00D16144">
        <w:tc>
          <w:tcPr>
            <w:tcW w:w="1106" w:type="dxa"/>
            <w:vMerge/>
          </w:tcPr>
          <w:p w14:paraId="69E95660" w14:textId="77777777" w:rsidR="00681D9B" w:rsidRPr="00681D9B" w:rsidRDefault="00681D9B" w:rsidP="00681D9B">
            <w:pPr>
              <w:rPr>
                <w:szCs w:val="24"/>
                <w:lang w:val="en-GB"/>
              </w:rPr>
            </w:pPr>
          </w:p>
        </w:tc>
        <w:tc>
          <w:tcPr>
            <w:tcW w:w="5807" w:type="dxa"/>
          </w:tcPr>
          <w:p w14:paraId="37A39790" w14:textId="77777777" w:rsidR="00681D9B" w:rsidRPr="00681D9B" w:rsidRDefault="00681D9B" w:rsidP="00681D9B">
            <w:pPr>
              <w:ind w:left="720"/>
              <w:rPr>
                <w:szCs w:val="24"/>
                <w:lang w:val="en-GB"/>
              </w:rPr>
            </w:pPr>
            <w:r w:rsidRPr="00681D9B">
              <w:rPr>
                <w:szCs w:val="24"/>
                <w:lang w:val="en-GB"/>
              </w:rPr>
              <w:t>Cr. Cash ($10,000 × 4% × 30/365 = $33 (rounded))</w:t>
            </w:r>
          </w:p>
        </w:tc>
        <w:tc>
          <w:tcPr>
            <w:tcW w:w="1215" w:type="dxa"/>
          </w:tcPr>
          <w:p w14:paraId="19FA3E5D" w14:textId="77777777" w:rsidR="00681D9B" w:rsidRPr="00681D9B" w:rsidRDefault="00681D9B" w:rsidP="00681D9B">
            <w:pPr>
              <w:jc w:val="right"/>
              <w:rPr>
                <w:szCs w:val="24"/>
                <w:lang w:val="en-GB"/>
              </w:rPr>
            </w:pPr>
          </w:p>
        </w:tc>
        <w:tc>
          <w:tcPr>
            <w:tcW w:w="1215" w:type="dxa"/>
          </w:tcPr>
          <w:p w14:paraId="30374177" w14:textId="77777777" w:rsidR="00681D9B" w:rsidRPr="00681D9B" w:rsidRDefault="00681D9B" w:rsidP="00681D9B">
            <w:pPr>
              <w:tabs>
                <w:tab w:val="decimal" w:pos="252"/>
              </w:tabs>
              <w:jc w:val="right"/>
              <w:rPr>
                <w:szCs w:val="24"/>
                <w:lang w:val="en-GB"/>
              </w:rPr>
            </w:pPr>
            <w:r w:rsidRPr="00681D9B">
              <w:rPr>
                <w:szCs w:val="24"/>
                <w:lang w:val="en-GB"/>
              </w:rPr>
              <w:t>33</w:t>
            </w:r>
          </w:p>
        </w:tc>
        <w:tc>
          <w:tcPr>
            <w:tcW w:w="233" w:type="dxa"/>
          </w:tcPr>
          <w:p w14:paraId="52D7373D" w14:textId="77777777" w:rsidR="00681D9B" w:rsidRPr="00681D9B" w:rsidRDefault="00681D9B" w:rsidP="00681D9B">
            <w:pPr>
              <w:tabs>
                <w:tab w:val="decimal" w:pos="252"/>
              </w:tabs>
              <w:jc w:val="right"/>
              <w:rPr>
                <w:szCs w:val="24"/>
                <w:lang w:val="en-GB"/>
              </w:rPr>
            </w:pPr>
          </w:p>
        </w:tc>
      </w:tr>
      <w:tr w:rsidR="00681D9B" w:rsidRPr="00681D9B" w14:paraId="7E0D3042" w14:textId="77777777" w:rsidTr="00D16144">
        <w:tc>
          <w:tcPr>
            <w:tcW w:w="1106" w:type="dxa"/>
          </w:tcPr>
          <w:p w14:paraId="2EFF9367" w14:textId="77777777" w:rsidR="00681D9B" w:rsidRPr="00681D9B" w:rsidRDefault="00681D9B" w:rsidP="00681D9B">
            <w:pPr>
              <w:rPr>
                <w:szCs w:val="24"/>
                <w:lang w:val="en-GB"/>
              </w:rPr>
            </w:pPr>
          </w:p>
        </w:tc>
        <w:tc>
          <w:tcPr>
            <w:tcW w:w="5807" w:type="dxa"/>
          </w:tcPr>
          <w:p w14:paraId="1DC6AF96" w14:textId="77777777" w:rsidR="00681D9B" w:rsidRPr="00681D9B" w:rsidRDefault="00681D9B" w:rsidP="00681D9B">
            <w:pPr>
              <w:ind w:left="720"/>
              <w:rPr>
                <w:szCs w:val="24"/>
                <w:lang w:val="en-GB"/>
              </w:rPr>
            </w:pPr>
          </w:p>
        </w:tc>
        <w:tc>
          <w:tcPr>
            <w:tcW w:w="1215" w:type="dxa"/>
          </w:tcPr>
          <w:p w14:paraId="6A4AC6CF" w14:textId="77777777" w:rsidR="00681D9B" w:rsidRPr="00681D9B" w:rsidRDefault="00681D9B" w:rsidP="00681D9B">
            <w:pPr>
              <w:jc w:val="right"/>
              <w:rPr>
                <w:szCs w:val="24"/>
                <w:lang w:val="en-GB"/>
              </w:rPr>
            </w:pPr>
          </w:p>
        </w:tc>
        <w:tc>
          <w:tcPr>
            <w:tcW w:w="1215" w:type="dxa"/>
          </w:tcPr>
          <w:p w14:paraId="51B9F1AD" w14:textId="77777777" w:rsidR="00681D9B" w:rsidRPr="00681D9B" w:rsidRDefault="00681D9B" w:rsidP="00681D9B">
            <w:pPr>
              <w:tabs>
                <w:tab w:val="decimal" w:pos="252"/>
              </w:tabs>
              <w:jc w:val="right"/>
              <w:rPr>
                <w:szCs w:val="24"/>
                <w:lang w:val="en-GB"/>
              </w:rPr>
            </w:pPr>
          </w:p>
        </w:tc>
        <w:tc>
          <w:tcPr>
            <w:tcW w:w="233" w:type="dxa"/>
          </w:tcPr>
          <w:p w14:paraId="65796B10" w14:textId="77777777" w:rsidR="00681D9B" w:rsidRPr="00681D9B" w:rsidRDefault="00681D9B" w:rsidP="00681D9B">
            <w:pPr>
              <w:tabs>
                <w:tab w:val="decimal" w:pos="252"/>
              </w:tabs>
              <w:jc w:val="right"/>
              <w:rPr>
                <w:szCs w:val="24"/>
                <w:lang w:val="en-GB"/>
              </w:rPr>
            </w:pPr>
          </w:p>
        </w:tc>
      </w:tr>
      <w:tr w:rsidR="00681D9B" w:rsidRPr="00681D9B" w14:paraId="2772F239" w14:textId="77777777" w:rsidTr="00D16144">
        <w:tc>
          <w:tcPr>
            <w:tcW w:w="1106" w:type="dxa"/>
            <w:vMerge w:val="restart"/>
          </w:tcPr>
          <w:p w14:paraId="5B013FF2" w14:textId="77777777" w:rsidR="00681D9B" w:rsidRPr="00681D9B" w:rsidRDefault="00681D9B" w:rsidP="00681D9B">
            <w:pPr>
              <w:rPr>
                <w:szCs w:val="24"/>
                <w:lang w:val="en-GB"/>
              </w:rPr>
            </w:pPr>
            <w:r w:rsidRPr="00681D9B">
              <w:rPr>
                <w:szCs w:val="24"/>
              </w:rPr>
              <w:t>Sept. 30</w:t>
            </w:r>
          </w:p>
        </w:tc>
        <w:tc>
          <w:tcPr>
            <w:tcW w:w="5807" w:type="dxa"/>
          </w:tcPr>
          <w:p w14:paraId="59FF1D60" w14:textId="77777777" w:rsidR="00681D9B" w:rsidRPr="00681D9B" w:rsidRDefault="00681D9B" w:rsidP="00681D9B">
            <w:pPr>
              <w:rPr>
                <w:szCs w:val="24"/>
                <w:lang w:val="en-GB"/>
              </w:rPr>
            </w:pPr>
            <w:proofErr w:type="spellStart"/>
            <w:r w:rsidRPr="00681D9B">
              <w:rPr>
                <w:szCs w:val="24"/>
                <w:lang w:val="en-GB"/>
              </w:rPr>
              <w:t>Dr.</w:t>
            </w:r>
            <w:proofErr w:type="spellEnd"/>
            <w:r w:rsidRPr="00681D9B">
              <w:rPr>
                <w:szCs w:val="24"/>
                <w:lang w:val="en-GB"/>
              </w:rPr>
              <w:t xml:space="preserve"> Interest expense (note payable)</w:t>
            </w:r>
          </w:p>
        </w:tc>
        <w:tc>
          <w:tcPr>
            <w:tcW w:w="1215" w:type="dxa"/>
          </w:tcPr>
          <w:p w14:paraId="2B16CC62" w14:textId="77777777" w:rsidR="00681D9B" w:rsidRPr="00681D9B" w:rsidRDefault="00681D9B" w:rsidP="00681D9B">
            <w:pPr>
              <w:jc w:val="right"/>
              <w:rPr>
                <w:szCs w:val="24"/>
                <w:lang w:val="en-GB"/>
              </w:rPr>
            </w:pPr>
            <w:r w:rsidRPr="00681D9B">
              <w:rPr>
                <w:szCs w:val="24"/>
                <w:lang w:val="en-GB"/>
              </w:rPr>
              <w:t>11</w:t>
            </w:r>
          </w:p>
        </w:tc>
        <w:tc>
          <w:tcPr>
            <w:tcW w:w="1215" w:type="dxa"/>
          </w:tcPr>
          <w:p w14:paraId="24ABA3A5" w14:textId="77777777" w:rsidR="00681D9B" w:rsidRPr="00681D9B" w:rsidRDefault="00681D9B" w:rsidP="00681D9B">
            <w:pPr>
              <w:tabs>
                <w:tab w:val="decimal" w:pos="252"/>
              </w:tabs>
              <w:jc w:val="right"/>
              <w:rPr>
                <w:szCs w:val="24"/>
                <w:lang w:val="en-GB"/>
              </w:rPr>
            </w:pPr>
          </w:p>
        </w:tc>
        <w:tc>
          <w:tcPr>
            <w:tcW w:w="233" w:type="dxa"/>
          </w:tcPr>
          <w:p w14:paraId="67B1B4D3" w14:textId="77777777" w:rsidR="00681D9B" w:rsidRPr="00681D9B" w:rsidRDefault="00681D9B" w:rsidP="00681D9B">
            <w:pPr>
              <w:tabs>
                <w:tab w:val="decimal" w:pos="252"/>
              </w:tabs>
              <w:jc w:val="right"/>
              <w:rPr>
                <w:szCs w:val="24"/>
                <w:lang w:val="en-GB"/>
              </w:rPr>
            </w:pPr>
          </w:p>
        </w:tc>
      </w:tr>
      <w:tr w:rsidR="00681D9B" w:rsidRPr="00681D9B" w14:paraId="2DBB5770" w14:textId="77777777" w:rsidTr="00D16144">
        <w:tc>
          <w:tcPr>
            <w:tcW w:w="1106" w:type="dxa"/>
            <w:vMerge/>
          </w:tcPr>
          <w:p w14:paraId="7FC339F0" w14:textId="77777777" w:rsidR="00681D9B" w:rsidRPr="00681D9B" w:rsidRDefault="00681D9B" w:rsidP="00681D9B">
            <w:pPr>
              <w:rPr>
                <w:szCs w:val="24"/>
                <w:lang w:val="en-GB"/>
              </w:rPr>
            </w:pPr>
          </w:p>
        </w:tc>
        <w:tc>
          <w:tcPr>
            <w:tcW w:w="5807" w:type="dxa"/>
          </w:tcPr>
          <w:p w14:paraId="7F92A618" w14:textId="77777777" w:rsidR="00681D9B" w:rsidRPr="00681D9B" w:rsidRDefault="00681D9B" w:rsidP="00681D9B">
            <w:pPr>
              <w:ind w:left="720"/>
              <w:rPr>
                <w:szCs w:val="24"/>
                <w:lang w:val="en-GB"/>
              </w:rPr>
            </w:pPr>
            <w:r w:rsidRPr="00681D9B">
              <w:rPr>
                <w:szCs w:val="24"/>
                <w:lang w:val="en-GB"/>
              </w:rPr>
              <w:t>Cr. Note payable [$7,619 × 5% × 11/365 = $11 (rounded)]</w:t>
            </w:r>
          </w:p>
        </w:tc>
        <w:tc>
          <w:tcPr>
            <w:tcW w:w="1215" w:type="dxa"/>
          </w:tcPr>
          <w:p w14:paraId="37FAD4F0" w14:textId="77777777" w:rsidR="00681D9B" w:rsidRPr="00681D9B" w:rsidRDefault="00681D9B" w:rsidP="00681D9B">
            <w:pPr>
              <w:jc w:val="right"/>
              <w:rPr>
                <w:szCs w:val="24"/>
                <w:lang w:val="en-GB"/>
              </w:rPr>
            </w:pPr>
          </w:p>
        </w:tc>
        <w:tc>
          <w:tcPr>
            <w:tcW w:w="1215" w:type="dxa"/>
          </w:tcPr>
          <w:p w14:paraId="2CC7DC85" w14:textId="77777777" w:rsidR="00681D9B" w:rsidRPr="00681D9B" w:rsidRDefault="00681D9B" w:rsidP="00681D9B">
            <w:pPr>
              <w:tabs>
                <w:tab w:val="decimal" w:pos="252"/>
              </w:tabs>
              <w:jc w:val="right"/>
              <w:rPr>
                <w:szCs w:val="24"/>
                <w:lang w:val="en-GB"/>
              </w:rPr>
            </w:pPr>
            <w:r w:rsidRPr="00681D9B">
              <w:rPr>
                <w:szCs w:val="24"/>
                <w:lang w:val="en-GB"/>
              </w:rPr>
              <w:t>11</w:t>
            </w:r>
          </w:p>
        </w:tc>
        <w:tc>
          <w:tcPr>
            <w:tcW w:w="233" w:type="dxa"/>
          </w:tcPr>
          <w:p w14:paraId="0A63B249" w14:textId="77777777" w:rsidR="00681D9B" w:rsidRPr="00681D9B" w:rsidRDefault="00681D9B" w:rsidP="00681D9B">
            <w:pPr>
              <w:tabs>
                <w:tab w:val="decimal" w:pos="252"/>
              </w:tabs>
              <w:jc w:val="right"/>
              <w:rPr>
                <w:szCs w:val="24"/>
                <w:lang w:val="en-GB"/>
              </w:rPr>
            </w:pPr>
          </w:p>
        </w:tc>
      </w:tr>
    </w:tbl>
    <w:p w14:paraId="24756AEF" w14:textId="77777777" w:rsidR="00D55E38" w:rsidRDefault="00D55E38" w:rsidP="000209AF">
      <w:pPr>
        <w:rPr>
          <w:b/>
          <w:szCs w:val="24"/>
        </w:rPr>
      </w:pPr>
    </w:p>
    <w:p w14:paraId="16B6B325" w14:textId="7C059246" w:rsidR="00D55E38" w:rsidRDefault="00D55E38" w:rsidP="000209AF">
      <w:pPr>
        <w:rPr>
          <w:b/>
          <w:i/>
          <w:szCs w:val="24"/>
        </w:rPr>
      </w:pPr>
      <w:r>
        <w:rPr>
          <w:b/>
          <w:szCs w:val="24"/>
        </w:rPr>
        <w:t>P11-</w:t>
      </w:r>
      <w:r w:rsidR="00FE3D39">
        <w:rPr>
          <w:b/>
          <w:szCs w:val="24"/>
        </w:rPr>
        <w:t>2</w:t>
      </w:r>
      <w:r w:rsidR="00300564">
        <w:rPr>
          <w:b/>
          <w:szCs w:val="24"/>
        </w:rPr>
        <w:t>7</w:t>
      </w:r>
      <w:r w:rsidRPr="000209AF">
        <w:rPr>
          <w:b/>
          <w:szCs w:val="24"/>
        </w:rPr>
        <w:t>.</w:t>
      </w:r>
      <w:r>
        <w:rPr>
          <w:b/>
          <w:szCs w:val="24"/>
        </w:rPr>
        <w:t>  </w:t>
      </w:r>
      <w:r>
        <w:rPr>
          <w:b/>
          <w:i/>
          <w:szCs w:val="24"/>
        </w:rPr>
        <w:t xml:space="preserve">Suggested </w:t>
      </w:r>
      <w:r w:rsidRPr="000209AF">
        <w:rPr>
          <w:b/>
          <w:i/>
          <w:szCs w:val="24"/>
        </w:rPr>
        <w:t>solution:</w:t>
      </w:r>
    </w:p>
    <w:p w14:paraId="7A03514E" w14:textId="77777777" w:rsidR="009131BF" w:rsidRPr="000209AF" w:rsidRDefault="009131BF" w:rsidP="000209AF">
      <w:pPr>
        <w:rPr>
          <w:szCs w:val="24"/>
        </w:rPr>
      </w:pPr>
    </w:p>
    <w:p w14:paraId="6C530662" w14:textId="77777777" w:rsidR="00D55E38" w:rsidRPr="000209AF" w:rsidRDefault="00D55E38" w:rsidP="000209AF">
      <w:pPr>
        <w:rPr>
          <w:szCs w:val="24"/>
        </w:rPr>
      </w:pPr>
      <w:r w:rsidRPr="000209AF">
        <w:rPr>
          <w:szCs w:val="24"/>
        </w:rPr>
        <w:t>Maturing obligations are classified as either current or non-current liabilities depending on the circumstances.</w:t>
      </w:r>
    </w:p>
    <w:p w14:paraId="4828D0EB" w14:textId="77777777" w:rsidR="00D55E38" w:rsidRPr="000209AF" w:rsidRDefault="00D55E38" w:rsidP="002306C1">
      <w:pPr>
        <w:ind w:left="360" w:hanging="360"/>
        <w:rPr>
          <w:szCs w:val="24"/>
        </w:rPr>
      </w:pPr>
      <w:r>
        <w:rPr>
          <w:bCs/>
          <w:szCs w:val="24"/>
        </w:rPr>
        <w:t>*</w:t>
      </w:r>
      <w:r>
        <w:rPr>
          <w:bCs/>
          <w:szCs w:val="24"/>
        </w:rPr>
        <w:tab/>
      </w:r>
      <w:r w:rsidRPr="000209AF">
        <w:rPr>
          <w:szCs w:val="24"/>
        </w:rPr>
        <w:t>If a renewal agreement is entered into before year</w:t>
      </w:r>
      <w:r>
        <w:rPr>
          <w:szCs w:val="24"/>
        </w:rPr>
        <w:t>-</w:t>
      </w:r>
      <w:r w:rsidRPr="000209AF">
        <w:rPr>
          <w:szCs w:val="24"/>
        </w:rPr>
        <w:t xml:space="preserve">end, the obligation is classified as a non-current liability. </w:t>
      </w:r>
    </w:p>
    <w:p w14:paraId="60E38FD3" w14:textId="77777777" w:rsidR="00D55E38" w:rsidRPr="000209AF" w:rsidRDefault="00D55E38" w:rsidP="002306C1">
      <w:pPr>
        <w:ind w:left="360" w:hanging="360"/>
        <w:rPr>
          <w:szCs w:val="24"/>
        </w:rPr>
      </w:pPr>
      <w:r>
        <w:rPr>
          <w:bCs/>
          <w:szCs w:val="24"/>
        </w:rPr>
        <w:t>*</w:t>
      </w:r>
      <w:r>
        <w:rPr>
          <w:bCs/>
          <w:szCs w:val="24"/>
        </w:rPr>
        <w:tab/>
      </w:r>
      <w:r w:rsidRPr="000209AF">
        <w:rPr>
          <w:szCs w:val="24"/>
        </w:rPr>
        <w:t>If the loan is renewed after year</w:t>
      </w:r>
      <w:r>
        <w:rPr>
          <w:szCs w:val="24"/>
        </w:rPr>
        <w:t>-</w:t>
      </w:r>
      <w:r w:rsidRPr="000209AF">
        <w:rPr>
          <w:szCs w:val="24"/>
        </w:rPr>
        <w:t>end, but before the statements are approved for issue, the obligation is classified as a current liability. The renewal is disclosed in the notes to the financial statements.</w:t>
      </w:r>
    </w:p>
    <w:p w14:paraId="1511844C" w14:textId="77777777" w:rsidR="00D55E38" w:rsidRPr="000209AF" w:rsidRDefault="00D55E38" w:rsidP="002306C1">
      <w:pPr>
        <w:ind w:left="360" w:hanging="360"/>
        <w:rPr>
          <w:szCs w:val="24"/>
        </w:rPr>
      </w:pPr>
      <w:r>
        <w:rPr>
          <w:bCs/>
          <w:szCs w:val="24"/>
        </w:rPr>
        <w:t>*</w:t>
      </w:r>
      <w:r>
        <w:rPr>
          <w:bCs/>
          <w:szCs w:val="24"/>
        </w:rPr>
        <w:tab/>
      </w:r>
      <w:r w:rsidRPr="000209AF">
        <w:rPr>
          <w:szCs w:val="24"/>
        </w:rPr>
        <w:t xml:space="preserve">If the loan is not renewed or renewed after the statements are approved for issue, the obligation is classified as a current liability. </w:t>
      </w:r>
    </w:p>
    <w:p w14:paraId="5C0D07A3" w14:textId="77777777" w:rsidR="00D55E38" w:rsidRPr="000209AF" w:rsidRDefault="00D55E38" w:rsidP="000209AF">
      <w:pPr>
        <w:rPr>
          <w:szCs w:val="24"/>
        </w:rPr>
      </w:pPr>
    </w:p>
    <w:p w14:paraId="7AEAE29C" w14:textId="5B08FC27" w:rsidR="00D55E38" w:rsidRDefault="00D55E38" w:rsidP="000209AF">
      <w:pPr>
        <w:rPr>
          <w:b/>
          <w:i/>
          <w:szCs w:val="24"/>
        </w:rPr>
      </w:pPr>
      <w:r>
        <w:rPr>
          <w:b/>
          <w:szCs w:val="24"/>
        </w:rPr>
        <w:t>P11-</w:t>
      </w:r>
      <w:r w:rsidR="00FE3D39">
        <w:rPr>
          <w:b/>
          <w:szCs w:val="24"/>
        </w:rPr>
        <w:t>2</w:t>
      </w:r>
      <w:r w:rsidR="00300564">
        <w:rPr>
          <w:b/>
          <w:szCs w:val="24"/>
        </w:rPr>
        <w:t>8</w:t>
      </w:r>
      <w:r w:rsidRPr="000209AF">
        <w:rPr>
          <w:b/>
          <w:szCs w:val="24"/>
        </w:rPr>
        <w:t>.</w:t>
      </w:r>
      <w:r>
        <w:rPr>
          <w:b/>
          <w:szCs w:val="24"/>
        </w:rPr>
        <w:t>  </w:t>
      </w:r>
      <w:r>
        <w:rPr>
          <w:b/>
          <w:i/>
          <w:szCs w:val="24"/>
        </w:rPr>
        <w:t xml:space="preserve">Suggested </w:t>
      </w:r>
      <w:r w:rsidRPr="000209AF">
        <w:rPr>
          <w:b/>
          <w:i/>
          <w:szCs w:val="24"/>
        </w:rPr>
        <w:t>solution:</w:t>
      </w:r>
    </w:p>
    <w:p w14:paraId="2004782E" w14:textId="77777777" w:rsidR="009131BF" w:rsidRPr="000209AF" w:rsidRDefault="009131BF" w:rsidP="000209AF">
      <w:pPr>
        <w:rPr>
          <w:szCs w:val="24"/>
        </w:rPr>
      </w:pPr>
    </w:p>
    <w:p w14:paraId="668339C7" w14:textId="77777777" w:rsidR="00D55E38" w:rsidRPr="000209AF" w:rsidRDefault="00D55E38" w:rsidP="000209AF">
      <w:pPr>
        <w:rPr>
          <w:szCs w:val="24"/>
        </w:rPr>
      </w:pPr>
      <w:r w:rsidRPr="000209AF">
        <w:rPr>
          <w:szCs w:val="24"/>
        </w:rPr>
        <w:t>Loans in default are classified as either current or non-current liabilities depending on the circumstances.</w:t>
      </w:r>
    </w:p>
    <w:p w14:paraId="534C628E" w14:textId="77777777" w:rsidR="00D55E38" w:rsidRPr="000209AF" w:rsidRDefault="00D55E38" w:rsidP="002306C1">
      <w:pPr>
        <w:autoSpaceDE w:val="0"/>
        <w:autoSpaceDN w:val="0"/>
        <w:adjustRightInd w:val="0"/>
        <w:ind w:left="360" w:hanging="360"/>
        <w:rPr>
          <w:szCs w:val="24"/>
        </w:rPr>
      </w:pPr>
      <w:r>
        <w:rPr>
          <w:bCs/>
          <w:szCs w:val="24"/>
        </w:rPr>
        <w:t>*</w:t>
      </w:r>
      <w:r>
        <w:rPr>
          <w:bCs/>
          <w:szCs w:val="24"/>
        </w:rPr>
        <w:tab/>
      </w:r>
      <w:r w:rsidRPr="005554B8">
        <w:rPr>
          <w:szCs w:val="24"/>
        </w:rPr>
        <w:t>If</w:t>
      </w:r>
      <w:r w:rsidR="00BA4DC3" w:rsidRPr="005554B8">
        <w:rPr>
          <w:szCs w:val="24"/>
        </w:rPr>
        <w:t>, before year-end,</w:t>
      </w:r>
      <w:r w:rsidRPr="005554B8">
        <w:rPr>
          <w:szCs w:val="24"/>
        </w:rPr>
        <w:t xml:space="preserve"> the lender agrees to a grace period</w:t>
      </w:r>
      <w:r w:rsidR="00BA4DC3" w:rsidRPr="005554B8">
        <w:rPr>
          <w:szCs w:val="24"/>
        </w:rPr>
        <w:t xml:space="preserve"> to cure the defaults</w:t>
      </w:r>
      <w:r w:rsidR="005554B8" w:rsidRPr="005554B8">
        <w:rPr>
          <w:szCs w:val="24"/>
        </w:rPr>
        <w:t xml:space="preserve"> that </w:t>
      </w:r>
      <w:r w:rsidR="00BA4DC3" w:rsidRPr="00B32B4F">
        <w:rPr>
          <w:color w:val="000000"/>
          <w:szCs w:val="24"/>
          <w:lang w:eastAsia="en-CA"/>
        </w:rPr>
        <w:t>extend</w:t>
      </w:r>
      <w:r w:rsidR="005554B8" w:rsidRPr="00B32B4F">
        <w:rPr>
          <w:color w:val="000000"/>
          <w:szCs w:val="24"/>
          <w:lang w:eastAsia="en-CA"/>
        </w:rPr>
        <w:t>s</w:t>
      </w:r>
      <w:r w:rsidR="00BA4DC3" w:rsidRPr="00B32B4F">
        <w:rPr>
          <w:color w:val="000000"/>
          <w:szCs w:val="24"/>
          <w:lang w:eastAsia="en-CA"/>
        </w:rPr>
        <w:t xml:space="preserve"> at least twelve months after the balance sheet date,</w:t>
      </w:r>
      <w:r w:rsidRPr="005554B8">
        <w:rPr>
          <w:szCs w:val="24"/>
        </w:rPr>
        <w:t xml:space="preserve"> the obligation is classified as a non-current liability.</w:t>
      </w:r>
      <w:r w:rsidRPr="000209AF">
        <w:rPr>
          <w:szCs w:val="24"/>
        </w:rPr>
        <w:t xml:space="preserve"> </w:t>
      </w:r>
    </w:p>
    <w:p w14:paraId="346DC491" w14:textId="77777777" w:rsidR="00D55E38" w:rsidRPr="000209AF" w:rsidRDefault="00D55E38" w:rsidP="002306C1">
      <w:pPr>
        <w:ind w:left="360" w:hanging="360"/>
        <w:rPr>
          <w:szCs w:val="24"/>
        </w:rPr>
      </w:pPr>
      <w:r>
        <w:rPr>
          <w:bCs/>
          <w:szCs w:val="24"/>
        </w:rPr>
        <w:t>*</w:t>
      </w:r>
      <w:r>
        <w:rPr>
          <w:bCs/>
          <w:szCs w:val="24"/>
        </w:rPr>
        <w:tab/>
      </w:r>
      <w:r w:rsidRPr="000209AF">
        <w:rPr>
          <w:szCs w:val="24"/>
        </w:rPr>
        <w:t>If the lender agrees to a grace period to cure the default after year</w:t>
      </w:r>
      <w:r>
        <w:rPr>
          <w:szCs w:val="24"/>
        </w:rPr>
        <w:t>-</w:t>
      </w:r>
      <w:r w:rsidRPr="000209AF">
        <w:rPr>
          <w:szCs w:val="24"/>
        </w:rPr>
        <w:t>end but before the statements are approved for issue, the obligation is classified as a current liability. Providing the grace period is for one year or more, the waiver of default is disclosed in the notes to the financial statements.</w:t>
      </w:r>
    </w:p>
    <w:p w14:paraId="083DA51F" w14:textId="02BE38EA" w:rsidR="00D55E38" w:rsidRPr="000209AF" w:rsidRDefault="00D55E38" w:rsidP="00493E31">
      <w:pPr>
        <w:ind w:left="360" w:hanging="360"/>
        <w:rPr>
          <w:b/>
          <w:szCs w:val="24"/>
        </w:rPr>
      </w:pPr>
      <w:r>
        <w:rPr>
          <w:bCs/>
          <w:szCs w:val="24"/>
        </w:rPr>
        <w:t>*</w:t>
      </w:r>
      <w:r>
        <w:rPr>
          <w:bCs/>
          <w:szCs w:val="24"/>
        </w:rPr>
        <w:tab/>
      </w:r>
      <w:r w:rsidRPr="000209AF">
        <w:rPr>
          <w:szCs w:val="24"/>
        </w:rPr>
        <w:t xml:space="preserve">If the lender does not agree to a grace period or </w:t>
      </w:r>
      <w:r>
        <w:rPr>
          <w:szCs w:val="24"/>
        </w:rPr>
        <w:t xml:space="preserve">its </w:t>
      </w:r>
      <w:r w:rsidRPr="000209AF">
        <w:rPr>
          <w:szCs w:val="24"/>
        </w:rPr>
        <w:t xml:space="preserve">approval is received after the statements are approved for issue, the obligation is classified as a current liability. </w:t>
      </w:r>
    </w:p>
    <w:p w14:paraId="6C25C334" w14:textId="77777777" w:rsidR="00D7074E" w:rsidRDefault="00D7074E" w:rsidP="000209AF">
      <w:pPr>
        <w:rPr>
          <w:b/>
          <w:szCs w:val="24"/>
        </w:rPr>
      </w:pPr>
    </w:p>
    <w:p w14:paraId="3FF4458B" w14:textId="2DEF8F70" w:rsidR="00D55E38" w:rsidRPr="000209AF" w:rsidRDefault="00D55E38" w:rsidP="000209AF">
      <w:pPr>
        <w:rPr>
          <w:szCs w:val="24"/>
        </w:rPr>
      </w:pPr>
      <w:r>
        <w:rPr>
          <w:b/>
          <w:szCs w:val="24"/>
        </w:rPr>
        <w:t>P11-</w:t>
      </w:r>
      <w:r w:rsidR="00FE3D39">
        <w:rPr>
          <w:b/>
          <w:szCs w:val="24"/>
        </w:rPr>
        <w:t>2</w:t>
      </w:r>
      <w:r w:rsidR="00300564">
        <w:rPr>
          <w:b/>
          <w:szCs w:val="24"/>
        </w:rPr>
        <w:t>9</w:t>
      </w:r>
      <w:r w:rsidRPr="000209AF">
        <w:rPr>
          <w:b/>
          <w:szCs w:val="24"/>
        </w:rPr>
        <w:t>.</w:t>
      </w:r>
      <w:r>
        <w:rPr>
          <w:b/>
          <w:szCs w:val="24"/>
        </w:rPr>
        <w:t>  </w:t>
      </w:r>
      <w:r>
        <w:rPr>
          <w:b/>
          <w:i/>
          <w:szCs w:val="24"/>
        </w:rPr>
        <w:t xml:space="preserve">Suggested </w:t>
      </w:r>
      <w:r w:rsidRPr="000209AF">
        <w:rPr>
          <w:b/>
          <w:i/>
          <w:szCs w:val="24"/>
        </w:rPr>
        <w:t>solution:</w:t>
      </w:r>
    </w:p>
    <w:p w14:paraId="191CB094" w14:textId="77777777" w:rsidR="00D55E38" w:rsidRPr="000209AF" w:rsidRDefault="00D55E38" w:rsidP="000209AF">
      <w:pPr>
        <w:rPr>
          <w:b/>
          <w:szCs w:val="24"/>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99"/>
        <w:gridCol w:w="5661"/>
        <w:gridCol w:w="1297"/>
        <w:gridCol w:w="1297"/>
        <w:gridCol w:w="222"/>
      </w:tblGrid>
      <w:tr w:rsidR="00D55E38" w:rsidRPr="000209AF" w14:paraId="59A3C8EF" w14:textId="77777777">
        <w:tc>
          <w:tcPr>
            <w:tcW w:w="5000" w:type="pct"/>
            <w:gridSpan w:val="5"/>
            <w:tcBorders>
              <w:top w:val="single" w:sz="4" w:space="0" w:color="auto"/>
              <w:bottom w:val="single" w:sz="4" w:space="0" w:color="auto"/>
            </w:tcBorders>
          </w:tcPr>
          <w:p w14:paraId="7CAED163" w14:textId="77777777" w:rsidR="00D55E38" w:rsidRPr="000209AF" w:rsidRDefault="00D55E38" w:rsidP="000209AF">
            <w:pPr>
              <w:rPr>
                <w:szCs w:val="24"/>
                <w:lang w:val="en-GB"/>
              </w:rPr>
            </w:pPr>
            <w:r w:rsidRPr="000209AF">
              <w:rPr>
                <w:szCs w:val="24"/>
                <w:lang w:val="en-GB"/>
              </w:rPr>
              <w:t>a.</w:t>
            </w:r>
          </w:p>
        </w:tc>
      </w:tr>
      <w:tr w:rsidR="00D55E38" w:rsidRPr="000209AF" w14:paraId="309173BF" w14:textId="77777777">
        <w:tc>
          <w:tcPr>
            <w:tcW w:w="574" w:type="pct"/>
            <w:tcBorders>
              <w:top w:val="single" w:sz="4" w:space="0" w:color="auto"/>
            </w:tcBorders>
          </w:tcPr>
          <w:p w14:paraId="7B607055" w14:textId="77777777" w:rsidR="00D55E38" w:rsidRPr="000209AF" w:rsidRDefault="00D55E38" w:rsidP="000209AF">
            <w:pPr>
              <w:rPr>
                <w:szCs w:val="24"/>
                <w:lang w:val="en-GB"/>
              </w:rPr>
            </w:pPr>
            <w:r>
              <w:rPr>
                <w:szCs w:val="24"/>
                <w:lang w:val="en-GB"/>
              </w:rPr>
              <w:t>Jan. 1</w:t>
            </w:r>
          </w:p>
        </w:tc>
        <w:tc>
          <w:tcPr>
            <w:tcW w:w="2956" w:type="pct"/>
            <w:tcBorders>
              <w:top w:val="single" w:sz="4" w:space="0" w:color="auto"/>
            </w:tcBorders>
          </w:tcPr>
          <w:p w14:paraId="3DC26238" w14:textId="77777777" w:rsidR="00D55E38" w:rsidRPr="000209AF" w:rsidRDefault="00D55E38" w:rsidP="000209AF">
            <w:pPr>
              <w:rPr>
                <w:szCs w:val="24"/>
                <w:lang w:val="en-GB"/>
              </w:rPr>
            </w:pPr>
            <w:proofErr w:type="spellStart"/>
            <w:r w:rsidRPr="000209AF">
              <w:rPr>
                <w:szCs w:val="24"/>
                <w:lang w:val="en-GB"/>
              </w:rPr>
              <w:t>Dr.</w:t>
            </w:r>
            <w:proofErr w:type="spellEnd"/>
            <w:r w:rsidRPr="000209AF">
              <w:rPr>
                <w:szCs w:val="24"/>
                <w:lang w:val="en-GB"/>
              </w:rPr>
              <w:t xml:space="preserve"> Cash</w:t>
            </w:r>
          </w:p>
        </w:tc>
        <w:tc>
          <w:tcPr>
            <w:tcW w:w="677" w:type="pct"/>
            <w:tcBorders>
              <w:top w:val="single" w:sz="4" w:space="0" w:color="auto"/>
            </w:tcBorders>
          </w:tcPr>
          <w:p w14:paraId="653EC333" w14:textId="77777777" w:rsidR="00D55E38" w:rsidRPr="000209AF" w:rsidRDefault="00D55E38" w:rsidP="000209AF">
            <w:pPr>
              <w:jc w:val="right"/>
              <w:rPr>
                <w:szCs w:val="24"/>
                <w:lang w:val="en-GB"/>
              </w:rPr>
            </w:pPr>
            <w:r w:rsidRPr="000209AF">
              <w:rPr>
                <w:szCs w:val="24"/>
                <w:lang w:val="en-GB"/>
              </w:rPr>
              <w:t>1,800,000</w:t>
            </w:r>
          </w:p>
        </w:tc>
        <w:tc>
          <w:tcPr>
            <w:tcW w:w="677" w:type="pct"/>
            <w:tcBorders>
              <w:top w:val="single" w:sz="4" w:space="0" w:color="auto"/>
            </w:tcBorders>
          </w:tcPr>
          <w:p w14:paraId="33D378F5" w14:textId="77777777" w:rsidR="00D55E38" w:rsidRPr="000209AF" w:rsidRDefault="00D55E38" w:rsidP="000209AF">
            <w:pPr>
              <w:jc w:val="right"/>
              <w:rPr>
                <w:szCs w:val="24"/>
                <w:lang w:val="en-GB"/>
              </w:rPr>
            </w:pPr>
          </w:p>
        </w:tc>
        <w:tc>
          <w:tcPr>
            <w:tcW w:w="116" w:type="pct"/>
            <w:tcBorders>
              <w:top w:val="single" w:sz="4" w:space="0" w:color="auto"/>
            </w:tcBorders>
          </w:tcPr>
          <w:p w14:paraId="52D42B64" w14:textId="77777777" w:rsidR="00D55E38" w:rsidRPr="000209AF" w:rsidRDefault="00D55E38" w:rsidP="000209AF">
            <w:pPr>
              <w:jc w:val="right"/>
              <w:rPr>
                <w:szCs w:val="24"/>
                <w:lang w:val="en-GB"/>
              </w:rPr>
            </w:pPr>
          </w:p>
        </w:tc>
      </w:tr>
      <w:tr w:rsidR="00D55E38" w:rsidRPr="000209AF" w14:paraId="084D9068" w14:textId="77777777">
        <w:tc>
          <w:tcPr>
            <w:tcW w:w="574" w:type="pct"/>
          </w:tcPr>
          <w:p w14:paraId="571226C0" w14:textId="77777777" w:rsidR="00D55E38" w:rsidRPr="000209AF" w:rsidRDefault="00D55E38" w:rsidP="000209AF">
            <w:pPr>
              <w:rPr>
                <w:szCs w:val="24"/>
                <w:lang w:val="en-GB"/>
              </w:rPr>
            </w:pPr>
          </w:p>
        </w:tc>
        <w:tc>
          <w:tcPr>
            <w:tcW w:w="2956" w:type="pct"/>
          </w:tcPr>
          <w:p w14:paraId="6E656EB6" w14:textId="77777777" w:rsidR="00D55E38" w:rsidRPr="000209AF" w:rsidRDefault="00D55E38" w:rsidP="000209AF">
            <w:pPr>
              <w:rPr>
                <w:szCs w:val="24"/>
                <w:lang w:val="en-GB"/>
              </w:rPr>
            </w:pPr>
            <w:r w:rsidRPr="000209AF">
              <w:rPr>
                <w:szCs w:val="24"/>
                <w:lang w:val="en-GB"/>
              </w:rPr>
              <w:tab/>
              <w:t>Cr. Deferred revenue</w:t>
            </w:r>
          </w:p>
        </w:tc>
        <w:tc>
          <w:tcPr>
            <w:tcW w:w="677" w:type="pct"/>
          </w:tcPr>
          <w:p w14:paraId="44552996" w14:textId="77777777" w:rsidR="00D55E38" w:rsidRPr="000209AF" w:rsidRDefault="00D55E38" w:rsidP="000209AF">
            <w:pPr>
              <w:jc w:val="right"/>
              <w:rPr>
                <w:szCs w:val="24"/>
                <w:lang w:val="en-GB"/>
              </w:rPr>
            </w:pPr>
          </w:p>
        </w:tc>
        <w:tc>
          <w:tcPr>
            <w:tcW w:w="677" w:type="pct"/>
          </w:tcPr>
          <w:p w14:paraId="122947DF" w14:textId="77777777" w:rsidR="00D55E38" w:rsidRPr="000209AF" w:rsidRDefault="00D55E38" w:rsidP="000209AF">
            <w:pPr>
              <w:tabs>
                <w:tab w:val="decimal" w:pos="252"/>
              </w:tabs>
              <w:jc w:val="right"/>
              <w:rPr>
                <w:szCs w:val="24"/>
                <w:lang w:val="en-GB"/>
              </w:rPr>
            </w:pPr>
            <w:r w:rsidRPr="000209AF">
              <w:rPr>
                <w:szCs w:val="24"/>
                <w:lang w:val="en-GB"/>
              </w:rPr>
              <w:t>1,800,000</w:t>
            </w:r>
          </w:p>
        </w:tc>
        <w:tc>
          <w:tcPr>
            <w:tcW w:w="116" w:type="pct"/>
          </w:tcPr>
          <w:p w14:paraId="54B6EA76" w14:textId="77777777" w:rsidR="00D55E38" w:rsidRPr="000209AF" w:rsidRDefault="00D55E38" w:rsidP="000209AF">
            <w:pPr>
              <w:tabs>
                <w:tab w:val="decimal" w:pos="252"/>
              </w:tabs>
              <w:jc w:val="right"/>
              <w:rPr>
                <w:szCs w:val="24"/>
                <w:lang w:val="en-GB"/>
              </w:rPr>
            </w:pPr>
          </w:p>
        </w:tc>
      </w:tr>
      <w:tr w:rsidR="00D55E38" w:rsidRPr="000209AF" w14:paraId="5DE5288B" w14:textId="77777777">
        <w:tc>
          <w:tcPr>
            <w:tcW w:w="574" w:type="pct"/>
          </w:tcPr>
          <w:p w14:paraId="22A98999" w14:textId="77777777" w:rsidR="00D55E38" w:rsidRPr="000209AF" w:rsidRDefault="00D55E38" w:rsidP="000209AF">
            <w:pPr>
              <w:rPr>
                <w:szCs w:val="24"/>
                <w:lang w:val="en-GB"/>
              </w:rPr>
            </w:pPr>
          </w:p>
        </w:tc>
        <w:tc>
          <w:tcPr>
            <w:tcW w:w="4426" w:type="pct"/>
            <w:gridSpan w:val="4"/>
          </w:tcPr>
          <w:p w14:paraId="5D1085AD" w14:textId="77777777" w:rsidR="00D55E38" w:rsidRPr="000209AF" w:rsidRDefault="00D55E38" w:rsidP="000209AF">
            <w:pPr>
              <w:tabs>
                <w:tab w:val="decimal" w:pos="252"/>
              </w:tabs>
              <w:rPr>
                <w:szCs w:val="24"/>
                <w:lang w:val="en-GB"/>
              </w:rPr>
            </w:pPr>
            <w:r w:rsidRPr="000209AF">
              <w:rPr>
                <w:szCs w:val="24"/>
                <w:lang w:val="en-GB"/>
              </w:rPr>
              <w:t>10,000</w:t>
            </w:r>
            <w:r>
              <w:rPr>
                <w:szCs w:val="24"/>
                <w:lang w:val="en-GB"/>
              </w:rPr>
              <w:t xml:space="preserve"> × </w:t>
            </w:r>
            <w:r w:rsidRPr="000209AF">
              <w:rPr>
                <w:szCs w:val="24"/>
                <w:lang w:val="en-GB"/>
              </w:rPr>
              <w:t>$180 = $1,800,000</w:t>
            </w:r>
          </w:p>
        </w:tc>
      </w:tr>
      <w:tr w:rsidR="00D55E38" w:rsidRPr="000209AF" w14:paraId="39642776" w14:textId="77777777" w:rsidTr="004073D6">
        <w:tc>
          <w:tcPr>
            <w:tcW w:w="5000" w:type="pct"/>
            <w:gridSpan w:val="5"/>
            <w:tcBorders>
              <w:bottom w:val="nil"/>
            </w:tcBorders>
          </w:tcPr>
          <w:p w14:paraId="3B514F83" w14:textId="77777777" w:rsidR="00D55E38" w:rsidRPr="000209AF" w:rsidRDefault="00D55E38" w:rsidP="000209AF">
            <w:pPr>
              <w:tabs>
                <w:tab w:val="decimal" w:pos="252"/>
              </w:tabs>
              <w:jc w:val="right"/>
              <w:rPr>
                <w:szCs w:val="24"/>
                <w:lang w:val="en-GB"/>
              </w:rPr>
            </w:pPr>
          </w:p>
        </w:tc>
      </w:tr>
      <w:tr w:rsidR="00D55E38" w:rsidRPr="000209AF" w14:paraId="3CF6E25D" w14:textId="77777777" w:rsidTr="004073D6">
        <w:tc>
          <w:tcPr>
            <w:tcW w:w="574" w:type="pct"/>
            <w:tcBorders>
              <w:top w:val="nil"/>
              <w:bottom w:val="nil"/>
            </w:tcBorders>
          </w:tcPr>
          <w:p w14:paraId="524AAFA9" w14:textId="77777777" w:rsidR="00D55E38" w:rsidRPr="000209AF" w:rsidRDefault="00D55E38" w:rsidP="000209AF">
            <w:pPr>
              <w:rPr>
                <w:szCs w:val="24"/>
                <w:lang w:val="en-GB"/>
              </w:rPr>
            </w:pPr>
            <w:r>
              <w:rPr>
                <w:szCs w:val="24"/>
                <w:lang w:val="en-GB"/>
              </w:rPr>
              <w:t>Apr. 1</w:t>
            </w:r>
          </w:p>
        </w:tc>
        <w:tc>
          <w:tcPr>
            <w:tcW w:w="2956" w:type="pct"/>
            <w:tcBorders>
              <w:top w:val="nil"/>
              <w:bottom w:val="nil"/>
            </w:tcBorders>
          </w:tcPr>
          <w:p w14:paraId="1641BF6A" w14:textId="77777777" w:rsidR="00D55E38" w:rsidRPr="000209AF" w:rsidRDefault="00D55E38" w:rsidP="000209AF">
            <w:pPr>
              <w:rPr>
                <w:szCs w:val="24"/>
                <w:lang w:val="en-GB"/>
              </w:rPr>
            </w:pPr>
            <w:proofErr w:type="spellStart"/>
            <w:r w:rsidRPr="000209AF">
              <w:rPr>
                <w:szCs w:val="24"/>
                <w:lang w:val="en-GB"/>
              </w:rPr>
              <w:t>Dr.</w:t>
            </w:r>
            <w:proofErr w:type="spellEnd"/>
            <w:r w:rsidRPr="000209AF">
              <w:rPr>
                <w:szCs w:val="24"/>
                <w:lang w:val="en-GB"/>
              </w:rPr>
              <w:t xml:space="preserve"> Cash</w:t>
            </w:r>
          </w:p>
        </w:tc>
        <w:tc>
          <w:tcPr>
            <w:tcW w:w="677" w:type="pct"/>
            <w:tcBorders>
              <w:top w:val="nil"/>
              <w:bottom w:val="nil"/>
            </w:tcBorders>
          </w:tcPr>
          <w:p w14:paraId="7358F0E3" w14:textId="77777777" w:rsidR="00D55E38" w:rsidRPr="000209AF" w:rsidRDefault="00D55E38" w:rsidP="000209AF">
            <w:pPr>
              <w:jc w:val="right"/>
              <w:rPr>
                <w:szCs w:val="24"/>
                <w:lang w:val="en-GB"/>
              </w:rPr>
            </w:pPr>
            <w:r w:rsidRPr="000209AF">
              <w:rPr>
                <w:szCs w:val="24"/>
                <w:lang w:val="en-GB"/>
              </w:rPr>
              <w:t>900,000</w:t>
            </w:r>
          </w:p>
        </w:tc>
        <w:tc>
          <w:tcPr>
            <w:tcW w:w="677" w:type="pct"/>
            <w:tcBorders>
              <w:top w:val="nil"/>
              <w:bottom w:val="nil"/>
            </w:tcBorders>
          </w:tcPr>
          <w:p w14:paraId="361E3B30" w14:textId="77777777" w:rsidR="00D55E38" w:rsidRPr="000209AF" w:rsidRDefault="00D55E38" w:rsidP="000209AF">
            <w:pPr>
              <w:jc w:val="right"/>
              <w:rPr>
                <w:szCs w:val="24"/>
                <w:lang w:val="en-GB"/>
              </w:rPr>
            </w:pPr>
          </w:p>
        </w:tc>
        <w:tc>
          <w:tcPr>
            <w:tcW w:w="116" w:type="pct"/>
            <w:tcBorders>
              <w:top w:val="nil"/>
              <w:bottom w:val="nil"/>
            </w:tcBorders>
          </w:tcPr>
          <w:p w14:paraId="40D16AB1" w14:textId="77777777" w:rsidR="00D55E38" w:rsidRPr="000209AF" w:rsidRDefault="00D55E38" w:rsidP="000209AF">
            <w:pPr>
              <w:jc w:val="right"/>
              <w:rPr>
                <w:szCs w:val="24"/>
                <w:lang w:val="en-GB"/>
              </w:rPr>
            </w:pPr>
          </w:p>
        </w:tc>
      </w:tr>
      <w:tr w:rsidR="00D55E38" w:rsidRPr="000209AF" w14:paraId="559E9E39" w14:textId="77777777" w:rsidTr="004073D6">
        <w:tc>
          <w:tcPr>
            <w:tcW w:w="574" w:type="pct"/>
            <w:tcBorders>
              <w:top w:val="nil"/>
            </w:tcBorders>
          </w:tcPr>
          <w:p w14:paraId="6656F05C" w14:textId="77777777" w:rsidR="00D55E38" w:rsidRPr="000209AF" w:rsidRDefault="00D55E38" w:rsidP="000209AF">
            <w:pPr>
              <w:rPr>
                <w:szCs w:val="24"/>
                <w:lang w:val="en-GB"/>
              </w:rPr>
            </w:pPr>
          </w:p>
        </w:tc>
        <w:tc>
          <w:tcPr>
            <w:tcW w:w="2956" w:type="pct"/>
            <w:tcBorders>
              <w:top w:val="nil"/>
            </w:tcBorders>
          </w:tcPr>
          <w:p w14:paraId="304FECD0" w14:textId="77777777" w:rsidR="00D55E38" w:rsidRPr="000209AF" w:rsidRDefault="00D55E38" w:rsidP="000209AF">
            <w:pPr>
              <w:rPr>
                <w:szCs w:val="24"/>
                <w:lang w:val="en-GB"/>
              </w:rPr>
            </w:pPr>
            <w:r w:rsidRPr="000209AF">
              <w:rPr>
                <w:szCs w:val="24"/>
                <w:lang w:val="en-GB"/>
              </w:rPr>
              <w:tab/>
              <w:t>Cr. Deferred revenue</w:t>
            </w:r>
          </w:p>
        </w:tc>
        <w:tc>
          <w:tcPr>
            <w:tcW w:w="677" w:type="pct"/>
            <w:tcBorders>
              <w:top w:val="nil"/>
            </w:tcBorders>
          </w:tcPr>
          <w:p w14:paraId="053CB6EA" w14:textId="77777777" w:rsidR="00D55E38" w:rsidRPr="000209AF" w:rsidRDefault="00D55E38" w:rsidP="000209AF">
            <w:pPr>
              <w:jc w:val="right"/>
              <w:rPr>
                <w:szCs w:val="24"/>
                <w:lang w:val="en-GB"/>
              </w:rPr>
            </w:pPr>
          </w:p>
        </w:tc>
        <w:tc>
          <w:tcPr>
            <w:tcW w:w="677" w:type="pct"/>
            <w:tcBorders>
              <w:top w:val="nil"/>
            </w:tcBorders>
          </w:tcPr>
          <w:p w14:paraId="0541F033" w14:textId="77777777" w:rsidR="00D55E38" w:rsidRPr="000209AF" w:rsidRDefault="00D55E38" w:rsidP="000209AF">
            <w:pPr>
              <w:tabs>
                <w:tab w:val="decimal" w:pos="252"/>
              </w:tabs>
              <w:jc w:val="right"/>
              <w:rPr>
                <w:szCs w:val="24"/>
                <w:lang w:val="en-GB"/>
              </w:rPr>
            </w:pPr>
            <w:r w:rsidRPr="000209AF">
              <w:rPr>
                <w:szCs w:val="24"/>
                <w:lang w:val="en-GB"/>
              </w:rPr>
              <w:t>900,000</w:t>
            </w:r>
          </w:p>
        </w:tc>
        <w:tc>
          <w:tcPr>
            <w:tcW w:w="116" w:type="pct"/>
            <w:tcBorders>
              <w:top w:val="nil"/>
            </w:tcBorders>
          </w:tcPr>
          <w:p w14:paraId="4DA8890D" w14:textId="77777777" w:rsidR="00D55E38" w:rsidRPr="000209AF" w:rsidRDefault="00D55E38" w:rsidP="000209AF">
            <w:pPr>
              <w:tabs>
                <w:tab w:val="decimal" w:pos="252"/>
              </w:tabs>
              <w:jc w:val="right"/>
              <w:rPr>
                <w:szCs w:val="24"/>
                <w:lang w:val="en-GB"/>
              </w:rPr>
            </w:pPr>
          </w:p>
        </w:tc>
      </w:tr>
      <w:tr w:rsidR="00D55E38" w:rsidRPr="000209AF" w14:paraId="4B0F85AE" w14:textId="77777777">
        <w:tc>
          <w:tcPr>
            <w:tcW w:w="574" w:type="pct"/>
          </w:tcPr>
          <w:p w14:paraId="4128DD21" w14:textId="77777777" w:rsidR="00D55E38" w:rsidRPr="000209AF" w:rsidRDefault="00D55E38" w:rsidP="000209AF">
            <w:pPr>
              <w:rPr>
                <w:szCs w:val="24"/>
                <w:lang w:val="en-GB"/>
              </w:rPr>
            </w:pPr>
          </w:p>
        </w:tc>
        <w:tc>
          <w:tcPr>
            <w:tcW w:w="4426" w:type="pct"/>
            <w:gridSpan w:val="4"/>
          </w:tcPr>
          <w:p w14:paraId="57B80E75" w14:textId="77777777" w:rsidR="00D55E38" w:rsidRPr="000209AF" w:rsidRDefault="00D55E38" w:rsidP="000209AF">
            <w:pPr>
              <w:tabs>
                <w:tab w:val="decimal" w:pos="252"/>
              </w:tabs>
              <w:rPr>
                <w:szCs w:val="24"/>
                <w:lang w:val="en-GB"/>
              </w:rPr>
            </w:pPr>
            <w:r w:rsidRPr="000209AF">
              <w:rPr>
                <w:szCs w:val="24"/>
                <w:lang w:val="en-GB"/>
              </w:rPr>
              <w:t>5,000</w:t>
            </w:r>
            <w:r>
              <w:rPr>
                <w:szCs w:val="24"/>
                <w:lang w:val="en-GB"/>
              </w:rPr>
              <w:t xml:space="preserve"> × </w:t>
            </w:r>
            <w:r w:rsidRPr="000209AF">
              <w:rPr>
                <w:szCs w:val="24"/>
                <w:lang w:val="en-GB"/>
              </w:rPr>
              <w:t>$180 = $900,000</w:t>
            </w:r>
          </w:p>
        </w:tc>
      </w:tr>
      <w:tr w:rsidR="00D55E38" w:rsidRPr="000209AF" w14:paraId="5F70A281" w14:textId="77777777">
        <w:tc>
          <w:tcPr>
            <w:tcW w:w="5000" w:type="pct"/>
            <w:gridSpan w:val="5"/>
          </w:tcPr>
          <w:p w14:paraId="2D88429F" w14:textId="77777777" w:rsidR="00D55E38" w:rsidRPr="000209AF" w:rsidRDefault="00D55E38" w:rsidP="000209AF">
            <w:pPr>
              <w:tabs>
                <w:tab w:val="decimal" w:pos="252"/>
              </w:tabs>
              <w:jc w:val="right"/>
              <w:rPr>
                <w:szCs w:val="24"/>
                <w:lang w:val="en-GB"/>
              </w:rPr>
            </w:pPr>
          </w:p>
        </w:tc>
      </w:tr>
      <w:tr w:rsidR="00D55E38" w:rsidRPr="000209AF" w14:paraId="22CBCBFD" w14:textId="77777777">
        <w:tc>
          <w:tcPr>
            <w:tcW w:w="574" w:type="pct"/>
          </w:tcPr>
          <w:p w14:paraId="7F171968" w14:textId="77777777" w:rsidR="00D55E38" w:rsidRPr="000209AF" w:rsidRDefault="00D55E38" w:rsidP="000209AF">
            <w:pPr>
              <w:rPr>
                <w:szCs w:val="24"/>
                <w:lang w:val="en-GB"/>
              </w:rPr>
            </w:pPr>
            <w:r>
              <w:rPr>
                <w:szCs w:val="24"/>
                <w:lang w:val="en-GB"/>
              </w:rPr>
              <w:t>Nov. 1</w:t>
            </w:r>
          </w:p>
        </w:tc>
        <w:tc>
          <w:tcPr>
            <w:tcW w:w="2956" w:type="pct"/>
          </w:tcPr>
          <w:p w14:paraId="3436B639" w14:textId="77777777" w:rsidR="00D55E38" w:rsidRPr="000209AF" w:rsidRDefault="00D55E38" w:rsidP="000209AF">
            <w:pPr>
              <w:rPr>
                <w:szCs w:val="24"/>
                <w:lang w:val="en-GB"/>
              </w:rPr>
            </w:pPr>
            <w:proofErr w:type="spellStart"/>
            <w:r w:rsidRPr="000209AF">
              <w:rPr>
                <w:szCs w:val="24"/>
                <w:lang w:val="en-GB"/>
              </w:rPr>
              <w:t>Dr.</w:t>
            </w:r>
            <w:proofErr w:type="spellEnd"/>
            <w:r w:rsidRPr="000209AF">
              <w:rPr>
                <w:szCs w:val="24"/>
                <w:lang w:val="en-GB"/>
              </w:rPr>
              <w:t xml:space="preserve"> Cash</w:t>
            </w:r>
          </w:p>
        </w:tc>
        <w:tc>
          <w:tcPr>
            <w:tcW w:w="677" w:type="pct"/>
          </w:tcPr>
          <w:p w14:paraId="31F983E5" w14:textId="77777777" w:rsidR="00D55E38" w:rsidRPr="000209AF" w:rsidRDefault="00D55E38" w:rsidP="000209AF">
            <w:pPr>
              <w:jc w:val="right"/>
              <w:rPr>
                <w:szCs w:val="24"/>
                <w:lang w:val="en-GB"/>
              </w:rPr>
            </w:pPr>
            <w:r w:rsidRPr="000209AF">
              <w:rPr>
                <w:szCs w:val="24"/>
                <w:lang w:val="en-GB"/>
              </w:rPr>
              <w:t>2,160,000</w:t>
            </w:r>
          </w:p>
        </w:tc>
        <w:tc>
          <w:tcPr>
            <w:tcW w:w="677" w:type="pct"/>
          </w:tcPr>
          <w:p w14:paraId="4C45C434" w14:textId="77777777" w:rsidR="00D55E38" w:rsidRPr="000209AF" w:rsidRDefault="00D55E38" w:rsidP="000209AF">
            <w:pPr>
              <w:jc w:val="right"/>
              <w:rPr>
                <w:szCs w:val="24"/>
                <w:lang w:val="en-GB"/>
              </w:rPr>
            </w:pPr>
          </w:p>
        </w:tc>
        <w:tc>
          <w:tcPr>
            <w:tcW w:w="116" w:type="pct"/>
          </w:tcPr>
          <w:p w14:paraId="2B84DAD4" w14:textId="77777777" w:rsidR="00D55E38" w:rsidRPr="000209AF" w:rsidRDefault="00D55E38" w:rsidP="000209AF">
            <w:pPr>
              <w:jc w:val="right"/>
              <w:rPr>
                <w:szCs w:val="24"/>
                <w:lang w:val="en-GB"/>
              </w:rPr>
            </w:pPr>
          </w:p>
        </w:tc>
      </w:tr>
      <w:tr w:rsidR="00D55E38" w:rsidRPr="000209AF" w14:paraId="70EE93AA" w14:textId="77777777">
        <w:tc>
          <w:tcPr>
            <w:tcW w:w="574" w:type="pct"/>
          </w:tcPr>
          <w:p w14:paraId="7F5D5BA2" w14:textId="77777777" w:rsidR="00D55E38" w:rsidRPr="000209AF" w:rsidRDefault="00D55E38" w:rsidP="000209AF">
            <w:pPr>
              <w:rPr>
                <w:szCs w:val="24"/>
                <w:lang w:val="en-GB"/>
              </w:rPr>
            </w:pPr>
          </w:p>
        </w:tc>
        <w:tc>
          <w:tcPr>
            <w:tcW w:w="2956" w:type="pct"/>
          </w:tcPr>
          <w:p w14:paraId="3B9154EE" w14:textId="77777777" w:rsidR="00D55E38" w:rsidRPr="000209AF" w:rsidRDefault="00D55E38" w:rsidP="000209AF">
            <w:pPr>
              <w:rPr>
                <w:szCs w:val="24"/>
                <w:lang w:val="en-GB"/>
              </w:rPr>
            </w:pPr>
            <w:r w:rsidRPr="000209AF">
              <w:rPr>
                <w:szCs w:val="24"/>
                <w:lang w:val="en-GB"/>
              </w:rPr>
              <w:tab/>
              <w:t>Cr. Deferred revenue</w:t>
            </w:r>
          </w:p>
        </w:tc>
        <w:tc>
          <w:tcPr>
            <w:tcW w:w="677" w:type="pct"/>
          </w:tcPr>
          <w:p w14:paraId="51740AB2" w14:textId="77777777" w:rsidR="00D55E38" w:rsidRPr="000209AF" w:rsidRDefault="00D55E38" w:rsidP="000209AF">
            <w:pPr>
              <w:jc w:val="right"/>
              <w:rPr>
                <w:szCs w:val="24"/>
                <w:lang w:val="en-GB"/>
              </w:rPr>
            </w:pPr>
          </w:p>
        </w:tc>
        <w:tc>
          <w:tcPr>
            <w:tcW w:w="677" w:type="pct"/>
          </w:tcPr>
          <w:p w14:paraId="6BCB3F81" w14:textId="77777777" w:rsidR="00D55E38" w:rsidRPr="000209AF" w:rsidRDefault="00D55E38" w:rsidP="000209AF">
            <w:pPr>
              <w:tabs>
                <w:tab w:val="decimal" w:pos="252"/>
              </w:tabs>
              <w:jc w:val="right"/>
              <w:rPr>
                <w:szCs w:val="24"/>
                <w:lang w:val="en-GB"/>
              </w:rPr>
            </w:pPr>
            <w:r w:rsidRPr="000209AF">
              <w:rPr>
                <w:szCs w:val="24"/>
                <w:lang w:val="en-GB"/>
              </w:rPr>
              <w:t>2,160,000</w:t>
            </w:r>
          </w:p>
        </w:tc>
        <w:tc>
          <w:tcPr>
            <w:tcW w:w="116" w:type="pct"/>
          </w:tcPr>
          <w:p w14:paraId="6F5026D4" w14:textId="77777777" w:rsidR="00D55E38" w:rsidRPr="000209AF" w:rsidRDefault="00D55E38" w:rsidP="000209AF">
            <w:pPr>
              <w:tabs>
                <w:tab w:val="decimal" w:pos="252"/>
              </w:tabs>
              <w:jc w:val="right"/>
              <w:rPr>
                <w:szCs w:val="24"/>
                <w:lang w:val="en-GB"/>
              </w:rPr>
            </w:pPr>
          </w:p>
        </w:tc>
      </w:tr>
      <w:tr w:rsidR="00D55E38" w:rsidRPr="000209AF" w14:paraId="671506AB" w14:textId="77777777">
        <w:tc>
          <w:tcPr>
            <w:tcW w:w="574" w:type="pct"/>
            <w:tcBorders>
              <w:bottom w:val="single" w:sz="4" w:space="0" w:color="auto"/>
            </w:tcBorders>
          </w:tcPr>
          <w:p w14:paraId="0BA3DC51" w14:textId="77777777" w:rsidR="00D55E38" w:rsidRPr="000209AF" w:rsidRDefault="00D55E38" w:rsidP="000209AF">
            <w:pPr>
              <w:rPr>
                <w:szCs w:val="24"/>
                <w:lang w:val="en-GB"/>
              </w:rPr>
            </w:pPr>
          </w:p>
        </w:tc>
        <w:tc>
          <w:tcPr>
            <w:tcW w:w="4426" w:type="pct"/>
            <w:gridSpan w:val="4"/>
            <w:tcBorders>
              <w:bottom w:val="single" w:sz="4" w:space="0" w:color="auto"/>
            </w:tcBorders>
          </w:tcPr>
          <w:p w14:paraId="2847D722" w14:textId="77777777" w:rsidR="00D55E38" w:rsidRPr="000209AF" w:rsidRDefault="00D55E38" w:rsidP="000209AF">
            <w:pPr>
              <w:tabs>
                <w:tab w:val="decimal" w:pos="252"/>
              </w:tabs>
              <w:rPr>
                <w:szCs w:val="24"/>
                <w:lang w:val="en-GB"/>
              </w:rPr>
            </w:pPr>
            <w:r w:rsidRPr="000209AF">
              <w:rPr>
                <w:szCs w:val="24"/>
                <w:lang w:val="en-GB"/>
              </w:rPr>
              <w:t>12,000</w:t>
            </w:r>
            <w:r>
              <w:rPr>
                <w:szCs w:val="24"/>
                <w:lang w:val="en-GB"/>
              </w:rPr>
              <w:t xml:space="preserve"> × </w:t>
            </w:r>
            <w:r w:rsidRPr="000209AF">
              <w:rPr>
                <w:szCs w:val="24"/>
                <w:lang w:val="en-GB"/>
              </w:rPr>
              <w:t>$180 = $2,160,000</w:t>
            </w:r>
          </w:p>
        </w:tc>
      </w:tr>
    </w:tbl>
    <w:p w14:paraId="2CADCDBA" w14:textId="63B1CB69" w:rsidR="00D7074E" w:rsidRDefault="00D7074E" w:rsidP="000209AF">
      <w:pPr>
        <w:rPr>
          <w:szCs w:val="24"/>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42"/>
        <w:gridCol w:w="1775"/>
        <w:gridCol w:w="2191"/>
        <w:gridCol w:w="2003"/>
        <w:gridCol w:w="230"/>
        <w:gridCol w:w="891"/>
        <w:gridCol w:w="1122"/>
        <w:gridCol w:w="222"/>
      </w:tblGrid>
      <w:tr w:rsidR="00D55E38" w:rsidRPr="000209AF" w14:paraId="585883EA" w14:textId="77777777">
        <w:tc>
          <w:tcPr>
            <w:tcW w:w="5000" w:type="pct"/>
            <w:gridSpan w:val="8"/>
            <w:tcBorders>
              <w:top w:val="single" w:sz="4" w:space="0" w:color="auto"/>
              <w:bottom w:val="single" w:sz="4" w:space="0" w:color="auto"/>
            </w:tcBorders>
          </w:tcPr>
          <w:p w14:paraId="22BA18DC" w14:textId="77777777" w:rsidR="00D55E38" w:rsidRPr="000209AF" w:rsidRDefault="00D55E38" w:rsidP="000209AF">
            <w:pPr>
              <w:rPr>
                <w:szCs w:val="24"/>
                <w:lang w:val="en-GB"/>
              </w:rPr>
            </w:pPr>
            <w:r w:rsidRPr="000209AF">
              <w:rPr>
                <w:szCs w:val="24"/>
                <w:lang w:val="en-GB"/>
              </w:rPr>
              <w:t>b.</w:t>
            </w:r>
          </w:p>
        </w:tc>
      </w:tr>
      <w:tr w:rsidR="00D55E38" w:rsidRPr="000209AF" w14:paraId="3263603E" w14:textId="77777777">
        <w:tc>
          <w:tcPr>
            <w:tcW w:w="596" w:type="pct"/>
            <w:tcBorders>
              <w:top w:val="single" w:sz="4" w:space="0" w:color="auto"/>
            </w:tcBorders>
          </w:tcPr>
          <w:p w14:paraId="56C99999" w14:textId="77777777" w:rsidR="00D55E38" w:rsidRPr="000209AF" w:rsidRDefault="00D55E38" w:rsidP="000209AF">
            <w:pPr>
              <w:rPr>
                <w:szCs w:val="24"/>
                <w:lang w:val="en-GB"/>
              </w:rPr>
            </w:pPr>
            <w:r>
              <w:rPr>
                <w:szCs w:val="24"/>
                <w:lang w:val="en-GB"/>
              </w:rPr>
              <w:t>Dec. 31</w:t>
            </w:r>
          </w:p>
        </w:tc>
        <w:tc>
          <w:tcPr>
            <w:tcW w:w="3117" w:type="pct"/>
            <w:gridSpan w:val="3"/>
            <w:tcBorders>
              <w:top w:val="single" w:sz="4" w:space="0" w:color="auto"/>
            </w:tcBorders>
          </w:tcPr>
          <w:p w14:paraId="0F166A83" w14:textId="77777777" w:rsidR="00D55E38" w:rsidRPr="000209AF" w:rsidRDefault="00D55E38" w:rsidP="000209AF">
            <w:pPr>
              <w:rPr>
                <w:szCs w:val="24"/>
                <w:lang w:val="en-GB"/>
              </w:rPr>
            </w:pPr>
            <w:proofErr w:type="spellStart"/>
            <w:r w:rsidRPr="000209AF">
              <w:rPr>
                <w:szCs w:val="24"/>
                <w:lang w:val="en-GB"/>
              </w:rPr>
              <w:t>Dr.</w:t>
            </w:r>
            <w:proofErr w:type="spellEnd"/>
            <w:r w:rsidRPr="000209AF">
              <w:rPr>
                <w:szCs w:val="24"/>
                <w:lang w:val="en-GB"/>
              </w:rPr>
              <w:t xml:space="preserve"> Deferred revenue</w:t>
            </w:r>
          </w:p>
        </w:tc>
        <w:tc>
          <w:tcPr>
            <w:tcW w:w="585" w:type="pct"/>
            <w:gridSpan w:val="2"/>
            <w:tcBorders>
              <w:top w:val="single" w:sz="4" w:space="0" w:color="auto"/>
            </w:tcBorders>
          </w:tcPr>
          <w:p w14:paraId="6A00D497" w14:textId="77777777" w:rsidR="00D55E38" w:rsidRPr="000209AF" w:rsidRDefault="00D55E38" w:rsidP="000209AF">
            <w:pPr>
              <w:jc w:val="right"/>
              <w:rPr>
                <w:szCs w:val="24"/>
                <w:lang w:val="en-GB"/>
              </w:rPr>
            </w:pPr>
            <w:r w:rsidRPr="000209AF">
              <w:rPr>
                <w:szCs w:val="24"/>
                <w:lang w:val="en-GB"/>
              </w:rPr>
              <w:t>945,000</w:t>
            </w:r>
          </w:p>
        </w:tc>
        <w:tc>
          <w:tcPr>
            <w:tcW w:w="586" w:type="pct"/>
            <w:tcBorders>
              <w:top w:val="single" w:sz="4" w:space="0" w:color="auto"/>
            </w:tcBorders>
          </w:tcPr>
          <w:p w14:paraId="3CE89D1E" w14:textId="77777777" w:rsidR="00D55E38" w:rsidRPr="000209AF" w:rsidRDefault="00D55E38" w:rsidP="000209AF">
            <w:pPr>
              <w:jc w:val="right"/>
              <w:rPr>
                <w:szCs w:val="24"/>
                <w:lang w:val="en-GB"/>
              </w:rPr>
            </w:pPr>
          </w:p>
        </w:tc>
        <w:tc>
          <w:tcPr>
            <w:tcW w:w="116" w:type="pct"/>
            <w:tcBorders>
              <w:top w:val="single" w:sz="4" w:space="0" w:color="auto"/>
            </w:tcBorders>
          </w:tcPr>
          <w:p w14:paraId="42E04FD4" w14:textId="77777777" w:rsidR="00D55E38" w:rsidRPr="000209AF" w:rsidRDefault="00D55E38" w:rsidP="000209AF">
            <w:pPr>
              <w:jc w:val="right"/>
              <w:rPr>
                <w:szCs w:val="24"/>
                <w:lang w:val="en-GB"/>
              </w:rPr>
            </w:pPr>
          </w:p>
        </w:tc>
      </w:tr>
      <w:tr w:rsidR="00D55E38" w:rsidRPr="000209AF" w14:paraId="245F144A" w14:textId="77777777">
        <w:tc>
          <w:tcPr>
            <w:tcW w:w="596" w:type="pct"/>
          </w:tcPr>
          <w:p w14:paraId="296FF767" w14:textId="77777777" w:rsidR="00D55E38" w:rsidRPr="000209AF" w:rsidRDefault="00D55E38" w:rsidP="000209AF">
            <w:pPr>
              <w:rPr>
                <w:szCs w:val="24"/>
                <w:lang w:val="en-GB"/>
              </w:rPr>
            </w:pPr>
          </w:p>
        </w:tc>
        <w:tc>
          <w:tcPr>
            <w:tcW w:w="3117" w:type="pct"/>
            <w:gridSpan w:val="3"/>
          </w:tcPr>
          <w:p w14:paraId="4772EBD5" w14:textId="77777777" w:rsidR="00D55E38" w:rsidRPr="000209AF" w:rsidRDefault="00D55E38" w:rsidP="000209AF">
            <w:pPr>
              <w:rPr>
                <w:szCs w:val="24"/>
                <w:lang w:val="en-GB"/>
              </w:rPr>
            </w:pPr>
            <w:r w:rsidRPr="000209AF">
              <w:rPr>
                <w:szCs w:val="24"/>
                <w:lang w:val="en-GB"/>
              </w:rPr>
              <w:tab/>
              <w:t>Cr. Revenue</w:t>
            </w:r>
          </w:p>
        </w:tc>
        <w:tc>
          <w:tcPr>
            <w:tcW w:w="585" w:type="pct"/>
            <w:gridSpan w:val="2"/>
          </w:tcPr>
          <w:p w14:paraId="1ECE13D0" w14:textId="77777777" w:rsidR="00D55E38" w:rsidRPr="000209AF" w:rsidRDefault="00D55E38" w:rsidP="000209AF">
            <w:pPr>
              <w:jc w:val="right"/>
              <w:rPr>
                <w:szCs w:val="24"/>
                <w:lang w:val="en-GB"/>
              </w:rPr>
            </w:pPr>
          </w:p>
        </w:tc>
        <w:tc>
          <w:tcPr>
            <w:tcW w:w="586" w:type="pct"/>
          </w:tcPr>
          <w:p w14:paraId="62DAC656" w14:textId="77777777" w:rsidR="00D55E38" w:rsidRPr="000209AF" w:rsidRDefault="00D55E38" w:rsidP="000209AF">
            <w:pPr>
              <w:tabs>
                <w:tab w:val="decimal" w:pos="252"/>
              </w:tabs>
              <w:jc w:val="right"/>
              <w:rPr>
                <w:szCs w:val="24"/>
                <w:lang w:val="en-GB"/>
              </w:rPr>
            </w:pPr>
            <w:r w:rsidRPr="000209AF">
              <w:rPr>
                <w:szCs w:val="24"/>
                <w:lang w:val="en-GB"/>
              </w:rPr>
              <w:t>945,000</w:t>
            </w:r>
          </w:p>
        </w:tc>
        <w:tc>
          <w:tcPr>
            <w:tcW w:w="116" w:type="pct"/>
          </w:tcPr>
          <w:p w14:paraId="7DF7BEC9" w14:textId="77777777" w:rsidR="00D55E38" w:rsidRPr="000209AF" w:rsidRDefault="00D55E38" w:rsidP="000209AF">
            <w:pPr>
              <w:tabs>
                <w:tab w:val="decimal" w:pos="252"/>
              </w:tabs>
              <w:jc w:val="right"/>
              <w:rPr>
                <w:szCs w:val="24"/>
                <w:lang w:val="en-GB"/>
              </w:rPr>
            </w:pPr>
          </w:p>
        </w:tc>
      </w:tr>
      <w:tr w:rsidR="00D55E38" w:rsidRPr="000209AF" w14:paraId="2B644036" w14:textId="77777777">
        <w:tc>
          <w:tcPr>
            <w:tcW w:w="5000" w:type="pct"/>
            <w:gridSpan w:val="8"/>
          </w:tcPr>
          <w:p w14:paraId="6E9A2AAE" w14:textId="77777777" w:rsidR="00D55E38" w:rsidRPr="000209AF" w:rsidRDefault="00D55E38" w:rsidP="000209AF">
            <w:pPr>
              <w:tabs>
                <w:tab w:val="decimal" w:pos="252"/>
              </w:tabs>
              <w:jc w:val="right"/>
              <w:rPr>
                <w:szCs w:val="24"/>
                <w:lang w:val="en-GB"/>
              </w:rPr>
            </w:pPr>
          </w:p>
        </w:tc>
      </w:tr>
      <w:tr w:rsidR="00D55E38" w:rsidRPr="000209AF" w14:paraId="362713E3" w14:textId="77777777">
        <w:tc>
          <w:tcPr>
            <w:tcW w:w="596" w:type="pct"/>
          </w:tcPr>
          <w:p w14:paraId="400019C7" w14:textId="77777777" w:rsidR="00D55E38" w:rsidRPr="000209AF" w:rsidRDefault="00D55E38" w:rsidP="000209AF">
            <w:pPr>
              <w:rPr>
                <w:szCs w:val="24"/>
                <w:lang w:val="en-GB"/>
              </w:rPr>
            </w:pPr>
            <w:r>
              <w:rPr>
                <w:szCs w:val="24"/>
                <w:lang w:val="en-GB"/>
              </w:rPr>
              <w:t>Dec. 31</w:t>
            </w:r>
          </w:p>
        </w:tc>
        <w:tc>
          <w:tcPr>
            <w:tcW w:w="3117" w:type="pct"/>
            <w:gridSpan w:val="3"/>
          </w:tcPr>
          <w:p w14:paraId="5EE9D00B" w14:textId="77777777" w:rsidR="00D55E38" w:rsidRPr="000209AF" w:rsidRDefault="00D55E38" w:rsidP="000209AF">
            <w:pPr>
              <w:rPr>
                <w:szCs w:val="24"/>
                <w:lang w:val="en-GB"/>
              </w:rPr>
            </w:pPr>
            <w:proofErr w:type="spellStart"/>
            <w:r w:rsidRPr="000209AF">
              <w:rPr>
                <w:szCs w:val="24"/>
                <w:lang w:val="en-GB"/>
              </w:rPr>
              <w:t>Dr.</w:t>
            </w:r>
            <w:proofErr w:type="spellEnd"/>
            <w:r w:rsidRPr="000209AF">
              <w:rPr>
                <w:szCs w:val="24"/>
                <w:lang w:val="en-GB"/>
              </w:rPr>
              <w:t xml:space="preserve"> Magazine expense</w:t>
            </w:r>
          </w:p>
        </w:tc>
        <w:tc>
          <w:tcPr>
            <w:tcW w:w="585" w:type="pct"/>
            <w:gridSpan w:val="2"/>
          </w:tcPr>
          <w:p w14:paraId="4ADF0D4A" w14:textId="77777777" w:rsidR="00D55E38" w:rsidRPr="000209AF" w:rsidRDefault="00D55E38" w:rsidP="000209AF">
            <w:pPr>
              <w:jc w:val="right"/>
              <w:rPr>
                <w:szCs w:val="24"/>
                <w:lang w:val="en-GB"/>
              </w:rPr>
            </w:pPr>
            <w:r w:rsidRPr="000209AF">
              <w:rPr>
                <w:szCs w:val="24"/>
                <w:lang w:val="en-GB"/>
              </w:rPr>
              <w:t>378,000</w:t>
            </w:r>
          </w:p>
        </w:tc>
        <w:tc>
          <w:tcPr>
            <w:tcW w:w="586" w:type="pct"/>
          </w:tcPr>
          <w:p w14:paraId="6A0D9ACF" w14:textId="77777777" w:rsidR="00D55E38" w:rsidRPr="000209AF" w:rsidRDefault="00D55E38" w:rsidP="000209AF">
            <w:pPr>
              <w:jc w:val="right"/>
              <w:rPr>
                <w:szCs w:val="24"/>
                <w:lang w:val="en-GB"/>
              </w:rPr>
            </w:pPr>
          </w:p>
        </w:tc>
        <w:tc>
          <w:tcPr>
            <w:tcW w:w="116" w:type="pct"/>
          </w:tcPr>
          <w:p w14:paraId="26F8E99E" w14:textId="77777777" w:rsidR="00D55E38" w:rsidRPr="000209AF" w:rsidRDefault="00D55E38" w:rsidP="000209AF">
            <w:pPr>
              <w:jc w:val="right"/>
              <w:rPr>
                <w:szCs w:val="24"/>
                <w:lang w:val="en-GB"/>
              </w:rPr>
            </w:pPr>
          </w:p>
        </w:tc>
      </w:tr>
      <w:tr w:rsidR="00D55E38" w:rsidRPr="000209AF" w14:paraId="0E3761E6" w14:textId="77777777">
        <w:tc>
          <w:tcPr>
            <w:tcW w:w="596" w:type="pct"/>
          </w:tcPr>
          <w:p w14:paraId="1432BBDE" w14:textId="77777777" w:rsidR="00D55E38" w:rsidRPr="000209AF" w:rsidRDefault="00D55E38" w:rsidP="000209AF">
            <w:pPr>
              <w:rPr>
                <w:szCs w:val="24"/>
                <w:lang w:val="en-GB"/>
              </w:rPr>
            </w:pPr>
          </w:p>
        </w:tc>
        <w:tc>
          <w:tcPr>
            <w:tcW w:w="3117" w:type="pct"/>
            <w:gridSpan w:val="3"/>
          </w:tcPr>
          <w:p w14:paraId="795DE34D" w14:textId="77777777" w:rsidR="00D55E38" w:rsidRPr="000209AF" w:rsidRDefault="00D55E38" w:rsidP="000209AF">
            <w:pPr>
              <w:rPr>
                <w:szCs w:val="24"/>
                <w:lang w:val="en-GB"/>
              </w:rPr>
            </w:pPr>
            <w:r w:rsidRPr="000209AF">
              <w:rPr>
                <w:szCs w:val="24"/>
                <w:lang w:val="en-GB"/>
              </w:rPr>
              <w:tab/>
              <w:t>Cr. Cash</w:t>
            </w:r>
          </w:p>
        </w:tc>
        <w:tc>
          <w:tcPr>
            <w:tcW w:w="585" w:type="pct"/>
            <w:gridSpan w:val="2"/>
          </w:tcPr>
          <w:p w14:paraId="21E5EEE5" w14:textId="77777777" w:rsidR="00D55E38" w:rsidRPr="000209AF" w:rsidRDefault="00D55E38" w:rsidP="000209AF">
            <w:pPr>
              <w:jc w:val="right"/>
              <w:rPr>
                <w:szCs w:val="24"/>
                <w:lang w:val="en-GB"/>
              </w:rPr>
            </w:pPr>
          </w:p>
        </w:tc>
        <w:tc>
          <w:tcPr>
            <w:tcW w:w="586" w:type="pct"/>
          </w:tcPr>
          <w:p w14:paraId="0D0A8CA7" w14:textId="77777777" w:rsidR="00D55E38" w:rsidRPr="000209AF" w:rsidRDefault="00D55E38" w:rsidP="000209AF">
            <w:pPr>
              <w:tabs>
                <w:tab w:val="decimal" w:pos="252"/>
              </w:tabs>
              <w:jc w:val="right"/>
              <w:rPr>
                <w:szCs w:val="24"/>
                <w:lang w:val="en-GB"/>
              </w:rPr>
            </w:pPr>
            <w:r w:rsidRPr="000209AF">
              <w:rPr>
                <w:szCs w:val="24"/>
                <w:lang w:val="en-GB"/>
              </w:rPr>
              <w:t>378,000</w:t>
            </w:r>
          </w:p>
        </w:tc>
        <w:tc>
          <w:tcPr>
            <w:tcW w:w="116" w:type="pct"/>
          </w:tcPr>
          <w:p w14:paraId="68C2A4C1" w14:textId="77777777" w:rsidR="00D55E38" w:rsidRPr="000209AF" w:rsidRDefault="00D55E38" w:rsidP="000209AF">
            <w:pPr>
              <w:tabs>
                <w:tab w:val="decimal" w:pos="252"/>
              </w:tabs>
              <w:jc w:val="right"/>
              <w:rPr>
                <w:szCs w:val="24"/>
                <w:lang w:val="en-GB"/>
              </w:rPr>
            </w:pPr>
          </w:p>
        </w:tc>
      </w:tr>
      <w:tr w:rsidR="00D55E38" w:rsidRPr="000209AF" w14:paraId="4D3DD2EF" w14:textId="77777777">
        <w:tc>
          <w:tcPr>
            <w:tcW w:w="596" w:type="pct"/>
          </w:tcPr>
          <w:p w14:paraId="7DB3699A" w14:textId="77777777" w:rsidR="00D55E38" w:rsidRPr="000209AF" w:rsidRDefault="00D55E38" w:rsidP="000209AF">
            <w:pPr>
              <w:rPr>
                <w:szCs w:val="24"/>
                <w:lang w:val="en-GB"/>
              </w:rPr>
            </w:pPr>
          </w:p>
        </w:tc>
        <w:tc>
          <w:tcPr>
            <w:tcW w:w="4404" w:type="pct"/>
            <w:gridSpan w:val="7"/>
          </w:tcPr>
          <w:p w14:paraId="66E729DC" w14:textId="77777777" w:rsidR="00D55E38" w:rsidRPr="000209AF" w:rsidRDefault="00D55E38" w:rsidP="000209AF">
            <w:pPr>
              <w:tabs>
                <w:tab w:val="decimal" w:pos="252"/>
              </w:tabs>
              <w:rPr>
                <w:szCs w:val="24"/>
                <w:lang w:val="en-GB"/>
              </w:rPr>
            </w:pPr>
          </w:p>
        </w:tc>
      </w:tr>
      <w:tr w:rsidR="00D55E38" w:rsidRPr="000209AF" w14:paraId="2D1F89DF" w14:textId="77777777">
        <w:tc>
          <w:tcPr>
            <w:tcW w:w="5000" w:type="pct"/>
            <w:gridSpan w:val="8"/>
            <w:tcBorders>
              <w:top w:val="single" w:sz="4" w:space="0" w:color="auto"/>
              <w:bottom w:val="single" w:sz="4" w:space="0" w:color="auto"/>
            </w:tcBorders>
          </w:tcPr>
          <w:p w14:paraId="57D1F7E2" w14:textId="77777777" w:rsidR="00D55E38" w:rsidRPr="000209AF" w:rsidRDefault="00D55E38" w:rsidP="000209AF">
            <w:pPr>
              <w:tabs>
                <w:tab w:val="decimal" w:pos="252"/>
              </w:tabs>
              <w:rPr>
                <w:szCs w:val="24"/>
                <w:lang w:val="en-GB"/>
              </w:rPr>
            </w:pPr>
            <w:r w:rsidRPr="000209AF">
              <w:rPr>
                <w:szCs w:val="24"/>
                <w:lang w:val="en-GB"/>
              </w:rPr>
              <w:t>$180/36 = $5 in revenue per magazine sold</w:t>
            </w:r>
          </w:p>
        </w:tc>
      </w:tr>
      <w:tr w:rsidR="00D55E38" w:rsidRPr="000209AF" w14:paraId="034BC10C" w14:textId="77777777" w:rsidTr="00B32B4F">
        <w:tc>
          <w:tcPr>
            <w:tcW w:w="596" w:type="pct"/>
            <w:tcBorders>
              <w:top w:val="single" w:sz="4" w:space="0" w:color="auto"/>
              <w:bottom w:val="single" w:sz="4" w:space="0" w:color="auto"/>
              <w:right w:val="single" w:sz="4" w:space="0" w:color="auto"/>
            </w:tcBorders>
          </w:tcPr>
          <w:p w14:paraId="2DF8F1A6" w14:textId="77777777" w:rsidR="00D55E38" w:rsidRPr="000209AF" w:rsidRDefault="00D55E38" w:rsidP="000209AF">
            <w:pPr>
              <w:tabs>
                <w:tab w:val="decimal" w:pos="252"/>
              </w:tabs>
              <w:rPr>
                <w:szCs w:val="24"/>
                <w:lang w:val="en-GB"/>
              </w:rPr>
            </w:pPr>
            <w:r w:rsidRPr="000209AF">
              <w:rPr>
                <w:szCs w:val="24"/>
                <w:lang w:val="en-GB"/>
              </w:rPr>
              <w:t>Sales date</w:t>
            </w:r>
          </w:p>
        </w:tc>
        <w:tc>
          <w:tcPr>
            <w:tcW w:w="927" w:type="pct"/>
            <w:tcBorders>
              <w:top w:val="single" w:sz="4" w:space="0" w:color="auto"/>
              <w:left w:val="single" w:sz="4" w:space="0" w:color="auto"/>
              <w:bottom w:val="single" w:sz="4" w:space="0" w:color="auto"/>
              <w:right w:val="single" w:sz="4" w:space="0" w:color="auto"/>
            </w:tcBorders>
          </w:tcPr>
          <w:p w14:paraId="425B4BA4" w14:textId="77777777" w:rsidR="00D55E38" w:rsidRPr="000209AF" w:rsidRDefault="00D55E38" w:rsidP="000209AF">
            <w:pPr>
              <w:tabs>
                <w:tab w:val="decimal" w:pos="252"/>
              </w:tabs>
              <w:rPr>
                <w:szCs w:val="24"/>
                <w:lang w:val="en-GB"/>
              </w:rPr>
            </w:pPr>
            <w:r w:rsidRPr="000209AF">
              <w:rPr>
                <w:szCs w:val="24"/>
                <w:lang w:val="en-GB"/>
              </w:rPr>
              <w:t>Number sold</w:t>
            </w:r>
            <w:r>
              <w:rPr>
                <w:szCs w:val="24"/>
                <w:lang w:val="en-GB"/>
              </w:rPr>
              <w:t>—</w:t>
            </w:r>
            <w:r w:rsidRPr="000209AF">
              <w:rPr>
                <w:szCs w:val="24"/>
                <w:lang w:val="en-GB"/>
              </w:rPr>
              <w:t>A</w:t>
            </w:r>
          </w:p>
        </w:tc>
        <w:tc>
          <w:tcPr>
            <w:tcW w:w="1144" w:type="pct"/>
            <w:tcBorders>
              <w:top w:val="single" w:sz="4" w:space="0" w:color="auto"/>
              <w:left w:val="single" w:sz="4" w:space="0" w:color="auto"/>
              <w:bottom w:val="single" w:sz="4" w:space="0" w:color="auto"/>
              <w:right w:val="single" w:sz="4" w:space="0" w:color="auto"/>
            </w:tcBorders>
          </w:tcPr>
          <w:p w14:paraId="4371A05B" w14:textId="77777777" w:rsidR="00D55E38" w:rsidRPr="000209AF" w:rsidRDefault="00D55E38" w:rsidP="000209AF">
            <w:pPr>
              <w:tabs>
                <w:tab w:val="decimal" w:pos="252"/>
              </w:tabs>
              <w:rPr>
                <w:szCs w:val="24"/>
                <w:lang w:val="en-GB"/>
              </w:rPr>
            </w:pPr>
            <w:r w:rsidRPr="000209AF">
              <w:rPr>
                <w:szCs w:val="24"/>
                <w:lang w:val="en-GB"/>
              </w:rPr>
              <w:t>Months delivered</w:t>
            </w:r>
            <w:r>
              <w:rPr>
                <w:szCs w:val="24"/>
                <w:lang w:val="en-GB"/>
              </w:rPr>
              <w:t>—</w:t>
            </w:r>
            <w:r w:rsidRPr="000209AF">
              <w:rPr>
                <w:szCs w:val="24"/>
                <w:lang w:val="en-GB"/>
              </w:rPr>
              <w:t>B</w:t>
            </w:r>
          </w:p>
        </w:tc>
        <w:tc>
          <w:tcPr>
            <w:tcW w:w="1166" w:type="pct"/>
            <w:gridSpan w:val="2"/>
            <w:tcBorders>
              <w:top w:val="single" w:sz="4" w:space="0" w:color="auto"/>
              <w:left w:val="single" w:sz="4" w:space="0" w:color="auto"/>
              <w:bottom w:val="single" w:sz="4" w:space="0" w:color="auto"/>
            </w:tcBorders>
          </w:tcPr>
          <w:p w14:paraId="79218B5C" w14:textId="77777777" w:rsidR="00D55E38" w:rsidRPr="000209AF" w:rsidRDefault="00D55E38" w:rsidP="000209AF">
            <w:pPr>
              <w:tabs>
                <w:tab w:val="decimal" w:pos="252"/>
              </w:tabs>
              <w:rPr>
                <w:szCs w:val="24"/>
                <w:lang w:val="en-GB"/>
              </w:rPr>
            </w:pPr>
            <w:r w:rsidRPr="000209AF">
              <w:rPr>
                <w:szCs w:val="24"/>
                <w:lang w:val="en-GB"/>
              </w:rPr>
              <w:t>Revenue</w:t>
            </w:r>
            <w:r>
              <w:rPr>
                <w:szCs w:val="24"/>
                <w:lang w:val="en-GB"/>
              </w:rPr>
              <w:t>—</w:t>
            </w:r>
            <w:r w:rsidRPr="000209AF">
              <w:rPr>
                <w:szCs w:val="24"/>
                <w:lang w:val="en-GB"/>
              </w:rPr>
              <w:t>A</w:t>
            </w:r>
            <w:r>
              <w:rPr>
                <w:szCs w:val="24"/>
                <w:lang w:val="en-GB"/>
              </w:rPr>
              <w:t xml:space="preserve"> × </w:t>
            </w:r>
            <w:r w:rsidRPr="000209AF">
              <w:rPr>
                <w:szCs w:val="24"/>
                <w:lang w:val="en-GB"/>
              </w:rPr>
              <w:t>B</w:t>
            </w:r>
            <w:r>
              <w:rPr>
                <w:szCs w:val="24"/>
                <w:lang w:val="en-GB"/>
              </w:rPr>
              <w:t xml:space="preserve"> × </w:t>
            </w:r>
            <w:r w:rsidRPr="000209AF">
              <w:rPr>
                <w:szCs w:val="24"/>
                <w:lang w:val="en-GB"/>
              </w:rPr>
              <w:t>$5</w:t>
            </w:r>
          </w:p>
        </w:tc>
        <w:tc>
          <w:tcPr>
            <w:tcW w:w="1167" w:type="pct"/>
            <w:gridSpan w:val="3"/>
            <w:tcBorders>
              <w:top w:val="single" w:sz="4" w:space="0" w:color="auto"/>
              <w:left w:val="single" w:sz="4" w:space="0" w:color="auto"/>
              <w:bottom w:val="single" w:sz="4" w:space="0" w:color="auto"/>
            </w:tcBorders>
          </w:tcPr>
          <w:p w14:paraId="16EC537E" w14:textId="77777777" w:rsidR="00D55E38" w:rsidRPr="000209AF" w:rsidRDefault="00D55E38" w:rsidP="000209AF">
            <w:pPr>
              <w:tabs>
                <w:tab w:val="decimal" w:pos="252"/>
              </w:tabs>
              <w:rPr>
                <w:szCs w:val="24"/>
                <w:lang w:val="en-GB"/>
              </w:rPr>
            </w:pPr>
            <w:r w:rsidRPr="000209AF">
              <w:rPr>
                <w:szCs w:val="24"/>
                <w:lang w:val="en-GB"/>
              </w:rPr>
              <w:t>Expense</w:t>
            </w:r>
            <w:r>
              <w:rPr>
                <w:szCs w:val="24"/>
                <w:lang w:val="en-GB"/>
              </w:rPr>
              <w:t>—</w:t>
            </w:r>
            <w:r w:rsidRPr="000209AF">
              <w:rPr>
                <w:szCs w:val="24"/>
                <w:lang w:val="en-GB"/>
              </w:rPr>
              <w:t>A</w:t>
            </w:r>
            <w:r>
              <w:rPr>
                <w:szCs w:val="24"/>
                <w:lang w:val="en-GB"/>
              </w:rPr>
              <w:t xml:space="preserve"> × </w:t>
            </w:r>
            <w:r w:rsidRPr="000209AF">
              <w:rPr>
                <w:szCs w:val="24"/>
                <w:lang w:val="en-GB"/>
              </w:rPr>
              <w:t>B</w:t>
            </w:r>
            <w:r>
              <w:rPr>
                <w:szCs w:val="24"/>
                <w:lang w:val="en-GB"/>
              </w:rPr>
              <w:t xml:space="preserve"> × </w:t>
            </w:r>
            <w:r w:rsidRPr="000209AF">
              <w:rPr>
                <w:szCs w:val="24"/>
                <w:lang w:val="en-GB"/>
              </w:rPr>
              <w:t>$2</w:t>
            </w:r>
          </w:p>
        </w:tc>
      </w:tr>
      <w:tr w:rsidR="00D55E38" w:rsidRPr="000209AF" w14:paraId="4B7FE5D7" w14:textId="77777777" w:rsidTr="00B32B4F">
        <w:tc>
          <w:tcPr>
            <w:tcW w:w="596" w:type="pct"/>
            <w:tcBorders>
              <w:top w:val="single" w:sz="4" w:space="0" w:color="auto"/>
              <w:left w:val="single" w:sz="4" w:space="0" w:color="auto"/>
              <w:bottom w:val="nil"/>
              <w:right w:val="single" w:sz="4" w:space="0" w:color="auto"/>
            </w:tcBorders>
          </w:tcPr>
          <w:p w14:paraId="0C39ACA6" w14:textId="77777777" w:rsidR="00D55E38" w:rsidRPr="000209AF" w:rsidRDefault="00D55E38" w:rsidP="005E6114">
            <w:pPr>
              <w:rPr>
                <w:szCs w:val="24"/>
                <w:lang w:val="en-GB"/>
              </w:rPr>
            </w:pPr>
            <w:r>
              <w:rPr>
                <w:szCs w:val="24"/>
                <w:lang w:val="en-GB"/>
              </w:rPr>
              <w:t>Jan. 1</w:t>
            </w:r>
          </w:p>
        </w:tc>
        <w:tc>
          <w:tcPr>
            <w:tcW w:w="927" w:type="pct"/>
            <w:tcBorders>
              <w:top w:val="single" w:sz="4" w:space="0" w:color="auto"/>
              <w:left w:val="single" w:sz="4" w:space="0" w:color="auto"/>
              <w:bottom w:val="nil"/>
              <w:right w:val="single" w:sz="4" w:space="0" w:color="auto"/>
            </w:tcBorders>
          </w:tcPr>
          <w:p w14:paraId="1BA11422" w14:textId="77777777" w:rsidR="00D55E38" w:rsidRPr="000209AF" w:rsidRDefault="00D55E38" w:rsidP="000209AF">
            <w:pPr>
              <w:tabs>
                <w:tab w:val="decimal" w:pos="252"/>
              </w:tabs>
              <w:jc w:val="right"/>
              <w:rPr>
                <w:szCs w:val="24"/>
                <w:lang w:val="en-GB"/>
              </w:rPr>
            </w:pPr>
            <w:r w:rsidRPr="000209AF">
              <w:rPr>
                <w:szCs w:val="24"/>
                <w:lang w:val="en-GB"/>
              </w:rPr>
              <w:t>10,000</w:t>
            </w:r>
          </w:p>
        </w:tc>
        <w:tc>
          <w:tcPr>
            <w:tcW w:w="1144" w:type="pct"/>
            <w:tcBorders>
              <w:top w:val="single" w:sz="4" w:space="0" w:color="auto"/>
              <w:left w:val="single" w:sz="4" w:space="0" w:color="auto"/>
              <w:bottom w:val="nil"/>
              <w:right w:val="single" w:sz="4" w:space="0" w:color="auto"/>
            </w:tcBorders>
          </w:tcPr>
          <w:p w14:paraId="0D8E0CD3" w14:textId="77777777" w:rsidR="00D55E38" w:rsidRPr="000209AF" w:rsidRDefault="00D55E38" w:rsidP="000209AF">
            <w:pPr>
              <w:tabs>
                <w:tab w:val="decimal" w:pos="252"/>
              </w:tabs>
              <w:jc w:val="right"/>
              <w:rPr>
                <w:szCs w:val="24"/>
                <w:lang w:val="en-GB"/>
              </w:rPr>
            </w:pPr>
            <w:r w:rsidRPr="000209AF">
              <w:rPr>
                <w:szCs w:val="24"/>
                <w:lang w:val="en-GB"/>
              </w:rPr>
              <w:t>12</w:t>
            </w:r>
          </w:p>
        </w:tc>
        <w:tc>
          <w:tcPr>
            <w:tcW w:w="1166" w:type="pct"/>
            <w:gridSpan w:val="2"/>
            <w:tcBorders>
              <w:top w:val="single" w:sz="4" w:space="0" w:color="auto"/>
              <w:left w:val="single" w:sz="4" w:space="0" w:color="auto"/>
              <w:bottom w:val="nil"/>
              <w:right w:val="single" w:sz="4" w:space="0" w:color="auto"/>
            </w:tcBorders>
          </w:tcPr>
          <w:p w14:paraId="1D8EB2E3" w14:textId="77777777" w:rsidR="00D55E38" w:rsidRPr="000209AF" w:rsidRDefault="00D55E38" w:rsidP="000209AF">
            <w:pPr>
              <w:tabs>
                <w:tab w:val="decimal" w:pos="252"/>
              </w:tabs>
              <w:jc w:val="right"/>
              <w:rPr>
                <w:szCs w:val="24"/>
                <w:lang w:val="en-GB"/>
              </w:rPr>
            </w:pPr>
            <w:r w:rsidRPr="000209AF">
              <w:rPr>
                <w:szCs w:val="24"/>
                <w:lang w:val="en-GB"/>
              </w:rPr>
              <w:t>$600,000</w:t>
            </w:r>
          </w:p>
        </w:tc>
        <w:tc>
          <w:tcPr>
            <w:tcW w:w="1167" w:type="pct"/>
            <w:gridSpan w:val="3"/>
            <w:tcBorders>
              <w:top w:val="single" w:sz="4" w:space="0" w:color="auto"/>
              <w:left w:val="single" w:sz="4" w:space="0" w:color="auto"/>
              <w:bottom w:val="nil"/>
              <w:right w:val="single" w:sz="4" w:space="0" w:color="auto"/>
            </w:tcBorders>
          </w:tcPr>
          <w:p w14:paraId="06718174" w14:textId="77777777" w:rsidR="00D55E38" w:rsidRPr="000209AF" w:rsidRDefault="00D55E38" w:rsidP="000209AF">
            <w:pPr>
              <w:tabs>
                <w:tab w:val="decimal" w:pos="252"/>
              </w:tabs>
              <w:jc w:val="right"/>
              <w:rPr>
                <w:szCs w:val="24"/>
                <w:lang w:val="en-GB"/>
              </w:rPr>
            </w:pPr>
            <w:r w:rsidRPr="000209AF">
              <w:rPr>
                <w:szCs w:val="24"/>
                <w:lang w:val="en-GB"/>
              </w:rPr>
              <w:t>$240,000</w:t>
            </w:r>
          </w:p>
        </w:tc>
      </w:tr>
      <w:tr w:rsidR="00D55E38" w:rsidRPr="000209AF" w14:paraId="77E5B3A7" w14:textId="77777777" w:rsidTr="00B32B4F">
        <w:tc>
          <w:tcPr>
            <w:tcW w:w="596" w:type="pct"/>
            <w:tcBorders>
              <w:top w:val="nil"/>
              <w:left w:val="single" w:sz="4" w:space="0" w:color="auto"/>
              <w:bottom w:val="nil"/>
              <w:right w:val="single" w:sz="4" w:space="0" w:color="auto"/>
            </w:tcBorders>
          </w:tcPr>
          <w:p w14:paraId="04A14F20" w14:textId="77777777" w:rsidR="00D55E38" w:rsidRPr="000209AF" w:rsidRDefault="00D55E38" w:rsidP="005E6114">
            <w:pPr>
              <w:rPr>
                <w:szCs w:val="24"/>
                <w:lang w:val="en-GB"/>
              </w:rPr>
            </w:pPr>
            <w:r>
              <w:rPr>
                <w:szCs w:val="24"/>
                <w:lang w:val="en-GB"/>
              </w:rPr>
              <w:t>Apr. 1</w:t>
            </w:r>
          </w:p>
        </w:tc>
        <w:tc>
          <w:tcPr>
            <w:tcW w:w="927" w:type="pct"/>
            <w:tcBorders>
              <w:top w:val="nil"/>
              <w:left w:val="single" w:sz="4" w:space="0" w:color="auto"/>
              <w:bottom w:val="nil"/>
              <w:right w:val="single" w:sz="4" w:space="0" w:color="auto"/>
            </w:tcBorders>
          </w:tcPr>
          <w:p w14:paraId="3B652A89" w14:textId="77777777" w:rsidR="00D55E38" w:rsidRPr="000209AF" w:rsidRDefault="00D55E38" w:rsidP="000209AF">
            <w:pPr>
              <w:tabs>
                <w:tab w:val="decimal" w:pos="252"/>
              </w:tabs>
              <w:jc w:val="right"/>
              <w:rPr>
                <w:szCs w:val="24"/>
                <w:lang w:val="en-GB"/>
              </w:rPr>
            </w:pPr>
            <w:r w:rsidRPr="000209AF">
              <w:rPr>
                <w:szCs w:val="24"/>
                <w:lang w:val="en-GB"/>
              </w:rPr>
              <w:t>5,000</w:t>
            </w:r>
          </w:p>
        </w:tc>
        <w:tc>
          <w:tcPr>
            <w:tcW w:w="1144" w:type="pct"/>
            <w:tcBorders>
              <w:top w:val="nil"/>
              <w:left w:val="single" w:sz="4" w:space="0" w:color="auto"/>
              <w:bottom w:val="nil"/>
              <w:right w:val="single" w:sz="4" w:space="0" w:color="auto"/>
            </w:tcBorders>
          </w:tcPr>
          <w:p w14:paraId="331D8E2E" w14:textId="77777777" w:rsidR="00D55E38" w:rsidRPr="000209AF" w:rsidRDefault="00D55E38" w:rsidP="000209AF">
            <w:pPr>
              <w:tabs>
                <w:tab w:val="decimal" w:pos="252"/>
              </w:tabs>
              <w:jc w:val="right"/>
              <w:rPr>
                <w:szCs w:val="24"/>
                <w:lang w:val="en-GB"/>
              </w:rPr>
            </w:pPr>
            <w:r w:rsidRPr="000209AF">
              <w:rPr>
                <w:szCs w:val="24"/>
                <w:lang w:val="en-GB"/>
              </w:rPr>
              <w:t>9</w:t>
            </w:r>
          </w:p>
        </w:tc>
        <w:tc>
          <w:tcPr>
            <w:tcW w:w="1166" w:type="pct"/>
            <w:gridSpan w:val="2"/>
            <w:tcBorders>
              <w:top w:val="nil"/>
              <w:left w:val="single" w:sz="4" w:space="0" w:color="auto"/>
              <w:bottom w:val="nil"/>
              <w:right w:val="single" w:sz="4" w:space="0" w:color="auto"/>
            </w:tcBorders>
          </w:tcPr>
          <w:p w14:paraId="0FE44E56" w14:textId="77777777" w:rsidR="00D55E38" w:rsidRPr="000209AF" w:rsidRDefault="00D55E38" w:rsidP="000209AF">
            <w:pPr>
              <w:tabs>
                <w:tab w:val="decimal" w:pos="252"/>
              </w:tabs>
              <w:jc w:val="right"/>
              <w:rPr>
                <w:szCs w:val="24"/>
                <w:lang w:val="en-GB"/>
              </w:rPr>
            </w:pPr>
            <w:r w:rsidRPr="000209AF">
              <w:rPr>
                <w:szCs w:val="24"/>
                <w:lang w:val="en-GB"/>
              </w:rPr>
              <w:t>225,000</w:t>
            </w:r>
          </w:p>
        </w:tc>
        <w:tc>
          <w:tcPr>
            <w:tcW w:w="1167" w:type="pct"/>
            <w:gridSpan w:val="3"/>
            <w:tcBorders>
              <w:top w:val="nil"/>
              <w:left w:val="single" w:sz="4" w:space="0" w:color="auto"/>
              <w:bottom w:val="nil"/>
              <w:right w:val="single" w:sz="4" w:space="0" w:color="auto"/>
            </w:tcBorders>
          </w:tcPr>
          <w:p w14:paraId="449DE1A1" w14:textId="77777777" w:rsidR="00D55E38" w:rsidRPr="000209AF" w:rsidRDefault="00D55E38" w:rsidP="000209AF">
            <w:pPr>
              <w:tabs>
                <w:tab w:val="decimal" w:pos="252"/>
              </w:tabs>
              <w:jc w:val="right"/>
              <w:rPr>
                <w:szCs w:val="24"/>
                <w:lang w:val="en-GB"/>
              </w:rPr>
            </w:pPr>
            <w:r w:rsidRPr="000209AF">
              <w:rPr>
                <w:szCs w:val="24"/>
                <w:lang w:val="en-GB"/>
              </w:rPr>
              <w:t>90,000</w:t>
            </w:r>
          </w:p>
        </w:tc>
      </w:tr>
      <w:tr w:rsidR="00D55E38" w:rsidRPr="000209AF" w14:paraId="2C823F40" w14:textId="77777777" w:rsidTr="00B32B4F">
        <w:tc>
          <w:tcPr>
            <w:tcW w:w="596" w:type="pct"/>
            <w:tcBorders>
              <w:top w:val="nil"/>
              <w:left w:val="single" w:sz="4" w:space="0" w:color="auto"/>
              <w:bottom w:val="single" w:sz="4" w:space="0" w:color="auto"/>
              <w:right w:val="single" w:sz="4" w:space="0" w:color="auto"/>
            </w:tcBorders>
          </w:tcPr>
          <w:p w14:paraId="422A0986" w14:textId="77777777" w:rsidR="00D55E38" w:rsidRPr="000209AF" w:rsidRDefault="00D55E38" w:rsidP="005E6114">
            <w:pPr>
              <w:rPr>
                <w:szCs w:val="24"/>
                <w:lang w:val="en-GB"/>
              </w:rPr>
            </w:pPr>
            <w:r>
              <w:rPr>
                <w:szCs w:val="24"/>
                <w:lang w:val="en-GB"/>
              </w:rPr>
              <w:t>Nov. 1</w:t>
            </w:r>
          </w:p>
        </w:tc>
        <w:tc>
          <w:tcPr>
            <w:tcW w:w="927" w:type="pct"/>
            <w:tcBorders>
              <w:top w:val="nil"/>
              <w:left w:val="single" w:sz="4" w:space="0" w:color="auto"/>
              <w:bottom w:val="single" w:sz="4" w:space="0" w:color="auto"/>
              <w:right w:val="single" w:sz="4" w:space="0" w:color="auto"/>
            </w:tcBorders>
          </w:tcPr>
          <w:p w14:paraId="61BC3D42" w14:textId="77777777" w:rsidR="00D55E38" w:rsidRPr="000209AF" w:rsidRDefault="00D55E38" w:rsidP="000209AF">
            <w:pPr>
              <w:tabs>
                <w:tab w:val="decimal" w:pos="252"/>
              </w:tabs>
              <w:jc w:val="right"/>
              <w:rPr>
                <w:szCs w:val="24"/>
                <w:lang w:val="en-GB"/>
              </w:rPr>
            </w:pPr>
            <w:r w:rsidRPr="000209AF">
              <w:rPr>
                <w:szCs w:val="24"/>
                <w:lang w:val="en-GB"/>
              </w:rPr>
              <w:t>12,000</w:t>
            </w:r>
          </w:p>
        </w:tc>
        <w:tc>
          <w:tcPr>
            <w:tcW w:w="1144" w:type="pct"/>
            <w:tcBorders>
              <w:top w:val="nil"/>
              <w:left w:val="single" w:sz="4" w:space="0" w:color="auto"/>
              <w:bottom w:val="single" w:sz="4" w:space="0" w:color="auto"/>
              <w:right w:val="single" w:sz="4" w:space="0" w:color="auto"/>
            </w:tcBorders>
          </w:tcPr>
          <w:p w14:paraId="0D86F62E" w14:textId="77777777" w:rsidR="00D55E38" w:rsidRPr="000209AF" w:rsidRDefault="00D55E38" w:rsidP="000209AF">
            <w:pPr>
              <w:tabs>
                <w:tab w:val="decimal" w:pos="252"/>
              </w:tabs>
              <w:jc w:val="right"/>
              <w:rPr>
                <w:szCs w:val="24"/>
                <w:lang w:val="en-GB"/>
              </w:rPr>
            </w:pPr>
            <w:r w:rsidRPr="000209AF">
              <w:rPr>
                <w:szCs w:val="24"/>
                <w:lang w:val="en-GB"/>
              </w:rPr>
              <w:t>2</w:t>
            </w:r>
          </w:p>
        </w:tc>
        <w:tc>
          <w:tcPr>
            <w:tcW w:w="1166" w:type="pct"/>
            <w:gridSpan w:val="2"/>
            <w:tcBorders>
              <w:top w:val="nil"/>
              <w:left w:val="single" w:sz="4" w:space="0" w:color="auto"/>
              <w:bottom w:val="nil"/>
              <w:right w:val="single" w:sz="4" w:space="0" w:color="auto"/>
            </w:tcBorders>
          </w:tcPr>
          <w:p w14:paraId="0D9EF717" w14:textId="77777777" w:rsidR="00D55E38" w:rsidRPr="000209AF" w:rsidRDefault="00D55E38" w:rsidP="000209AF">
            <w:pPr>
              <w:tabs>
                <w:tab w:val="decimal" w:pos="252"/>
              </w:tabs>
              <w:jc w:val="right"/>
              <w:rPr>
                <w:szCs w:val="24"/>
                <w:u w:val="single"/>
                <w:lang w:val="en-GB"/>
              </w:rPr>
            </w:pPr>
            <w:r w:rsidRPr="000209AF">
              <w:rPr>
                <w:szCs w:val="24"/>
                <w:u w:val="single"/>
                <w:lang w:val="en-GB"/>
              </w:rPr>
              <w:t>120,000</w:t>
            </w:r>
          </w:p>
        </w:tc>
        <w:tc>
          <w:tcPr>
            <w:tcW w:w="1167" w:type="pct"/>
            <w:gridSpan w:val="3"/>
            <w:tcBorders>
              <w:top w:val="nil"/>
              <w:left w:val="single" w:sz="4" w:space="0" w:color="auto"/>
              <w:bottom w:val="nil"/>
              <w:right w:val="single" w:sz="4" w:space="0" w:color="auto"/>
            </w:tcBorders>
          </w:tcPr>
          <w:p w14:paraId="2679DF8F" w14:textId="77777777" w:rsidR="00D55E38" w:rsidRPr="000209AF" w:rsidRDefault="00D55E38" w:rsidP="000209AF">
            <w:pPr>
              <w:tabs>
                <w:tab w:val="decimal" w:pos="252"/>
              </w:tabs>
              <w:jc w:val="right"/>
              <w:rPr>
                <w:szCs w:val="24"/>
                <w:u w:val="single"/>
                <w:lang w:val="en-GB"/>
              </w:rPr>
            </w:pPr>
            <w:r w:rsidRPr="000209AF">
              <w:rPr>
                <w:szCs w:val="24"/>
                <w:u w:val="single"/>
                <w:lang w:val="en-GB"/>
              </w:rPr>
              <w:t>48,000</w:t>
            </w:r>
          </w:p>
        </w:tc>
      </w:tr>
      <w:tr w:rsidR="00D55E38" w:rsidRPr="000209AF" w14:paraId="144914CA" w14:textId="77777777" w:rsidTr="00B32B4F">
        <w:tc>
          <w:tcPr>
            <w:tcW w:w="2667" w:type="pct"/>
            <w:gridSpan w:val="3"/>
            <w:tcBorders>
              <w:top w:val="single" w:sz="4" w:space="0" w:color="auto"/>
              <w:bottom w:val="single" w:sz="4" w:space="0" w:color="auto"/>
              <w:right w:val="single" w:sz="4" w:space="0" w:color="auto"/>
            </w:tcBorders>
          </w:tcPr>
          <w:p w14:paraId="1BC14CF9" w14:textId="77777777" w:rsidR="00D55E38" w:rsidRPr="000209AF" w:rsidRDefault="00D55E38" w:rsidP="000209AF">
            <w:pPr>
              <w:tabs>
                <w:tab w:val="decimal" w:pos="252"/>
              </w:tabs>
              <w:rPr>
                <w:szCs w:val="24"/>
                <w:lang w:val="en-GB"/>
              </w:rPr>
            </w:pPr>
            <w:r w:rsidRPr="000209AF">
              <w:rPr>
                <w:szCs w:val="24"/>
                <w:lang w:val="en-GB"/>
              </w:rPr>
              <w:t>Revenue and expense to be recognized</w:t>
            </w:r>
          </w:p>
        </w:tc>
        <w:tc>
          <w:tcPr>
            <w:tcW w:w="1166" w:type="pct"/>
            <w:gridSpan w:val="2"/>
            <w:tcBorders>
              <w:top w:val="nil"/>
              <w:left w:val="single" w:sz="4" w:space="0" w:color="auto"/>
              <w:bottom w:val="single" w:sz="4" w:space="0" w:color="auto"/>
            </w:tcBorders>
          </w:tcPr>
          <w:p w14:paraId="61B2B450" w14:textId="77777777" w:rsidR="00D55E38" w:rsidRPr="000209AF" w:rsidRDefault="00D55E38" w:rsidP="000209AF">
            <w:pPr>
              <w:tabs>
                <w:tab w:val="decimal" w:pos="252"/>
              </w:tabs>
              <w:jc w:val="right"/>
              <w:rPr>
                <w:szCs w:val="24"/>
                <w:u w:val="double"/>
                <w:lang w:val="en-GB"/>
              </w:rPr>
            </w:pPr>
            <w:r w:rsidRPr="000209AF">
              <w:rPr>
                <w:szCs w:val="24"/>
                <w:u w:val="double"/>
                <w:lang w:val="en-GB"/>
              </w:rPr>
              <w:t>$945,000</w:t>
            </w:r>
          </w:p>
        </w:tc>
        <w:tc>
          <w:tcPr>
            <w:tcW w:w="1167" w:type="pct"/>
            <w:gridSpan w:val="3"/>
            <w:tcBorders>
              <w:top w:val="nil"/>
              <w:left w:val="single" w:sz="4" w:space="0" w:color="auto"/>
              <w:bottom w:val="single" w:sz="4" w:space="0" w:color="auto"/>
            </w:tcBorders>
          </w:tcPr>
          <w:p w14:paraId="1FBC4252" w14:textId="77777777" w:rsidR="00D55E38" w:rsidRPr="000209AF" w:rsidRDefault="00D55E38" w:rsidP="000209AF">
            <w:pPr>
              <w:tabs>
                <w:tab w:val="decimal" w:pos="252"/>
              </w:tabs>
              <w:jc w:val="right"/>
              <w:rPr>
                <w:szCs w:val="24"/>
                <w:u w:val="double"/>
                <w:lang w:val="en-GB"/>
              </w:rPr>
            </w:pPr>
            <w:r w:rsidRPr="000209AF">
              <w:rPr>
                <w:szCs w:val="24"/>
                <w:u w:val="double"/>
                <w:lang w:val="en-GB"/>
              </w:rPr>
              <w:t>$378,000</w:t>
            </w:r>
          </w:p>
        </w:tc>
      </w:tr>
    </w:tbl>
    <w:p w14:paraId="52AF4A6B" w14:textId="77777777" w:rsidR="00D55E38" w:rsidRDefault="00D55E38" w:rsidP="000209AF">
      <w:pPr>
        <w:rPr>
          <w:szCs w:val="24"/>
        </w:rPr>
      </w:pPr>
    </w:p>
    <w:p w14:paraId="29C6DE30" w14:textId="031A4415" w:rsidR="00681D9B" w:rsidRPr="00681D9B" w:rsidRDefault="00681D9B" w:rsidP="00681D9B">
      <w:pPr>
        <w:rPr>
          <w:szCs w:val="24"/>
        </w:rPr>
      </w:pPr>
      <w:r w:rsidRPr="00681D9B">
        <w:rPr>
          <w:b/>
          <w:szCs w:val="24"/>
        </w:rPr>
        <w:t>P11-</w:t>
      </w:r>
      <w:r w:rsidR="00300564">
        <w:rPr>
          <w:b/>
          <w:szCs w:val="24"/>
        </w:rPr>
        <w:t>30</w:t>
      </w:r>
      <w:r w:rsidRPr="00681D9B">
        <w:rPr>
          <w:b/>
          <w:szCs w:val="24"/>
        </w:rPr>
        <w:t>.  </w:t>
      </w:r>
      <w:r w:rsidRPr="00681D9B">
        <w:rPr>
          <w:b/>
          <w:i/>
          <w:szCs w:val="24"/>
        </w:rPr>
        <w:t>Suggested solution:</w:t>
      </w:r>
    </w:p>
    <w:p w14:paraId="4D469FD1" w14:textId="77777777" w:rsidR="00681D9B" w:rsidRPr="00681D9B" w:rsidRDefault="00681D9B" w:rsidP="00681D9B">
      <w:pPr>
        <w:rPr>
          <w:b/>
          <w:szCs w:val="24"/>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99"/>
        <w:gridCol w:w="5661"/>
        <w:gridCol w:w="1297"/>
        <w:gridCol w:w="1297"/>
        <w:gridCol w:w="222"/>
      </w:tblGrid>
      <w:tr w:rsidR="00681D9B" w:rsidRPr="00681D9B" w14:paraId="7C19C818" w14:textId="77777777" w:rsidTr="00D16144">
        <w:tc>
          <w:tcPr>
            <w:tcW w:w="5000" w:type="pct"/>
            <w:gridSpan w:val="5"/>
            <w:tcBorders>
              <w:top w:val="single" w:sz="4" w:space="0" w:color="auto"/>
              <w:bottom w:val="single" w:sz="4" w:space="0" w:color="auto"/>
            </w:tcBorders>
          </w:tcPr>
          <w:p w14:paraId="296E0099" w14:textId="77777777" w:rsidR="00681D9B" w:rsidRPr="00681D9B" w:rsidRDefault="00681D9B" w:rsidP="00681D9B">
            <w:pPr>
              <w:rPr>
                <w:szCs w:val="24"/>
                <w:lang w:val="en-GB"/>
              </w:rPr>
            </w:pPr>
            <w:r w:rsidRPr="00681D9B">
              <w:rPr>
                <w:szCs w:val="24"/>
                <w:lang w:val="en-GB"/>
              </w:rPr>
              <w:t>a.</w:t>
            </w:r>
          </w:p>
        </w:tc>
      </w:tr>
      <w:tr w:rsidR="00681D9B" w:rsidRPr="00681D9B" w14:paraId="41D9BA6C" w14:textId="77777777" w:rsidTr="00D16144">
        <w:tc>
          <w:tcPr>
            <w:tcW w:w="574" w:type="pct"/>
            <w:tcBorders>
              <w:top w:val="single" w:sz="4" w:space="0" w:color="auto"/>
            </w:tcBorders>
          </w:tcPr>
          <w:p w14:paraId="041E2ABF" w14:textId="77777777" w:rsidR="00681D9B" w:rsidRPr="00681D9B" w:rsidRDefault="00681D9B" w:rsidP="00681D9B">
            <w:pPr>
              <w:rPr>
                <w:szCs w:val="24"/>
                <w:lang w:val="en-GB"/>
              </w:rPr>
            </w:pPr>
            <w:r w:rsidRPr="00681D9B">
              <w:rPr>
                <w:szCs w:val="24"/>
                <w:lang w:val="en-GB"/>
              </w:rPr>
              <w:t>Jan. 1</w:t>
            </w:r>
          </w:p>
        </w:tc>
        <w:tc>
          <w:tcPr>
            <w:tcW w:w="2956" w:type="pct"/>
            <w:tcBorders>
              <w:top w:val="single" w:sz="4" w:space="0" w:color="auto"/>
            </w:tcBorders>
          </w:tcPr>
          <w:p w14:paraId="145A95C4" w14:textId="77777777" w:rsidR="00681D9B" w:rsidRPr="00681D9B" w:rsidRDefault="00681D9B" w:rsidP="00681D9B">
            <w:pPr>
              <w:rPr>
                <w:szCs w:val="24"/>
                <w:lang w:val="en-GB"/>
              </w:rPr>
            </w:pPr>
            <w:proofErr w:type="spellStart"/>
            <w:r w:rsidRPr="00681D9B">
              <w:rPr>
                <w:szCs w:val="24"/>
                <w:lang w:val="en-GB"/>
              </w:rPr>
              <w:t>Dr.</w:t>
            </w:r>
            <w:proofErr w:type="spellEnd"/>
            <w:r w:rsidRPr="00681D9B">
              <w:rPr>
                <w:szCs w:val="24"/>
                <w:lang w:val="en-GB"/>
              </w:rPr>
              <w:t xml:space="preserve"> Cash</w:t>
            </w:r>
          </w:p>
        </w:tc>
        <w:tc>
          <w:tcPr>
            <w:tcW w:w="677" w:type="pct"/>
            <w:tcBorders>
              <w:top w:val="single" w:sz="4" w:space="0" w:color="auto"/>
            </w:tcBorders>
          </w:tcPr>
          <w:p w14:paraId="72303267" w14:textId="77777777" w:rsidR="00681D9B" w:rsidRPr="00681D9B" w:rsidRDefault="00681D9B" w:rsidP="00681D9B">
            <w:pPr>
              <w:jc w:val="right"/>
              <w:rPr>
                <w:szCs w:val="24"/>
                <w:lang w:val="en-GB"/>
              </w:rPr>
            </w:pPr>
            <w:r w:rsidRPr="00681D9B">
              <w:rPr>
                <w:szCs w:val="24"/>
                <w:lang w:val="en-GB"/>
              </w:rPr>
              <w:t>576,000</w:t>
            </w:r>
          </w:p>
        </w:tc>
        <w:tc>
          <w:tcPr>
            <w:tcW w:w="677" w:type="pct"/>
            <w:tcBorders>
              <w:top w:val="single" w:sz="4" w:space="0" w:color="auto"/>
            </w:tcBorders>
          </w:tcPr>
          <w:p w14:paraId="3E0A8E15" w14:textId="77777777" w:rsidR="00681D9B" w:rsidRPr="00681D9B" w:rsidRDefault="00681D9B" w:rsidP="00681D9B">
            <w:pPr>
              <w:jc w:val="right"/>
              <w:rPr>
                <w:szCs w:val="24"/>
                <w:lang w:val="en-GB"/>
              </w:rPr>
            </w:pPr>
          </w:p>
        </w:tc>
        <w:tc>
          <w:tcPr>
            <w:tcW w:w="116" w:type="pct"/>
            <w:tcBorders>
              <w:top w:val="single" w:sz="4" w:space="0" w:color="auto"/>
            </w:tcBorders>
          </w:tcPr>
          <w:p w14:paraId="35F98E6D" w14:textId="77777777" w:rsidR="00681D9B" w:rsidRPr="00681D9B" w:rsidRDefault="00681D9B" w:rsidP="00681D9B">
            <w:pPr>
              <w:jc w:val="right"/>
              <w:rPr>
                <w:szCs w:val="24"/>
                <w:lang w:val="en-GB"/>
              </w:rPr>
            </w:pPr>
          </w:p>
        </w:tc>
      </w:tr>
      <w:tr w:rsidR="00681D9B" w:rsidRPr="00681D9B" w14:paraId="1F0E635F" w14:textId="77777777" w:rsidTr="00D16144">
        <w:tc>
          <w:tcPr>
            <w:tcW w:w="574" w:type="pct"/>
          </w:tcPr>
          <w:p w14:paraId="58D19E5E" w14:textId="77777777" w:rsidR="00681D9B" w:rsidRPr="00681D9B" w:rsidRDefault="00681D9B" w:rsidP="00681D9B">
            <w:pPr>
              <w:rPr>
                <w:szCs w:val="24"/>
                <w:lang w:val="en-GB"/>
              </w:rPr>
            </w:pPr>
          </w:p>
        </w:tc>
        <w:tc>
          <w:tcPr>
            <w:tcW w:w="2956" w:type="pct"/>
          </w:tcPr>
          <w:p w14:paraId="7CB573E1" w14:textId="77777777" w:rsidR="00681D9B" w:rsidRPr="00681D9B" w:rsidRDefault="00681D9B" w:rsidP="00681D9B">
            <w:pPr>
              <w:rPr>
                <w:szCs w:val="24"/>
                <w:lang w:val="en-GB"/>
              </w:rPr>
            </w:pPr>
            <w:r w:rsidRPr="00681D9B">
              <w:rPr>
                <w:szCs w:val="24"/>
                <w:lang w:val="en-GB"/>
              </w:rPr>
              <w:tab/>
              <w:t>Cr. Deferred revenue</w:t>
            </w:r>
          </w:p>
        </w:tc>
        <w:tc>
          <w:tcPr>
            <w:tcW w:w="677" w:type="pct"/>
          </w:tcPr>
          <w:p w14:paraId="582B88FB" w14:textId="77777777" w:rsidR="00681D9B" w:rsidRPr="00681D9B" w:rsidRDefault="00681D9B" w:rsidP="00681D9B">
            <w:pPr>
              <w:jc w:val="right"/>
              <w:rPr>
                <w:szCs w:val="24"/>
                <w:lang w:val="en-GB"/>
              </w:rPr>
            </w:pPr>
          </w:p>
        </w:tc>
        <w:tc>
          <w:tcPr>
            <w:tcW w:w="677" w:type="pct"/>
          </w:tcPr>
          <w:p w14:paraId="1932E3F8" w14:textId="77777777" w:rsidR="00681D9B" w:rsidRPr="00681D9B" w:rsidRDefault="00681D9B" w:rsidP="00681D9B">
            <w:pPr>
              <w:tabs>
                <w:tab w:val="decimal" w:pos="252"/>
              </w:tabs>
              <w:jc w:val="right"/>
              <w:rPr>
                <w:szCs w:val="24"/>
                <w:lang w:val="en-GB"/>
              </w:rPr>
            </w:pPr>
            <w:r w:rsidRPr="00681D9B">
              <w:rPr>
                <w:szCs w:val="24"/>
                <w:lang w:val="en-GB"/>
              </w:rPr>
              <w:t>576,000</w:t>
            </w:r>
          </w:p>
        </w:tc>
        <w:tc>
          <w:tcPr>
            <w:tcW w:w="116" w:type="pct"/>
          </w:tcPr>
          <w:p w14:paraId="50607251" w14:textId="77777777" w:rsidR="00681D9B" w:rsidRPr="00681D9B" w:rsidRDefault="00681D9B" w:rsidP="00681D9B">
            <w:pPr>
              <w:tabs>
                <w:tab w:val="decimal" w:pos="252"/>
              </w:tabs>
              <w:jc w:val="right"/>
              <w:rPr>
                <w:szCs w:val="24"/>
                <w:lang w:val="en-GB"/>
              </w:rPr>
            </w:pPr>
          </w:p>
        </w:tc>
      </w:tr>
      <w:tr w:rsidR="00681D9B" w:rsidRPr="00681D9B" w14:paraId="53AE1562" w14:textId="77777777" w:rsidTr="00D16144">
        <w:tc>
          <w:tcPr>
            <w:tcW w:w="574" w:type="pct"/>
          </w:tcPr>
          <w:p w14:paraId="0606F41B" w14:textId="77777777" w:rsidR="00681D9B" w:rsidRPr="00681D9B" w:rsidRDefault="00681D9B" w:rsidP="00681D9B">
            <w:pPr>
              <w:rPr>
                <w:szCs w:val="24"/>
                <w:lang w:val="en-GB"/>
              </w:rPr>
            </w:pPr>
          </w:p>
        </w:tc>
        <w:tc>
          <w:tcPr>
            <w:tcW w:w="4426" w:type="pct"/>
            <w:gridSpan w:val="4"/>
          </w:tcPr>
          <w:p w14:paraId="53CF52F3" w14:textId="77777777" w:rsidR="00681D9B" w:rsidRPr="00681D9B" w:rsidRDefault="00681D9B" w:rsidP="00681D9B">
            <w:pPr>
              <w:tabs>
                <w:tab w:val="decimal" w:pos="252"/>
              </w:tabs>
              <w:rPr>
                <w:szCs w:val="24"/>
                <w:lang w:val="en-GB"/>
              </w:rPr>
            </w:pPr>
            <w:r w:rsidRPr="00681D9B">
              <w:rPr>
                <w:szCs w:val="24"/>
                <w:lang w:val="en-GB"/>
              </w:rPr>
              <w:t>8,000 × $72 = $576,000</w:t>
            </w:r>
          </w:p>
        </w:tc>
      </w:tr>
      <w:tr w:rsidR="00681D9B" w:rsidRPr="00681D9B" w14:paraId="70F9E7D2" w14:textId="77777777" w:rsidTr="00D16144">
        <w:tc>
          <w:tcPr>
            <w:tcW w:w="5000" w:type="pct"/>
            <w:gridSpan w:val="5"/>
          </w:tcPr>
          <w:p w14:paraId="58773A06" w14:textId="77777777" w:rsidR="00681D9B" w:rsidRPr="00681D9B" w:rsidRDefault="00681D9B" w:rsidP="00681D9B">
            <w:pPr>
              <w:tabs>
                <w:tab w:val="decimal" w:pos="252"/>
              </w:tabs>
              <w:jc w:val="right"/>
              <w:rPr>
                <w:szCs w:val="24"/>
                <w:lang w:val="en-GB"/>
              </w:rPr>
            </w:pPr>
          </w:p>
        </w:tc>
      </w:tr>
      <w:tr w:rsidR="00681D9B" w:rsidRPr="00681D9B" w14:paraId="36ACDF0D" w14:textId="77777777" w:rsidTr="00D16144">
        <w:tc>
          <w:tcPr>
            <w:tcW w:w="574" w:type="pct"/>
          </w:tcPr>
          <w:p w14:paraId="3E3F55DB" w14:textId="77777777" w:rsidR="00681D9B" w:rsidRPr="00681D9B" w:rsidRDefault="00681D9B" w:rsidP="00681D9B">
            <w:pPr>
              <w:rPr>
                <w:szCs w:val="24"/>
                <w:lang w:val="en-GB"/>
              </w:rPr>
            </w:pPr>
            <w:r w:rsidRPr="00681D9B">
              <w:rPr>
                <w:szCs w:val="24"/>
                <w:lang w:val="en-GB"/>
              </w:rPr>
              <w:t>Feb. 1</w:t>
            </w:r>
          </w:p>
        </w:tc>
        <w:tc>
          <w:tcPr>
            <w:tcW w:w="2956" w:type="pct"/>
          </w:tcPr>
          <w:p w14:paraId="1ECD820F" w14:textId="77777777" w:rsidR="00681D9B" w:rsidRPr="00681D9B" w:rsidRDefault="00681D9B" w:rsidP="00681D9B">
            <w:pPr>
              <w:rPr>
                <w:szCs w:val="24"/>
                <w:lang w:val="en-GB"/>
              </w:rPr>
            </w:pPr>
            <w:proofErr w:type="spellStart"/>
            <w:r w:rsidRPr="00681D9B">
              <w:rPr>
                <w:szCs w:val="24"/>
                <w:lang w:val="en-GB"/>
              </w:rPr>
              <w:t>Dr.</w:t>
            </w:r>
            <w:proofErr w:type="spellEnd"/>
            <w:r w:rsidRPr="00681D9B">
              <w:rPr>
                <w:szCs w:val="24"/>
                <w:lang w:val="en-GB"/>
              </w:rPr>
              <w:t xml:space="preserve"> Cash</w:t>
            </w:r>
          </w:p>
        </w:tc>
        <w:tc>
          <w:tcPr>
            <w:tcW w:w="677" w:type="pct"/>
          </w:tcPr>
          <w:p w14:paraId="4D034893" w14:textId="77777777" w:rsidR="00681D9B" w:rsidRPr="00681D9B" w:rsidRDefault="00681D9B" w:rsidP="00681D9B">
            <w:pPr>
              <w:jc w:val="right"/>
              <w:rPr>
                <w:szCs w:val="24"/>
                <w:lang w:val="en-GB"/>
              </w:rPr>
            </w:pPr>
            <w:r w:rsidRPr="00681D9B">
              <w:rPr>
                <w:szCs w:val="24"/>
                <w:lang w:val="en-GB"/>
              </w:rPr>
              <w:t>432,000</w:t>
            </w:r>
          </w:p>
        </w:tc>
        <w:tc>
          <w:tcPr>
            <w:tcW w:w="677" w:type="pct"/>
          </w:tcPr>
          <w:p w14:paraId="1204020D" w14:textId="77777777" w:rsidR="00681D9B" w:rsidRPr="00681D9B" w:rsidRDefault="00681D9B" w:rsidP="00681D9B">
            <w:pPr>
              <w:jc w:val="right"/>
              <w:rPr>
                <w:szCs w:val="24"/>
                <w:lang w:val="en-GB"/>
              </w:rPr>
            </w:pPr>
          </w:p>
        </w:tc>
        <w:tc>
          <w:tcPr>
            <w:tcW w:w="116" w:type="pct"/>
          </w:tcPr>
          <w:p w14:paraId="3ECF6D9C" w14:textId="77777777" w:rsidR="00681D9B" w:rsidRPr="00681D9B" w:rsidRDefault="00681D9B" w:rsidP="00681D9B">
            <w:pPr>
              <w:jc w:val="right"/>
              <w:rPr>
                <w:szCs w:val="24"/>
                <w:lang w:val="en-GB"/>
              </w:rPr>
            </w:pPr>
          </w:p>
        </w:tc>
      </w:tr>
      <w:tr w:rsidR="00681D9B" w:rsidRPr="00681D9B" w14:paraId="4018B7D3" w14:textId="77777777" w:rsidTr="00D16144">
        <w:tc>
          <w:tcPr>
            <w:tcW w:w="574" w:type="pct"/>
          </w:tcPr>
          <w:p w14:paraId="20F5C659" w14:textId="77777777" w:rsidR="00681D9B" w:rsidRPr="00681D9B" w:rsidRDefault="00681D9B" w:rsidP="00681D9B">
            <w:pPr>
              <w:rPr>
                <w:szCs w:val="24"/>
                <w:lang w:val="en-GB"/>
              </w:rPr>
            </w:pPr>
          </w:p>
        </w:tc>
        <w:tc>
          <w:tcPr>
            <w:tcW w:w="2956" w:type="pct"/>
          </w:tcPr>
          <w:p w14:paraId="0FC708E5" w14:textId="77777777" w:rsidR="00681D9B" w:rsidRPr="00681D9B" w:rsidRDefault="00681D9B" w:rsidP="00681D9B">
            <w:pPr>
              <w:rPr>
                <w:szCs w:val="24"/>
                <w:lang w:val="en-GB"/>
              </w:rPr>
            </w:pPr>
            <w:r w:rsidRPr="00681D9B">
              <w:rPr>
                <w:szCs w:val="24"/>
                <w:lang w:val="en-GB"/>
              </w:rPr>
              <w:tab/>
              <w:t>Cr. Deferred revenue</w:t>
            </w:r>
          </w:p>
        </w:tc>
        <w:tc>
          <w:tcPr>
            <w:tcW w:w="677" w:type="pct"/>
          </w:tcPr>
          <w:p w14:paraId="61ACF462" w14:textId="77777777" w:rsidR="00681D9B" w:rsidRPr="00681D9B" w:rsidRDefault="00681D9B" w:rsidP="00681D9B">
            <w:pPr>
              <w:jc w:val="right"/>
              <w:rPr>
                <w:szCs w:val="24"/>
                <w:lang w:val="en-GB"/>
              </w:rPr>
            </w:pPr>
          </w:p>
        </w:tc>
        <w:tc>
          <w:tcPr>
            <w:tcW w:w="677" w:type="pct"/>
          </w:tcPr>
          <w:p w14:paraId="43284079" w14:textId="77777777" w:rsidR="00681D9B" w:rsidRPr="00681D9B" w:rsidRDefault="00681D9B" w:rsidP="00681D9B">
            <w:pPr>
              <w:tabs>
                <w:tab w:val="decimal" w:pos="252"/>
              </w:tabs>
              <w:jc w:val="right"/>
              <w:rPr>
                <w:szCs w:val="24"/>
                <w:lang w:val="en-GB"/>
              </w:rPr>
            </w:pPr>
            <w:r w:rsidRPr="00681D9B">
              <w:rPr>
                <w:szCs w:val="24"/>
                <w:lang w:val="en-GB"/>
              </w:rPr>
              <w:t>432,000</w:t>
            </w:r>
          </w:p>
        </w:tc>
        <w:tc>
          <w:tcPr>
            <w:tcW w:w="116" w:type="pct"/>
          </w:tcPr>
          <w:p w14:paraId="7A3E38DF" w14:textId="77777777" w:rsidR="00681D9B" w:rsidRPr="00681D9B" w:rsidRDefault="00681D9B" w:rsidP="00681D9B">
            <w:pPr>
              <w:tabs>
                <w:tab w:val="decimal" w:pos="252"/>
              </w:tabs>
              <w:jc w:val="right"/>
              <w:rPr>
                <w:szCs w:val="24"/>
                <w:lang w:val="en-GB"/>
              </w:rPr>
            </w:pPr>
          </w:p>
        </w:tc>
      </w:tr>
      <w:tr w:rsidR="00681D9B" w:rsidRPr="00681D9B" w14:paraId="6277CEBE" w14:textId="77777777" w:rsidTr="00D16144">
        <w:tc>
          <w:tcPr>
            <w:tcW w:w="574" w:type="pct"/>
          </w:tcPr>
          <w:p w14:paraId="0F50FA63" w14:textId="77777777" w:rsidR="00681D9B" w:rsidRPr="00681D9B" w:rsidRDefault="00681D9B" w:rsidP="00681D9B">
            <w:pPr>
              <w:rPr>
                <w:szCs w:val="24"/>
                <w:lang w:val="en-GB"/>
              </w:rPr>
            </w:pPr>
          </w:p>
        </w:tc>
        <w:tc>
          <w:tcPr>
            <w:tcW w:w="4426" w:type="pct"/>
            <w:gridSpan w:val="4"/>
          </w:tcPr>
          <w:p w14:paraId="30A26E8C" w14:textId="77777777" w:rsidR="00681D9B" w:rsidRPr="00681D9B" w:rsidRDefault="00681D9B" w:rsidP="00681D9B">
            <w:pPr>
              <w:tabs>
                <w:tab w:val="decimal" w:pos="252"/>
              </w:tabs>
              <w:rPr>
                <w:szCs w:val="24"/>
                <w:lang w:val="en-GB"/>
              </w:rPr>
            </w:pPr>
            <w:r w:rsidRPr="00681D9B">
              <w:rPr>
                <w:szCs w:val="24"/>
                <w:lang w:val="en-GB"/>
              </w:rPr>
              <w:t>6,000 × $72 = $432,000</w:t>
            </w:r>
          </w:p>
        </w:tc>
      </w:tr>
      <w:tr w:rsidR="00681D9B" w:rsidRPr="00681D9B" w14:paraId="13F03084" w14:textId="77777777" w:rsidTr="00D16144">
        <w:tc>
          <w:tcPr>
            <w:tcW w:w="5000" w:type="pct"/>
            <w:gridSpan w:val="5"/>
          </w:tcPr>
          <w:p w14:paraId="29433FB8" w14:textId="77777777" w:rsidR="00681D9B" w:rsidRPr="00681D9B" w:rsidRDefault="00681D9B" w:rsidP="00681D9B">
            <w:pPr>
              <w:tabs>
                <w:tab w:val="decimal" w:pos="252"/>
              </w:tabs>
              <w:jc w:val="right"/>
              <w:rPr>
                <w:szCs w:val="24"/>
                <w:lang w:val="en-GB"/>
              </w:rPr>
            </w:pPr>
          </w:p>
        </w:tc>
      </w:tr>
      <w:tr w:rsidR="00681D9B" w:rsidRPr="00681D9B" w14:paraId="56788E1A" w14:textId="77777777" w:rsidTr="00D16144">
        <w:tc>
          <w:tcPr>
            <w:tcW w:w="574" w:type="pct"/>
          </w:tcPr>
          <w:p w14:paraId="0081F40D" w14:textId="77777777" w:rsidR="00681D9B" w:rsidRPr="00681D9B" w:rsidRDefault="00681D9B" w:rsidP="00681D9B">
            <w:pPr>
              <w:rPr>
                <w:szCs w:val="24"/>
                <w:lang w:val="en-GB"/>
              </w:rPr>
            </w:pPr>
            <w:r w:rsidRPr="00681D9B">
              <w:rPr>
                <w:szCs w:val="24"/>
                <w:lang w:val="en-GB"/>
              </w:rPr>
              <w:t>Aug. 1</w:t>
            </w:r>
          </w:p>
        </w:tc>
        <w:tc>
          <w:tcPr>
            <w:tcW w:w="2956" w:type="pct"/>
          </w:tcPr>
          <w:p w14:paraId="147C3DC3" w14:textId="77777777" w:rsidR="00681D9B" w:rsidRPr="00681D9B" w:rsidRDefault="00681D9B" w:rsidP="00681D9B">
            <w:pPr>
              <w:rPr>
                <w:szCs w:val="24"/>
                <w:lang w:val="en-GB"/>
              </w:rPr>
            </w:pPr>
            <w:proofErr w:type="spellStart"/>
            <w:r w:rsidRPr="00681D9B">
              <w:rPr>
                <w:szCs w:val="24"/>
                <w:lang w:val="en-GB"/>
              </w:rPr>
              <w:t>Dr.</w:t>
            </w:r>
            <w:proofErr w:type="spellEnd"/>
            <w:r w:rsidRPr="00681D9B">
              <w:rPr>
                <w:szCs w:val="24"/>
                <w:lang w:val="en-GB"/>
              </w:rPr>
              <w:t xml:space="preserve"> Cash</w:t>
            </w:r>
          </w:p>
        </w:tc>
        <w:tc>
          <w:tcPr>
            <w:tcW w:w="677" w:type="pct"/>
          </w:tcPr>
          <w:p w14:paraId="7D5A2DAA" w14:textId="77777777" w:rsidR="00681D9B" w:rsidRPr="00681D9B" w:rsidRDefault="00681D9B" w:rsidP="00681D9B">
            <w:pPr>
              <w:jc w:val="right"/>
              <w:rPr>
                <w:szCs w:val="24"/>
                <w:lang w:val="en-GB"/>
              </w:rPr>
            </w:pPr>
            <w:r w:rsidRPr="00681D9B">
              <w:rPr>
                <w:szCs w:val="24"/>
                <w:lang w:val="en-GB"/>
              </w:rPr>
              <w:t>648,000</w:t>
            </w:r>
          </w:p>
        </w:tc>
        <w:tc>
          <w:tcPr>
            <w:tcW w:w="677" w:type="pct"/>
          </w:tcPr>
          <w:p w14:paraId="0796D792" w14:textId="77777777" w:rsidR="00681D9B" w:rsidRPr="00681D9B" w:rsidRDefault="00681D9B" w:rsidP="00681D9B">
            <w:pPr>
              <w:jc w:val="right"/>
              <w:rPr>
                <w:szCs w:val="24"/>
                <w:lang w:val="en-GB"/>
              </w:rPr>
            </w:pPr>
          </w:p>
        </w:tc>
        <w:tc>
          <w:tcPr>
            <w:tcW w:w="116" w:type="pct"/>
          </w:tcPr>
          <w:p w14:paraId="40D8C133" w14:textId="77777777" w:rsidR="00681D9B" w:rsidRPr="00681D9B" w:rsidRDefault="00681D9B" w:rsidP="00681D9B">
            <w:pPr>
              <w:jc w:val="right"/>
              <w:rPr>
                <w:szCs w:val="24"/>
                <w:lang w:val="en-GB"/>
              </w:rPr>
            </w:pPr>
          </w:p>
        </w:tc>
      </w:tr>
      <w:tr w:rsidR="00681D9B" w:rsidRPr="00681D9B" w14:paraId="225978D4" w14:textId="77777777" w:rsidTr="00D16144">
        <w:tc>
          <w:tcPr>
            <w:tcW w:w="574" w:type="pct"/>
          </w:tcPr>
          <w:p w14:paraId="69F06DB5" w14:textId="77777777" w:rsidR="00681D9B" w:rsidRPr="00681D9B" w:rsidRDefault="00681D9B" w:rsidP="00681D9B">
            <w:pPr>
              <w:rPr>
                <w:szCs w:val="24"/>
                <w:lang w:val="en-GB"/>
              </w:rPr>
            </w:pPr>
          </w:p>
        </w:tc>
        <w:tc>
          <w:tcPr>
            <w:tcW w:w="2956" w:type="pct"/>
          </w:tcPr>
          <w:p w14:paraId="47ADB908" w14:textId="77777777" w:rsidR="00681D9B" w:rsidRPr="00681D9B" w:rsidRDefault="00681D9B" w:rsidP="00681D9B">
            <w:pPr>
              <w:rPr>
                <w:szCs w:val="24"/>
                <w:lang w:val="en-GB"/>
              </w:rPr>
            </w:pPr>
            <w:r w:rsidRPr="00681D9B">
              <w:rPr>
                <w:szCs w:val="24"/>
                <w:lang w:val="en-GB"/>
              </w:rPr>
              <w:tab/>
              <w:t>Cr. Deferred revenue</w:t>
            </w:r>
          </w:p>
        </w:tc>
        <w:tc>
          <w:tcPr>
            <w:tcW w:w="677" w:type="pct"/>
          </w:tcPr>
          <w:p w14:paraId="6EA0408B" w14:textId="77777777" w:rsidR="00681D9B" w:rsidRPr="00681D9B" w:rsidRDefault="00681D9B" w:rsidP="00681D9B">
            <w:pPr>
              <w:jc w:val="right"/>
              <w:rPr>
                <w:szCs w:val="24"/>
                <w:lang w:val="en-GB"/>
              </w:rPr>
            </w:pPr>
          </w:p>
        </w:tc>
        <w:tc>
          <w:tcPr>
            <w:tcW w:w="677" w:type="pct"/>
          </w:tcPr>
          <w:p w14:paraId="14D91021" w14:textId="77777777" w:rsidR="00681D9B" w:rsidRPr="00681D9B" w:rsidRDefault="00681D9B" w:rsidP="00681D9B">
            <w:pPr>
              <w:tabs>
                <w:tab w:val="decimal" w:pos="252"/>
              </w:tabs>
              <w:jc w:val="right"/>
              <w:rPr>
                <w:szCs w:val="24"/>
                <w:lang w:val="en-GB"/>
              </w:rPr>
            </w:pPr>
            <w:r w:rsidRPr="00681D9B">
              <w:rPr>
                <w:szCs w:val="24"/>
                <w:lang w:val="en-GB"/>
              </w:rPr>
              <w:t>648,000</w:t>
            </w:r>
          </w:p>
        </w:tc>
        <w:tc>
          <w:tcPr>
            <w:tcW w:w="116" w:type="pct"/>
          </w:tcPr>
          <w:p w14:paraId="664C90BC" w14:textId="77777777" w:rsidR="00681D9B" w:rsidRPr="00681D9B" w:rsidRDefault="00681D9B" w:rsidP="00681D9B">
            <w:pPr>
              <w:tabs>
                <w:tab w:val="decimal" w:pos="252"/>
              </w:tabs>
              <w:jc w:val="right"/>
              <w:rPr>
                <w:szCs w:val="24"/>
                <w:lang w:val="en-GB"/>
              </w:rPr>
            </w:pPr>
          </w:p>
        </w:tc>
      </w:tr>
      <w:tr w:rsidR="00681D9B" w:rsidRPr="00681D9B" w14:paraId="5B3F692D" w14:textId="77777777" w:rsidTr="00D16144">
        <w:tc>
          <w:tcPr>
            <w:tcW w:w="574" w:type="pct"/>
          </w:tcPr>
          <w:p w14:paraId="5D7D3282" w14:textId="77777777" w:rsidR="00681D9B" w:rsidRPr="00681D9B" w:rsidRDefault="00681D9B" w:rsidP="00681D9B">
            <w:pPr>
              <w:rPr>
                <w:szCs w:val="24"/>
                <w:lang w:val="en-GB"/>
              </w:rPr>
            </w:pPr>
          </w:p>
        </w:tc>
        <w:tc>
          <w:tcPr>
            <w:tcW w:w="2956" w:type="pct"/>
          </w:tcPr>
          <w:p w14:paraId="270788BC" w14:textId="77777777" w:rsidR="00681D9B" w:rsidRPr="00681D9B" w:rsidRDefault="00681D9B" w:rsidP="00681D9B">
            <w:pPr>
              <w:tabs>
                <w:tab w:val="decimal" w:pos="252"/>
              </w:tabs>
              <w:rPr>
                <w:szCs w:val="24"/>
                <w:lang w:val="en-GB"/>
              </w:rPr>
            </w:pPr>
            <w:r w:rsidRPr="00681D9B">
              <w:rPr>
                <w:szCs w:val="24"/>
                <w:lang w:val="en-GB"/>
              </w:rPr>
              <w:t>9,000 × $72 = $648,000</w:t>
            </w:r>
          </w:p>
        </w:tc>
        <w:tc>
          <w:tcPr>
            <w:tcW w:w="677" w:type="pct"/>
          </w:tcPr>
          <w:p w14:paraId="6715502A" w14:textId="77777777" w:rsidR="00681D9B" w:rsidRPr="00681D9B" w:rsidRDefault="00681D9B" w:rsidP="00681D9B">
            <w:pPr>
              <w:jc w:val="right"/>
              <w:rPr>
                <w:szCs w:val="24"/>
                <w:lang w:val="en-GB"/>
              </w:rPr>
            </w:pPr>
          </w:p>
        </w:tc>
        <w:tc>
          <w:tcPr>
            <w:tcW w:w="677" w:type="pct"/>
          </w:tcPr>
          <w:p w14:paraId="37B13A1E" w14:textId="77777777" w:rsidR="00681D9B" w:rsidRPr="00681D9B" w:rsidRDefault="00681D9B" w:rsidP="00681D9B">
            <w:pPr>
              <w:jc w:val="right"/>
              <w:rPr>
                <w:szCs w:val="24"/>
                <w:lang w:val="en-GB"/>
              </w:rPr>
            </w:pPr>
          </w:p>
        </w:tc>
        <w:tc>
          <w:tcPr>
            <w:tcW w:w="116" w:type="pct"/>
          </w:tcPr>
          <w:p w14:paraId="250F6917" w14:textId="77777777" w:rsidR="00681D9B" w:rsidRPr="00681D9B" w:rsidRDefault="00681D9B" w:rsidP="00681D9B">
            <w:pPr>
              <w:jc w:val="right"/>
              <w:rPr>
                <w:szCs w:val="24"/>
                <w:lang w:val="en-GB"/>
              </w:rPr>
            </w:pPr>
          </w:p>
        </w:tc>
      </w:tr>
      <w:tr w:rsidR="00681D9B" w:rsidRPr="00681D9B" w14:paraId="281614D5" w14:textId="77777777" w:rsidTr="00D16144">
        <w:tc>
          <w:tcPr>
            <w:tcW w:w="5000" w:type="pct"/>
            <w:gridSpan w:val="5"/>
          </w:tcPr>
          <w:p w14:paraId="2AB2CAAD" w14:textId="77777777" w:rsidR="00681D9B" w:rsidRPr="00681D9B" w:rsidRDefault="00681D9B" w:rsidP="00681D9B">
            <w:pPr>
              <w:jc w:val="right"/>
              <w:rPr>
                <w:szCs w:val="24"/>
                <w:lang w:val="en-GB"/>
              </w:rPr>
            </w:pPr>
          </w:p>
        </w:tc>
      </w:tr>
      <w:tr w:rsidR="00681D9B" w:rsidRPr="00681D9B" w14:paraId="12011881" w14:textId="77777777" w:rsidTr="00D16144">
        <w:tc>
          <w:tcPr>
            <w:tcW w:w="574" w:type="pct"/>
          </w:tcPr>
          <w:p w14:paraId="7229FBE1" w14:textId="77777777" w:rsidR="00681D9B" w:rsidRPr="00681D9B" w:rsidRDefault="00681D9B" w:rsidP="00681D9B">
            <w:pPr>
              <w:rPr>
                <w:szCs w:val="24"/>
                <w:lang w:val="en-GB"/>
              </w:rPr>
            </w:pPr>
            <w:r w:rsidRPr="00681D9B">
              <w:rPr>
                <w:szCs w:val="24"/>
                <w:lang w:val="en-GB"/>
              </w:rPr>
              <w:t>Dec. 1</w:t>
            </w:r>
          </w:p>
        </w:tc>
        <w:tc>
          <w:tcPr>
            <w:tcW w:w="2956" w:type="pct"/>
          </w:tcPr>
          <w:p w14:paraId="4FB0D209" w14:textId="77777777" w:rsidR="00681D9B" w:rsidRPr="00681D9B" w:rsidRDefault="00681D9B" w:rsidP="00681D9B">
            <w:pPr>
              <w:rPr>
                <w:szCs w:val="24"/>
                <w:lang w:val="en-GB"/>
              </w:rPr>
            </w:pPr>
            <w:proofErr w:type="spellStart"/>
            <w:r w:rsidRPr="00681D9B">
              <w:rPr>
                <w:szCs w:val="24"/>
                <w:lang w:val="en-GB"/>
              </w:rPr>
              <w:t>Dr.</w:t>
            </w:r>
            <w:proofErr w:type="spellEnd"/>
            <w:r w:rsidRPr="00681D9B">
              <w:rPr>
                <w:szCs w:val="24"/>
                <w:lang w:val="en-GB"/>
              </w:rPr>
              <w:t xml:space="preserve"> Cash</w:t>
            </w:r>
          </w:p>
        </w:tc>
        <w:tc>
          <w:tcPr>
            <w:tcW w:w="677" w:type="pct"/>
          </w:tcPr>
          <w:p w14:paraId="4D76814E" w14:textId="77777777" w:rsidR="00681D9B" w:rsidRPr="00681D9B" w:rsidRDefault="00681D9B" w:rsidP="00681D9B">
            <w:pPr>
              <w:jc w:val="right"/>
              <w:rPr>
                <w:szCs w:val="24"/>
                <w:lang w:val="en-GB"/>
              </w:rPr>
            </w:pPr>
            <w:r w:rsidRPr="00681D9B">
              <w:rPr>
                <w:szCs w:val="24"/>
                <w:lang w:val="en-GB"/>
              </w:rPr>
              <w:t>864,000</w:t>
            </w:r>
          </w:p>
        </w:tc>
        <w:tc>
          <w:tcPr>
            <w:tcW w:w="677" w:type="pct"/>
          </w:tcPr>
          <w:p w14:paraId="564B659A" w14:textId="77777777" w:rsidR="00681D9B" w:rsidRPr="00681D9B" w:rsidRDefault="00681D9B" w:rsidP="00681D9B">
            <w:pPr>
              <w:jc w:val="right"/>
              <w:rPr>
                <w:szCs w:val="24"/>
                <w:lang w:val="en-GB"/>
              </w:rPr>
            </w:pPr>
          </w:p>
        </w:tc>
        <w:tc>
          <w:tcPr>
            <w:tcW w:w="116" w:type="pct"/>
          </w:tcPr>
          <w:p w14:paraId="25859DBD" w14:textId="77777777" w:rsidR="00681D9B" w:rsidRPr="00681D9B" w:rsidRDefault="00681D9B" w:rsidP="00681D9B">
            <w:pPr>
              <w:jc w:val="right"/>
              <w:rPr>
                <w:szCs w:val="24"/>
                <w:lang w:val="en-GB"/>
              </w:rPr>
            </w:pPr>
          </w:p>
        </w:tc>
      </w:tr>
      <w:tr w:rsidR="00681D9B" w:rsidRPr="00681D9B" w14:paraId="248AC5F9" w14:textId="77777777" w:rsidTr="00D16144">
        <w:tc>
          <w:tcPr>
            <w:tcW w:w="574" w:type="pct"/>
          </w:tcPr>
          <w:p w14:paraId="4F15D338" w14:textId="77777777" w:rsidR="00681D9B" w:rsidRPr="00681D9B" w:rsidRDefault="00681D9B" w:rsidP="00681D9B">
            <w:pPr>
              <w:rPr>
                <w:szCs w:val="24"/>
                <w:lang w:val="en-GB"/>
              </w:rPr>
            </w:pPr>
          </w:p>
        </w:tc>
        <w:tc>
          <w:tcPr>
            <w:tcW w:w="2956" w:type="pct"/>
          </w:tcPr>
          <w:p w14:paraId="1354FAB1" w14:textId="77777777" w:rsidR="00681D9B" w:rsidRPr="00681D9B" w:rsidRDefault="00681D9B" w:rsidP="00681D9B">
            <w:pPr>
              <w:rPr>
                <w:szCs w:val="24"/>
                <w:lang w:val="en-GB"/>
              </w:rPr>
            </w:pPr>
            <w:r w:rsidRPr="00681D9B">
              <w:rPr>
                <w:szCs w:val="24"/>
                <w:lang w:val="en-GB"/>
              </w:rPr>
              <w:tab/>
              <w:t>Cr. Deferred revenue</w:t>
            </w:r>
          </w:p>
        </w:tc>
        <w:tc>
          <w:tcPr>
            <w:tcW w:w="677" w:type="pct"/>
          </w:tcPr>
          <w:p w14:paraId="3E2208A1" w14:textId="77777777" w:rsidR="00681D9B" w:rsidRPr="00681D9B" w:rsidRDefault="00681D9B" w:rsidP="00681D9B">
            <w:pPr>
              <w:jc w:val="right"/>
              <w:rPr>
                <w:szCs w:val="24"/>
                <w:lang w:val="en-GB"/>
              </w:rPr>
            </w:pPr>
          </w:p>
        </w:tc>
        <w:tc>
          <w:tcPr>
            <w:tcW w:w="677" w:type="pct"/>
          </w:tcPr>
          <w:p w14:paraId="3AB1E866" w14:textId="77777777" w:rsidR="00681D9B" w:rsidRPr="00681D9B" w:rsidRDefault="00681D9B" w:rsidP="00681D9B">
            <w:pPr>
              <w:tabs>
                <w:tab w:val="decimal" w:pos="252"/>
              </w:tabs>
              <w:jc w:val="right"/>
              <w:rPr>
                <w:szCs w:val="24"/>
                <w:lang w:val="en-GB"/>
              </w:rPr>
            </w:pPr>
            <w:r w:rsidRPr="00681D9B">
              <w:rPr>
                <w:szCs w:val="24"/>
                <w:lang w:val="en-GB"/>
              </w:rPr>
              <w:t>864,000</w:t>
            </w:r>
          </w:p>
        </w:tc>
        <w:tc>
          <w:tcPr>
            <w:tcW w:w="116" w:type="pct"/>
          </w:tcPr>
          <w:p w14:paraId="562D57B6" w14:textId="77777777" w:rsidR="00681D9B" w:rsidRPr="00681D9B" w:rsidRDefault="00681D9B" w:rsidP="00681D9B">
            <w:pPr>
              <w:tabs>
                <w:tab w:val="decimal" w:pos="252"/>
              </w:tabs>
              <w:jc w:val="right"/>
              <w:rPr>
                <w:szCs w:val="24"/>
                <w:lang w:val="en-GB"/>
              </w:rPr>
            </w:pPr>
          </w:p>
        </w:tc>
      </w:tr>
      <w:tr w:rsidR="00681D9B" w:rsidRPr="00681D9B" w14:paraId="67B35831" w14:textId="77777777" w:rsidTr="00D16144">
        <w:tc>
          <w:tcPr>
            <w:tcW w:w="574" w:type="pct"/>
          </w:tcPr>
          <w:p w14:paraId="7AD9A7A9" w14:textId="77777777" w:rsidR="00681D9B" w:rsidRPr="00681D9B" w:rsidRDefault="00681D9B" w:rsidP="00681D9B">
            <w:pPr>
              <w:rPr>
                <w:szCs w:val="24"/>
                <w:lang w:val="en-GB"/>
              </w:rPr>
            </w:pPr>
          </w:p>
        </w:tc>
        <w:tc>
          <w:tcPr>
            <w:tcW w:w="4426" w:type="pct"/>
            <w:gridSpan w:val="4"/>
          </w:tcPr>
          <w:p w14:paraId="0B02062B" w14:textId="77777777" w:rsidR="00681D9B" w:rsidRPr="00681D9B" w:rsidRDefault="00681D9B" w:rsidP="00681D9B">
            <w:pPr>
              <w:tabs>
                <w:tab w:val="decimal" w:pos="252"/>
              </w:tabs>
              <w:rPr>
                <w:szCs w:val="24"/>
                <w:lang w:val="en-GB"/>
              </w:rPr>
            </w:pPr>
            <w:r w:rsidRPr="00681D9B">
              <w:rPr>
                <w:szCs w:val="24"/>
                <w:lang w:val="en-GB"/>
              </w:rPr>
              <w:t>12,000 × $72 = $864,000</w:t>
            </w:r>
          </w:p>
        </w:tc>
      </w:tr>
      <w:tr w:rsidR="00681D9B" w:rsidRPr="00681D9B" w14:paraId="6D556111" w14:textId="77777777" w:rsidTr="00D16144">
        <w:tc>
          <w:tcPr>
            <w:tcW w:w="5000" w:type="pct"/>
            <w:gridSpan w:val="5"/>
          </w:tcPr>
          <w:p w14:paraId="664B2EF5" w14:textId="77777777" w:rsidR="00681D9B" w:rsidRPr="00681D9B" w:rsidRDefault="00681D9B" w:rsidP="00681D9B">
            <w:pPr>
              <w:tabs>
                <w:tab w:val="decimal" w:pos="252"/>
              </w:tabs>
              <w:rPr>
                <w:szCs w:val="24"/>
                <w:lang w:val="en-GB"/>
              </w:rPr>
            </w:pPr>
          </w:p>
        </w:tc>
      </w:tr>
    </w:tbl>
    <w:p w14:paraId="7D577464" w14:textId="77777777" w:rsidR="00681D9B" w:rsidRPr="00681D9B" w:rsidRDefault="00681D9B" w:rsidP="00681D9B">
      <w:pPr>
        <w:rPr>
          <w:szCs w:val="24"/>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14"/>
        <w:gridCol w:w="1748"/>
        <w:gridCol w:w="2164"/>
        <w:gridCol w:w="1976"/>
        <w:gridCol w:w="242"/>
        <w:gridCol w:w="934"/>
        <w:gridCol w:w="1176"/>
        <w:gridCol w:w="222"/>
      </w:tblGrid>
      <w:tr w:rsidR="00681D9B" w:rsidRPr="00681D9B" w14:paraId="1E8E04DD" w14:textId="77777777" w:rsidTr="00D16144">
        <w:tc>
          <w:tcPr>
            <w:tcW w:w="5000" w:type="pct"/>
            <w:gridSpan w:val="8"/>
            <w:tcBorders>
              <w:top w:val="single" w:sz="4" w:space="0" w:color="auto"/>
              <w:bottom w:val="single" w:sz="4" w:space="0" w:color="auto"/>
            </w:tcBorders>
          </w:tcPr>
          <w:p w14:paraId="7A836A32" w14:textId="77777777" w:rsidR="00681D9B" w:rsidRPr="00681D9B" w:rsidRDefault="00681D9B" w:rsidP="00681D9B">
            <w:pPr>
              <w:rPr>
                <w:szCs w:val="24"/>
                <w:lang w:val="en-GB"/>
              </w:rPr>
            </w:pPr>
            <w:r w:rsidRPr="00681D9B">
              <w:rPr>
                <w:szCs w:val="24"/>
                <w:lang w:val="en-GB"/>
              </w:rPr>
              <w:t>b.</w:t>
            </w:r>
          </w:p>
        </w:tc>
      </w:tr>
      <w:tr w:rsidR="00681D9B" w:rsidRPr="00681D9B" w14:paraId="4216BD99" w14:textId="77777777" w:rsidTr="00D16144">
        <w:tc>
          <w:tcPr>
            <w:tcW w:w="596" w:type="pct"/>
            <w:tcBorders>
              <w:top w:val="single" w:sz="4" w:space="0" w:color="auto"/>
            </w:tcBorders>
          </w:tcPr>
          <w:p w14:paraId="495D6023" w14:textId="77777777" w:rsidR="00681D9B" w:rsidRPr="00681D9B" w:rsidRDefault="00681D9B" w:rsidP="00681D9B">
            <w:pPr>
              <w:rPr>
                <w:szCs w:val="24"/>
                <w:lang w:val="en-GB"/>
              </w:rPr>
            </w:pPr>
            <w:r w:rsidRPr="00681D9B">
              <w:rPr>
                <w:szCs w:val="24"/>
                <w:lang w:val="en-GB"/>
              </w:rPr>
              <w:t>Dec. 31</w:t>
            </w:r>
          </w:p>
        </w:tc>
        <w:tc>
          <w:tcPr>
            <w:tcW w:w="3117" w:type="pct"/>
            <w:gridSpan w:val="3"/>
            <w:tcBorders>
              <w:top w:val="single" w:sz="4" w:space="0" w:color="auto"/>
            </w:tcBorders>
          </w:tcPr>
          <w:p w14:paraId="1E3DEDFE" w14:textId="77777777" w:rsidR="00681D9B" w:rsidRPr="00681D9B" w:rsidRDefault="00681D9B" w:rsidP="00681D9B">
            <w:pPr>
              <w:rPr>
                <w:szCs w:val="24"/>
                <w:lang w:val="en-GB"/>
              </w:rPr>
            </w:pPr>
            <w:proofErr w:type="spellStart"/>
            <w:r w:rsidRPr="00681D9B">
              <w:rPr>
                <w:szCs w:val="24"/>
                <w:lang w:val="en-GB"/>
              </w:rPr>
              <w:t>Dr.</w:t>
            </w:r>
            <w:proofErr w:type="spellEnd"/>
            <w:r w:rsidRPr="00681D9B">
              <w:rPr>
                <w:szCs w:val="24"/>
                <w:lang w:val="en-GB"/>
              </w:rPr>
              <w:t xml:space="preserve"> Deferred revenue</w:t>
            </w:r>
          </w:p>
        </w:tc>
        <w:tc>
          <w:tcPr>
            <w:tcW w:w="585" w:type="pct"/>
            <w:gridSpan w:val="2"/>
            <w:tcBorders>
              <w:top w:val="single" w:sz="4" w:space="0" w:color="auto"/>
            </w:tcBorders>
          </w:tcPr>
          <w:p w14:paraId="48DFE37E" w14:textId="77777777" w:rsidR="00681D9B" w:rsidRPr="00681D9B" w:rsidRDefault="00681D9B" w:rsidP="00681D9B">
            <w:pPr>
              <w:jc w:val="right"/>
              <w:rPr>
                <w:szCs w:val="24"/>
                <w:lang w:val="en-GB"/>
              </w:rPr>
            </w:pPr>
            <w:r w:rsidRPr="00681D9B">
              <w:rPr>
                <w:szCs w:val="24"/>
                <w:lang w:val="en-GB"/>
              </w:rPr>
              <w:t>1,314,000</w:t>
            </w:r>
          </w:p>
        </w:tc>
        <w:tc>
          <w:tcPr>
            <w:tcW w:w="586" w:type="pct"/>
            <w:tcBorders>
              <w:top w:val="single" w:sz="4" w:space="0" w:color="auto"/>
            </w:tcBorders>
          </w:tcPr>
          <w:p w14:paraId="502737C8" w14:textId="77777777" w:rsidR="00681D9B" w:rsidRPr="00681D9B" w:rsidRDefault="00681D9B" w:rsidP="00681D9B">
            <w:pPr>
              <w:jc w:val="right"/>
              <w:rPr>
                <w:szCs w:val="24"/>
                <w:lang w:val="en-GB"/>
              </w:rPr>
            </w:pPr>
          </w:p>
        </w:tc>
        <w:tc>
          <w:tcPr>
            <w:tcW w:w="116" w:type="pct"/>
            <w:tcBorders>
              <w:top w:val="single" w:sz="4" w:space="0" w:color="auto"/>
            </w:tcBorders>
          </w:tcPr>
          <w:p w14:paraId="0B93D9C9" w14:textId="77777777" w:rsidR="00681D9B" w:rsidRPr="00681D9B" w:rsidRDefault="00681D9B" w:rsidP="00681D9B">
            <w:pPr>
              <w:jc w:val="right"/>
              <w:rPr>
                <w:szCs w:val="24"/>
                <w:lang w:val="en-GB"/>
              </w:rPr>
            </w:pPr>
          </w:p>
        </w:tc>
      </w:tr>
      <w:tr w:rsidR="00681D9B" w:rsidRPr="00681D9B" w14:paraId="044B6B42" w14:textId="77777777" w:rsidTr="00D16144">
        <w:tc>
          <w:tcPr>
            <w:tcW w:w="596" w:type="pct"/>
          </w:tcPr>
          <w:p w14:paraId="7D747EA7" w14:textId="77777777" w:rsidR="00681D9B" w:rsidRPr="00681D9B" w:rsidRDefault="00681D9B" w:rsidP="00681D9B">
            <w:pPr>
              <w:rPr>
                <w:szCs w:val="24"/>
                <w:lang w:val="en-GB"/>
              </w:rPr>
            </w:pPr>
          </w:p>
        </w:tc>
        <w:tc>
          <w:tcPr>
            <w:tcW w:w="3117" w:type="pct"/>
            <w:gridSpan w:val="3"/>
          </w:tcPr>
          <w:p w14:paraId="792BD855" w14:textId="77777777" w:rsidR="00681D9B" w:rsidRPr="00681D9B" w:rsidRDefault="00681D9B" w:rsidP="00681D9B">
            <w:pPr>
              <w:rPr>
                <w:szCs w:val="24"/>
                <w:lang w:val="en-GB"/>
              </w:rPr>
            </w:pPr>
            <w:r w:rsidRPr="00681D9B">
              <w:rPr>
                <w:szCs w:val="24"/>
                <w:lang w:val="en-GB"/>
              </w:rPr>
              <w:tab/>
              <w:t>Cr. Revenue</w:t>
            </w:r>
          </w:p>
        </w:tc>
        <w:tc>
          <w:tcPr>
            <w:tcW w:w="585" w:type="pct"/>
            <w:gridSpan w:val="2"/>
          </w:tcPr>
          <w:p w14:paraId="221724E6" w14:textId="77777777" w:rsidR="00681D9B" w:rsidRPr="00681D9B" w:rsidRDefault="00681D9B" w:rsidP="00681D9B">
            <w:pPr>
              <w:jc w:val="right"/>
              <w:rPr>
                <w:szCs w:val="24"/>
                <w:lang w:val="en-GB"/>
              </w:rPr>
            </w:pPr>
          </w:p>
        </w:tc>
        <w:tc>
          <w:tcPr>
            <w:tcW w:w="586" w:type="pct"/>
          </w:tcPr>
          <w:p w14:paraId="6CEF544F" w14:textId="77777777" w:rsidR="00681D9B" w:rsidRPr="00681D9B" w:rsidRDefault="00681D9B" w:rsidP="00681D9B">
            <w:pPr>
              <w:tabs>
                <w:tab w:val="decimal" w:pos="252"/>
              </w:tabs>
              <w:jc w:val="right"/>
              <w:rPr>
                <w:szCs w:val="24"/>
                <w:lang w:val="en-GB"/>
              </w:rPr>
            </w:pPr>
            <w:r w:rsidRPr="00681D9B">
              <w:rPr>
                <w:szCs w:val="24"/>
                <w:lang w:val="en-GB"/>
              </w:rPr>
              <w:t>1,314,000</w:t>
            </w:r>
          </w:p>
        </w:tc>
        <w:tc>
          <w:tcPr>
            <w:tcW w:w="116" w:type="pct"/>
          </w:tcPr>
          <w:p w14:paraId="348242DA" w14:textId="77777777" w:rsidR="00681D9B" w:rsidRPr="00681D9B" w:rsidRDefault="00681D9B" w:rsidP="00681D9B">
            <w:pPr>
              <w:tabs>
                <w:tab w:val="decimal" w:pos="252"/>
              </w:tabs>
              <w:jc w:val="right"/>
              <w:rPr>
                <w:szCs w:val="24"/>
                <w:lang w:val="en-GB"/>
              </w:rPr>
            </w:pPr>
          </w:p>
        </w:tc>
      </w:tr>
      <w:tr w:rsidR="00681D9B" w:rsidRPr="00681D9B" w14:paraId="2DFEBCCE" w14:textId="77777777" w:rsidTr="00D16144">
        <w:tc>
          <w:tcPr>
            <w:tcW w:w="5000" w:type="pct"/>
            <w:gridSpan w:val="8"/>
          </w:tcPr>
          <w:p w14:paraId="5C5E7015" w14:textId="77777777" w:rsidR="00681D9B" w:rsidRPr="00681D9B" w:rsidRDefault="00681D9B" w:rsidP="00681D9B">
            <w:pPr>
              <w:tabs>
                <w:tab w:val="decimal" w:pos="252"/>
              </w:tabs>
              <w:jc w:val="right"/>
              <w:rPr>
                <w:szCs w:val="24"/>
                <w:lang w:val="en-GB"/>
              </w:rPr>
            </w:pPr>
          </w:p>
        </w:tc>
      </w:tr>
      <w:tr w:rsidR="00681D9B" w:rsidRPr="00681D9B" w14:paraId="76094674" w14:textId="77777777" w:rsidTr="00D16144">
        <w:tc>
          <w:tcPr>
            <w:tcW w:w="596" w:type="pct"/>
          </w:tcPr>
          <w:p w14:paraId="209E093F" w14:textId="77777777" w:rsidR="00681D9B" w:rsidRPr="00681D9B" w:rsidRDefault="00681D9B" w:rsidP="00681D9B">
            <w:pPr>
              <w:rPr>
                <w:szCs w:val="24"/>
                <w:lang w:val="en-GB"/>
              </w:rPr>
            </w:pPr>
            <w:r w:rsidRPr="00681D9B">
              <w:rPr>
                <w:szCs w:val="24"/>
                <w:lang w:val="en-GB"/>
              </w:rPr>
              <w:lastRenderedPageBreak/>
              <w:t>Dec. 31</w:t>
            </w:r>
          </w:p>
        </w:tc>
        <w:tc>
          <w:tcPr>
            <w:tcW w:w="3117" w:type="pct"/>
            <w:gridSpan w:val="3"/>
          </w:tcPr>
          <w:p w14:paraId="69D58AA1" w14:textId="77777777" w:rsidR="00681D9B" w:rsidRPr="00681D9B" w:rsidRDefault="00681D9B" w:rsidP="00681D9B">
            <w:pPr>
              <w:rPr>
                <w:szCs w:val="24"/>
                <w:lang w:val="en-GB"/>
              </w:rPr>
            </w:pPr>
            <w:proofErr w:type="spellStart"/>
            <w:r w:rsidRPr="00681D9B">
              <w:rPr>
                <w:szCs w:val="24"/>
                <w:lang w:val="en-GB"/>
              </w:rPr>
              <w:t>Dr.</w:t>
            </w:r>
            <w:proofErr w:type="spellEnd"/>
            <w:r w:rsidRPr="00681D9B">
              <w:rPr>
                <w:szCs w:val="24"/>
                <w:lang w:val="en-GB"/>
              </w:rPr>
              <w:t xml:space="preserve">  Production and delivery expense</w:t>
            </w:r>
          </w:p>
        </w:tc>
        <w:tc>
          <w:tcPr>
            <w:tcW w:w="585" w:type="pct"/>
            <w:gridSpan w:val="2"/>
          </w:tcPr>
          <w:p w14:paraId="40342D09" w14:textId="77777777" w:rsidR="00681D9B" w:rsidRPr="00681D9B" w:rsidRDefault="00681D9B" w:rsidP="00681D9B">
            <w:pPr>
              <w:jc w:val="right"/>
              <w:rPr>
                <w:szCs w:val="24"/>
                <w:lang w:val="en-GB"/>
              </w:rPr>
            </w:pPr>
            <w:r w:rsidRPr="00681D9B">
              <w:rPr>
                <w:szCs w:val="24"/>
                <w:lang w:val="en-GB"/>
              </w:rPr>
              <w:t>657,000</w:t>
            </w:r>
          </w:p>
        </w:tc>
        <w:tc>
          <w:tcPr>
            <w:tcW w:w="586" w:type="pct"/>
          </w:tcPr>
          <w:p w14:paraId="2CB09759" w14:textId="77777777" w:rsidR="00681D9B" w:rsidRPr="00681D9B" w:rsidRDefault="00681D9B" w:rsidP="00681D9B">
            <w:pPr>
              <w:jc w:val="right"/>
              <w:rPr>
                <w:szCs w:val="24"/>
                <w:lang w:val="en-GB"/>
              </w:rPr>
            </w:pPr>
          </w:p>
        </w:tc>
        <w:tc>
          <w:tcPr>
            <w:tcW w:w="116" w:type="pct"/>
          </w:tcPr>
          <w:p w14:paraId="0DAB0C73" w14:textId="77777777" w:rsidR="00681D9B" w:rsidRPr="00681D9B" w:rsidRDefault="00681D9B" w:rsidP="00681D9B">
            <w:pPr>
              <w:jc w:val="right"/>
              <w:rPr>
                <w:szCs w:val="24"/>
                <w:lang w:val="en-GB"/>
              </w:rPr>
            </w:pPr>
          </w:p>
        </w:tc>
      </w:tr>
      <w:tr w:rsidR="00681D9B" w:rsidRPr="00681D9B" w14:paraId="6CB6D672" w14:textId="77777777" w:rsidTr="00D16144">
        <w:tc>
          <w:tcPr>
            <w:tcW w:w="596" w:type="pct"/>
          </w:tcPr>
          <w:p w14:paraId="5CE0D690" w14:textId="77777777" w:rsidR="00681D9B" w:rsidRPr="00681D9B" w:rsidRDefault="00681D9B" w:rsidP="00681D9B">
            <w:pPr>
              <w:rPr>
                <w:szCs w:val="24"/>
                <w:lang w:val="en-GB"/>
              </w:rPr>
            </w:pPr>
          </w:p>
        </w:tc>
        <w:tc>
          <w:tcPr>
            <w:tcW w:w="3117" w:type="pct"/>
            <w:gridSpan w:val="3"/>
          </w:tcPr>
          <w:p w14:paraId="3894270F" w14:textId="77777777" w:rsidR="00681D9B" w:rsidRPr="00681D9B" w:rsidRDefault="00681D9B" w:rsidP="00681D9B">
            <w:pPr>
              <w:rPr>
                <w:szCs w:val="24"/>
                <w:lang w:val="en-GB"/>
              </w:rPr>
            </w:pPr>
            <w:r w:rsidRPr="00681D9B">
              <w:rPr>
                <w:szCs w:val="24"/>
                <w:lang w:val="en-GB"/>
              </w:rPr>
              <w:tab/>
              <w:t>Cr. Cash</w:t>
            </w:r>
          </w:p>
        </w:tc>
        <w:tc>
          <w:tcPr>
            <w:tcW w:w="585" w:type="pct"/>
            <w:gridSpan w:val="2"/>
          </w:tcPr>
          <w:p w14:paraId="26AB2EA3" w14:textId="77777777" w:rsidR="00681D9B" w:rsidRPr="00681D9B" w:rsidRDefault="00681D9B" w:rsidP="00681D9B">
            <w:pPr>
              <w:jc w:val="right"/>
              <w:rPr>
                <w:szCs w:val="24"/>
                <w:lang w:val="en-GB"/>
              </w:rPr>
            </w:pPr>
          </w:p>
        </w:tc>
        <w:tc>
          <w:tcPr>
            <w:tcW w:w="586" w:type="pct"/>
          </w:tcPr>
          <w:p w14:paraId="1028E1EF" w14:textId="77777777" w:rsidR="00681D9B" w:rsidRPr="00681D9B" w:rsidRDefault="00681D9B" w:rsidP="00681D9B">
            <w:pPr>
              <w:tabs>
                <w:tab w:val="decimal" w:pos="252"/>
              </w:tabs>
              <w:jc w:val="right"/>
              <w:rPr>
                <w:szCs w:val="24"/>
                <w:lang w:val="en-GB"/>
              </w:rPr>
            </w:pPr>
            <w:r w:rsidRPr="00681D9B">
              <w:rPr>
                <w:szCs w:val="24"/>
                <w:lang w:val="en-GB"/>
              </w:rPr>
              <w:t>657,000</w:t>
            </w:r>
          </w:p>
        </w:tc>
        <w:tc>
          <w:tcPr>
            <w:tcW w:w="116" w:type="pct"/>
          </w:tcPr>
          <w:p w14:paraId="0B704294" w14:textId="77777777" w:rsidR="00681D9B" w:rsidRPr="00681D9B" w:rsidRDefault="00681D9B" w:rsidP="00681D9B">
            <w:pPr>
              <w:tabs>
                <w:tab w:val="decimal" w:pos="252"/>
              </w:tabs>
              <w:jc w:val="right"/>
              <w:rPr>
                <w:szCs w:val="24"/>
                <w:lang w:val="en-GB"/>
              </w:rPr>
            </w:pPr>
          </w:p>
        </w:tc>
      </w:tr>
      <w:tr w:rsidR="00681D9B" w:rsidRPr="00681D9B" w14:paraId="1A13A694" w14:textId="77777777" w:rsidTr="00D16144">
        <w:tc>
          <w:tcPr>
            <w:tcW w:w="596" w:type="pct"/>
          </w:tcPr>
          <w:p w14:paraId="3D4DB379" w14:textId="77777777" w:rsidR="00681D9B" w:rsidRPr="00681D9B" w:rsidRDefault="00681D9B" w:rsidP="00681D9B">
            <w:pPr>
              <w:rPr>
                <w:szCs w:val="24"/>
                <w:lang w:val="en-GB"/>
              </w:rPr>
            </w:pPr>
          </w:p>
        </w:tc>
        <w:tc>
          <w:tcPr>
            <w:tcW w:w="4404" w:type="pct"/>
            <w:gridSpan w:val="7"/>
          </w:tcPr>
          <w:p w14:paraId="68EAFDB3" w14:textId="77777777" w:rsidR="00681D9B" w:rsidRPr="00681D9B" w:rsidRDefault="00681D9B" w:rsidP="00681D9B">
            <w:pPr>
              <w:tabs>
                <w:tab w:val="decimal" w:pos="252"/>
              </w:tabs>
              <w:rPr>
                <w:szCs w:val="24"/>
                <w:lang w:val="en-GB"/>
              </w:rPr>
            </w:pPr>
          </w:p>
        </w:tc>
      </w:tr>
      <w:tr w:rsidR="00681D9B" w:rsidRPr="00681D9B" w14:paraId="7AD25BCB" w14:textId="77777777" w:rsidTr="00D16144">
        <w:tc>
          <w:tcPr>
            <w:tcW w:w="5000" w:type="pct"/>
            <w:gridSpan w:val="8"/>
            <w:tcBorders>
              <w:top w:val="single" w:sz="4" w:space="0" w:color="auto"/>
              <w:bottom w:val="single" w:sz="4" w:space="0" w:color="auto"/>
            </w:tcBorders>
          </w:tcPr>
          <w:p w14:paraId="7EEA3A7A" w14:textId="77777777" w:rsidR="00681D9B" w:rsidRPr="00681D9B" w:rsidRDefault="00681D9B" w:rsidP="00681D9B">
            <w:pPr>
              <w:tabs>
                <w:tab w:val="decimal" w:pos="252"/>
              </w:tabs>
              <w:rPr>
                <w:szCs w:val="24"/>
                <w:lang w:val="en-GB"/>
              </w:rPr>
            </w:pPr>
            <w:r w:rsidRPr="00681D9B">
              <w:rPr>
                <w:szCs w:val="24"/>
                <w:lang w:val="en-GB"/>
              </w:rPr>
              <w:t>$72/12 = $6 in revenue per month per newspaper subscription sold</w:t>
            </w:r>
          </w:p>
        </w:tc>
      </w:tr>
      <w:tr w:rsidR="00681D9B" w:rsidRPr="00681D9B" w14:paraId="19D6A988" w14:textId="77777777" w:rsidTr="00D16144">
        <w:tc>
          <w:tcPr>
            <w:tcW w:w="596" w:type="pct"/>
            <w:tcBorders>
              <w:top w:val="single" w:sz="4" w:space="0" w:color="auto"/>
              <w:bottom w:val="single" w:sz="4" w:space="0" w:color="auto"/>
              <w:right w:val="single" w:sz="4" w:space="0" w:color="auto"/>
            </w:tcBorders>
          </w:tcPr>
          <w:p w14:paraId="73187626" w14:textId="77777777" w:rsidR="00681D9B" w:rsidRPr="00681D9B" w:rsidRDefault="00681D9B" w:rsidP="00681D9B">
            <w:pPr>
              <w:tabs>
                <w:tab w:val="decimal" w:pos="252"/>
              </w:tabs>
              <w:rPr>
                <w:szCs w:val="24"/>
                <w:lang w:val="en-GB"/>
              </w:rPr>
            </w:pPr>
            <w:r w:rsidRPr="00681D9B">
              <w:rPr>
                <w:szCs w:val="24"/>
                <w:lang w:val="en-GB"/>
              </w:rPr>
              <w:t>Sales date</w:t>
            </w:r>
          </w:p>
        </w:tc>
        <w:tc>
          <w:tcPr>
            <w:tcW w:w="927" w:type="pct"/>
            <w:tcBorders>
              <w:top w:val="single" w:sz="4" w:space="0" w:color="auto"/>
              <w:left w:val="single" w:sz="4" w:space="0" w:color="auto"/>
              <w:bottom w:val="single" w:sz="4" w:space="0" w:color="auto"/>
              <w:right w:val="single" w:sz="4" w:space="0" w:color="auto"/>
            </w:tcBorders>
          </w:tcPr>
          <w:p w14:paraId="0C79964E" w14:textId="77777777" w:rsidR="00681D9B" w:rsidRPr="00681D9B" w:rsidRDefault="00681D9B" w:rsidP="00681D9B">
            <w:pPr>
              <w:tabs>
                <w:tab w:val="decimal" w:pos="252"/>
              </w:tabs>
              <w:rPr>
                <w:szCs w:val="24"/>
                <w:lang w:val="en-GB"/>
              </w:rPr>
            </w:pPr>
            <w:r w:rsidRPr="00681D9B">
              <w:rPr>
                <w:szCs w:val="24"/>
                <w:lang w:val="en-GB"/>
              </w:rPr>
              <w:t>Number sold—A</w:t>
            </w:r>
          </w:p>
        </w:tc>
        <w:tc>
          <w:tcPr>
            <w:tcW w:w="1144" w:type="pct"/>
            <w:tcBorders>
              <w:top w:val="single" w:sz="4" w:space="0" w:color="auto"/>
              <w:left w:val="single" w:sz="4" w:space="0" w:color="auto"/>
              <w:bottom w:val="single" w:sz="4" w:space="0" w:color="auto"/>
              <w:right w:val="single" w:sz="4" w:space="0" w:color="auto"/>
            </w:tcBorders>
          </w:tcPr>
          <w:p w14:paraId="2F87E39C" w14:textId="77777777" w:rsidR="00681D9B" w:rsidRPr="00681D9B" w:rsidRDefault="00681D9B" w:rsidP="00681D9B">
            <w:pPr>
              <w:tabs>
                <w:tab w:val="decimal" w:pos="252"/>
              </w:tabs>
              <w:rPr>
                <w:szCs w:val="24"/>
                <w:lang w:val="en-GB"/>
              </w:rPr>
            </w:pPr>
            <w:r w:rsidRPr="00681D9B">
              <w:rPr>
                <w:szCs w:val="24"/>
                <w:lang w:val="en-GB"/>
              </w:rPr>
              <w:t>Months delivered—B</w:t>
            </w:r>
          </w:p>
        </w:tc>
        <w:tc>
          <w:tcPr>
            <w:tcW w:w="1166" w:type="pct"/>
            <w:gridSpan w:val="2"/>
            <w:tcBorders>
              <w:top w:val="single" w:sz="4" w:space="0" w:color="auto"/>
              <w:left w:val="single" w:sz="4" w:space="0" w:color="auto"/>
              <w:bottom w:val="single" w:sz="4" w:space="0" w:color="auto"/>
            </w:tcBorders>
          </w:tcPr>
          <w:p w14:paraId="0B33B722" w14:textId="77777777" w:rsidR="00681D9B" w:rsidRPr="00681D9B" w:rsidRDefault="00681D9B" w:rsidP="00681D9B">
            <w:pPr>
              <w:tabs>
                <w:tab w:val="decimal" w:pos="252"/>
              </w:tabs>
              <w:rPr>
                <w:szCs w:val="24"/>
                <w:lang w:val="en-GB"/>
              </w:rPr>
            </w:pPr>
            <w:r w:rsidRPr="00681D9B">
              <w:rPr>
                <w:szCs w:val="24"/>
                <w:lang w:val="en-GB"/>
              </w:rPr>
              <w:t>Revenue—A × B × $6</w:t>
            </w:r>
          </w:p>
        </w:tc>
        <w:tc>
          <w:tcPr>
            <w:tcW w:w="1167" w:type="pct"/>
            <w:gridSpan w:val="3"/>
            <w:tcBorders>
              <w:top w:val="single" w:sz="4" w:space="0" w:color="auto"/>
              <w:left w:val="single" w:sz="4" w:space="0" w:color="auto"/>
              <w:bottom w:val="single" w:sz="4" w:space="0" w:color="auto"/>
            </w:tcBorders>
          </w:tcPr>
          <w:p w14:paraId="5A055690" w14:textId="77777777" w:rsidR="00681D9B" w:rsidRPr="00681D9B" w:rsidRDefault="00681D9B" w:rsidP="00681D9B">
            <w:pPr>
              <w:tabs>
                <w:tab w:val="decimal" w:pos="252"/>
              </w:tabs>
              <w:rPr>
                <w:szCs w:val="24"/>
                <w:lang w:val="en-GB"/>
              </w:rPr>
            </w:pPr>
            <w:r w:rsidRPr="00681D9B">
              <w:rPr>
                <w:szCs w:val="24"/>
                <w:lang w:val="en-GB"/>
              </w:rPr>
              <w:t>Expense—A × B × $3</w:t>
            </w:r>
          </w:p>
        </w:tc>
      </w:tr>
      <w:tr w:rsidR="00681D9B" w:rsidRPr="00681D9B" w14:paraId="4E1642B9" w14:textId="77777777" w:rsidTr="00D16144">
        <w:tc>
          <w:tcPr>
            <w:tcW w:w="596" w:type="pct"/>
            <w:tcBorders>
              <w:top w:val="single" w:sz="4" w:space="0" w:color="auto"/>
              <w:left w:val="single" w:sz="4" w:space="0" w:color="auto"/>
              <w:bottom w:val="nil"/>
              <w:right w:val="single" w:sz="4" w:space="0" w:color="auto"/>
            </w:tcBorders>
          </w:tcPr>
          <w:p w14:paraId="5B328A5D" w14:textId="77777777" w:rsidR="00681D9B" w:rsidRPr="00681D9B" w:rsidRDefault="00681D9B" w:rsidP="00681D9B">
            <w:pPr>
              <w:rPr>
                <w:szCs w:val="24"/>
                <w:lang w:val="en-GB"/>
              </w:rPr>
            </w:pPr>
            <w:r w:rsidRPr="00681D9B">
              <w:rPr>
                <w:szCs w:val="24"/>
                <w:lang w:val="en-GB"/>
              </w:rPr>
              <w:t>Jan. 1</w:t>
            </w:r>
          </w:p>
        </w:tc>
        <w:tc>
          <w:tcPr>
            <w:tcW w:w="927" w:type="pct"/>
            <w:tcBorders>
              <w:top w:val="single" w:sz="4" w:space="0" w:color="auto"/>
              <w:left w:val="single" w:sz="4" w:space="0" w:color="auto"/>
              <w:bottom w:val="nil"/>
              <w:right w:val="single" w:sz="4" w:space="0" w:color="auto"/>
            </w:tcBorders>
          </w:tcPr>
          <w:p w14:paraId="3CF30852" w14:textId="77777777" w:rsidR="00681D9B" w:rsidRPr="00681D9B" w:rsidRDefault="00681D9B" w:rsidP="00681D9B">
            <w:pPr>
              <w:tabs>
                <w:tab w:val="decimal" w:pos="252"/>
              </w:tabs>
              <w:jc w:val="right"/>
              <w:rPr>
                <w:szCs w:val="24"/>
                <w:lang w:val="en-GB"/>
              </w:rPr>
            </w:pPr>
            <w:r w:rsidRPr="00681D9B">
              <w:rPr>
                <w:szCs w:val="24"/>
                <w:lang w:val="en-GB"/>
              </w:rPr>
              <w:t>8,000</w:t>
            </w:r>
          </w:p>
        </w:tc>
        <w:tc>
          <w:tcPr>
            <w:tcW w:w="1144" w:type="pct"/>
            <w:tcBorders>
              <w:top w:val="single" w:sz="4" w:space="0" w:color="auto"/>
              <w:left w:val="single" w:sz="4" w:space="0" w:color="auto"/>
              <w:bottom w:val="nil"/>
              <w:right w:val="single" w:sz="4" w:space="0" w:color="auto"/>
            </w:tcBorders>
          </w:tcPr>
          <w:p w14:paraId="52931944" w14:textId="77777777" w:rsidR="00681D9B" w:rsidRPr="00681D9B" w:rsidRDefault="00681D9B" w:rsidP="00681D9B">
            <w:pPr>
              <w:tabs>
                <w:tab w:val="decimal" w:pos="252"/>
              </w:tabs>
              <w:jc w:val="right"/>
              <w:rPr>
                <w:szCs w:val="24"/>
                <w:lang w:val="en-GB"/>
              </w:rPr>
            </w:pPr>
            <w:r w:rsidRPr="00681D9B">
              <w:rPr>
                <w:szCs w:val="24"/>
                <w:lang w:val="en-GB"/>
              </w:rPr>
              <w:t>12</w:t>
            </w:r>
          </w:p>
        </w:tc>
        <w:tc>
          <w:tcPr>
            <w:tcW w:w="1166" w:type="pct"/>
            <w:gridSpan w:val="2"/>
            <w:tcBorders>
              <w:top w:val="single" w:sz="4" w:space="0" w:color="auto"/>
              <w:left w:val="single" w:sz="4" w:space="0" w:color="auto"/>
              <w:bottom w:val="nil"/>
              <w:right w:val="single" w:sz="4" w:space="0" w:color="auto"/>
            </w:tcBorders>
          </w:tcPr>
          <w:p w14:paraId="703D199F" w14:textId="77777777" w:rsidR="00681D9B" w:rsidRPr="00681D9B" w:rsidRDefault="00681D9B" w:rsidP="00681D9B">
            <w:pPr>
              <w:tabs>
                <w:tab w:val="decimal" w:pos="252"/>
              </w:tabs>
              <w:jc w:val="right"/>
              <w:rPr>
                <w:szCs w:val="24"/>
                <w:lang w:val="en-GB"/>
              </w:rPr>
            </w:pPr>
            <w:r w:rsidRPr="00681D9B">
              <w:rPr>
                <w:szCs w:val="24"/>
                <w:lang w:val="en-GB"/>
              </w:rPr>
              <w:t>$  576,000</w:t>
            </w:r>
          </w:p>
        </w:tc>
        <w:tc>
          <w:tcPr>
            <w:tcW w:w="1167" w:type="pct"/>
            <w:gridSpan w:val="3"/>
            <w:tcBorders>
              <w:top w:val="single" w:sz="4" w:space="0" w:color="auto"/>
              <w:left w:val="single" w:sz="4" w:space="0" w:color="auto"/>
              <w:bottom w:val="nil"/>
              <w:right w:val="single" w:sz="4" w:space="0" w:color="auto"/>
            </w:tcBorders>
          </w:tcPr>
          <w:p w14:paraId="730CD362" w14:textId="77777777" w:rsidR="00681D9B" w:rsidRPr="00681D9B" w:rsidRDefault="00681D9B" w:rsidP="00681D9B">
            <w:pPr>
              <w:tabs>
                <w:tab w:val="decimal" w:pos="252"/>
              </w:tabs>
              <w:jc w:val="right"/>
              <w:rPr>
                <w:szCs w:val="24"/>
                <w:lang w:val="en-GB"/>
              </w:rPr>
            </w:pPr>
            <w:r w:rsidRPr="00681D9B">
              <w:rPr>
                <w:szCs w:val="24"/>
                <w:lang w:val="en-GB"/>
              </w:rPr>
              <w:t>$288,000</w:t>
            </w:r>
          </w:p>
        </w:tc>
      </w:tr>
      <w:tr w:rsidR="00681D9B" w:rsidRPr="00681D9B" w14:paraId="108545A4" w14:textId="77777777" w:rsidTr="00D16144">
        <w:tc>
          <w:tcPr>
            <w:tcW w:w="596" w:type="pct"/>
            <w:tcBorders>
              <w:top w:val="nil"/>
              <w:left w:val="single" w:sz="4" w:space="0" w:color="auto"/>
              <w:bottom w:val="nil"/>
              <w:right w:val="single" w:sz="4" w:space="0" w:color="auto"/>
            </w:tcBorders>
          </w:tcPr>
          <w:p w14:paraId="470A913E" w14:textId="77777777" w:rsidR="00681D9B" w:rsidRPr="00681D9B" w:rsidRDefault="00681D9B" w:rsidP="00681D9B">
            <w:pPr>
              <w:rPr>
                <w:szCs w:val="24"/>
                <w:lang w:val="en-GB"/>
              </w:rPr>
            </w:pPr>
            <w:r w:rsidRPr="00681D9B">
              <w:rPr>
                <w:szCs w:val="24"/>
                <w:lang w:val="en-GB"/>
              </w:rPr>
              <w:t>Feb. 1</w:t>
            </w:r>
          </w:p>
        </w:tc>
        <w:tc>
          <w:tcPr>
            <w:tcW w:w="927" w:type="pct"/>
            <w:tcBorders>
              <w:top w:val="nil"/>
              <w:left w:val="single" w:sz="4" w:space="0" w:color="auto"/>
              <w:bottom w:val="nil"/>
              <w:right w:val="single" w:sz="4" w:space="0" w:color="auto"/>
            </w:tcBorders>
          </w:tcPr>
          <w:p w14:paraId="7B72CFC9" w14:textId="77777777" w:rsidR="00681D9B" w:rsidRPr="00681D9B" w:rsidRDefault="00681D9B" w:rsidP="00681D9B">
            <w:pPr>
              <w:tabs>
                <w:tab w:val="decimal" w:pos="252"/>
              </w:tabs>
              <w:jc w:val="right"/>
              <w:rPr>
                <w:szCs w:val="24"/>
                <w:lang w:val="en-GB"/>
              </w:rPr>
            </w:pPr>
            <w:r w:rsidRPr="00681D9B">
              <w:rPr>
                <w:szCs w:val="24"/>
                <w:lang w:val="en-GB"/>
              </w:rPr>
              <w:t>6,000</w:t>
            </w:r>
          </w:p>
        </w:tc>
        <w:tc>
          <w:tcPr>
            <w:tcW w:w="1144" w:type="pct"/>
            <w:tcBorders>
              <w:top w:val="nil"/>
              <w:left w:val="single" w:sz="4" w:space="0" w:color="auto"/>
              <w:bottom w:val="nil"/>
              <w:right w:val="single" w:sz="4" w:space="0" w:color="auto"/>
            </w:tcBorders>
          </w:tcPr>
          <w:p w14:paraId="7E9A512B" w14:textId="77777777" w:rsidR="00681D9B" w:rsidRPr="00681D9B" w:rsidRDefault="00681D9B" w:rsidP="00681D9B">
            <w:pPr>
              <w:tabs>
                <w:tab w:val="decimal" w:pos="252"/>
              </w:tabs>
              <w:jc w:val="right"/>
              <w:rPr>
                <w:szCs w:val="24"/>
                <w:lang w:val="en-GB"/>
              </w:rPr>
            </w:pPr>
            <w:r w:rsidRPr="00681D9B">
              <w:rPr>
                <w:szCs w:val="24"/>
                <w:lang w:val="en-GB"/>
              </w:rPr>
              <w:t>11</w:t>
            </w:r>
          </w:p>
        </w:tc>
        <w:tc>
          <w:tcPr>
            <w:tcW w:w="1166" w:type="pct"/>
            <w:gridSpan w:val="2"/>
            <w:tcBorders>
              <w:top w:val="nil"/>
              <w:left w:val="single" w:sz="4" w:space="0" w:color="auto"/>
              <w:bottom w:val="nil"/>
              <w:right w:val="single" w:sz="4" w:space="0" w:color="auto"/>
            </w:tcBorders>
          </w:tcPr>
          <w:p w14:paraId="0128E845" w14:textId="77777777" w:rsidR="00681D9B" w:rsidRPr="00681D9B" w:rsidRDefault="00681D9B" w:rsidP="00681D9B">
            <w:pPr>
              <w:tabs>
                <w:tab w:val="decimal" w:pos="252"/>
              </w:tabs>
              <w:jc w:val="right"/>
              <w:rPr>
                <w:szCs w:val="24"/>
                <w:lang w:val="en-GB"/>
              </w:rPr>
            </w:pPr>
            <w:r w:rsidRPr="00681D9B">
              <w:rPr>
                <w:szCs w:val="24"/>
                <w:lang w:val="en-GB"/>
              </w:rPr>
              <w:t>396,000</w:t>
            </w:r>
          </w:p>
        </w:tc>
        <w:tc>
          <w:tcPr>
            <w:tcW w:w="1167" w:type="pct"/>
            <w:gridSpan w:val="3"/>
            <w:tcBorders>
              <w:top w:val="nil"/>
              <w:left w:val="single" w:sz="4" w:space="0" w:color="auto"/>
              <w:bottom w:val="nil"/>
              <w:right w:val="single" w:sz="4" w:space="0" w:color="auto"/>
            </w:tcBorders>
          </w:tcPr>
          <w:p w14:paraId="1963461B" w14:textId="77777777" w:rsidR="00681D9B" w:rsidRPr="00681D9B" w:rsidRDefault="00681D9B" w:rsidP="00681D9B">
            <w:pPr>
              <w:tabs>
                <w:tab w:val="decimal" w:pos="252"/>
              </w:tabs>
              <w:jc w:val="right"/>
              <w:rPr>
                <w:szCs w:val="24"/>
                <w:lang w:val="en-GB"/>
              </w:rPr>
            </w:pPr>
            <w:r w:rsidRPr="00681D9B">
              <w:rPr>
                <w:szCs w:val="24"/>
                <w:lang w:val="en-GB"/>
              </w:rPr>
              <w:t>198,000</w:t>
            </w:r>
          </w:p>
        </w:tc>
      </w:tr>
      <w:tr w:rsidR="00681D9B" w:rsidRPr="00681D9B" w14:paraId="198FAC9D" w14:textId="77777777" w:rsidTr="00D16144">
        <w:tc>
          <w:tcPr>
            <w:tcW w:w="596" w:type="pct"/>
            <w:tcBorders>
              <w:top w:val="nil"/>
              <w:left w:val="single" w:sz="4" w:space="0" w:color="auto"/>
              <w:bottom w:val="nil"/>
              <w:right w:val="single" w:sz="4" w:space="0" w:color="auto"/>
            </w:tcBorders>
          </w:tcPr>
          <w:p w14:paraId="63CD5CA9" w14:textId="77777777" w:rsidR="00681D9B" w:rsidRPr="00681D9B" w:rsidRDefault="00681D9B" w:rsidP="00681D9B">
            <w:pPr>
              <w:rPr>
                <w:szCs w:val="24"/>
                <w:lang w:val="en-GB"/>
              </w:rPr>
            </w:pPr>
            <w:r w:rsidRPr="00681D9B">
              <w:rPr>
                <w:szCs w:val="24"/>
                <w:lang w:val="en-GB"/>
              </w:rPr>
              <w:t>Aug. 1</w:t>
            </w:r>
          </w:p>
        </w:tc>
        <w:tc>
          <w:tcPr>
            <w:tcW w:w="927" w:type="pct"/>
            <w:tcBorders>
              <w:top w:val="nil"/>
              <w:left w:val="single" w:sz="4" w:space="0" w:color="auto"/>
              <w:bottom w:val="nil"/>
              <w:right w:val="single" w:sz="4" w:space="0" w:color="auto"/>
            </w:tcBorders>
          </w:tcPr>
          <w:p w14:paraId="5868AACE" w14:textId="77777777" w:rsidR="00681D9B" w:rsidRPr="00681D9B" w:rsidRDefault="00681D9B" w:rsidP="00681D9B">
            <w:pPr>
              <w:tabs>
                <w:tab w:val="decimal" w:pos="252"/>
              </w:tabs>
              <w:jc w:val="right"/>
              <w:rPr>
                <w:szCs w:val="24"/>
                <w:lang w:val="en-GB"/>
              </w:rPr>
            </w:pPr>
            <w:r w:rsidRPr="00681D9B">
              <w:rPr>
                <w:szCs w:val="24"/>
                <w:lang w:val="en-GB"/>
              </w:rPr>
              <w:t>9,000</w:t>
            </w:r>
          </w:p>
        </w:tc>
        <w:tc>
          <w:tcPr>
            <w:tcW w:w="1144" w:type="pct"/>
            <w:tcBorders>
              <w:top w:val="nil"/>
              <w:left w:val="single" w:sz="4" w:space="0" w:color="auto"/>
              <w:bottom w:val="nil"/>
              <w:right w:val="single" w:sz="4" w:space="0" w:color="auto"/>
            </w:tcBorders>
          </w:tcPr>
          <w:p w14:paraId="426D761B" w14:textId="77777777" w:rsidR="00681D9B" w:rsidRPr="00681D9B" w:rsidRDefault="00681D9B" w:rsidP="00681D9B">
            <w:pPr>
              <w:tabs>
                <w:tab w:val="decimal" w:pos="252"/>
              </w:tabs>
              <w:jc w:val="right"/>
              <w:rPr>
                <w:szCs w:val="24"/>
                <w:lang w:val="en-GB"/>
              </w:rPr>
            </w:pPr>
            <w:r w:rsidRPr="00681D9B">
              <w:rPr>
                <w:szCs w:val="24"/>
                <w:lang w:val="en-GB"/>
              </w:rPr>
              <w:t>5</w:t>
            </w:r>
          </w:p>
        </w:tc>
        <w:tc>
          <w:tcPr>
            <w:tcW w:w="1166" w:type="pct"/>
            <w:gridSpan w:val="2"/>
            <w:tcBorders>
              <w:top w:val="nil"/>
              <w:left w:val="single" w:sz="4" w:space="0" w:color="auto"/>
              <w:bottom w:val="nil"/>
              <w:right w:val="single" w:sz="4" w:space="0" w:color="auto"/>
            </w:tcBorders>
          </w:tcPr>
          <w:p w14:paraId="7C58B868" w14:textId="77777777" w:rsidR="00681D9B" w:rsidRPr="00681D9B" w:rsidRDefault="00681D9B" w:rsidP="00681D9B">
            <w:pPr>
              <w:tabs>
                <w:tab w:val="decimal" w:pos="252"/>
              </w:tabs>
              <w:jc w:val="right"/>
              <w:rPr>
                <w:szCs w:val="24"/>
                <w:lang w:val="en-GB"/>
              </w:rPr>
            </w:pPr>
            <w:r w:rsidRPr="00681D9B">
              <w:rPr>
                <w:szCs w:val="24"/>
                <w:lang w:val="en-GB"/>
              </w:rPr>
              <w:t>270,000</w:t>
            </w:r>
          </w:p>
        </w:tc>
        <w:tc>
          <w:tcPr>
            <w:tcW w:w="1167" w:type="pct"/>
            <w:gridSpan w:val="3"/>
            <w:tcBorders>
              <w:top w:val="nil"/>
              <w:left w:val="single" w:sz="4" w:space="0" w:color="auto"/>
              <w:bottom w:val="nil"/>
              <w:right w:val="single" w:sz="4" w:space="0" w:color="auto"/>
            </w:tcBorders>
          </w:tcPr>
          <w:p w14:paraId="72A75C5F" w14:textId="77777777" w:rsidR="00681D9B" w:rsidRPr="00681D9B" w:rsidRDefault="00681D9B" w:rsidP="00681D9B">
            <w:pPr>
              <w:tabs>
                <w:tab w:val="decimal" w:pos="252"/>
              </w:tabs>
              <w:jc w:val="right"/>
              <w:rPr>
                <w:szCs w:val="24"/>
                <w:lang w:val="en-GB"/>
              </w:rPr>
            </w:pPr>
            <w:r w:rsidRPr="00681D9B">
              <w:rPr>
                <w:szCs w:val="24"/>
                <w:lang w:val="en-GB"/>
              </w:rPr>
              <w:t>135,000</w:t>
            </w:r>
          </w:p>
        </w:tc>
      </w:tr>
      <w:tr w:rsidR="00681D9B" w:rsidRPr="00681D9B" w14:paraId="279F7D0F" w14:textId="77777777" w:rsidTr="00D16144">
        <w:tc>
          <w:tcPr>
            <w:tcW w:w="596" w:type="pct"/>
            <w:tcBorders>
              <w:top w:val="nil"/>
              <w:left w:val="single" w:sz="4" w:space="0" w:color="auto"/>
              <w:bottom w:val="single" w:sz="4" w:space="0" w:color="auto"/>
              <w:right w:val="single" w:sz="4" w:space="0" w:color="auto"/>
            </w:tcBorders>
          </w:tcPr>
          <w:p w14:paraId="37DDBF81" w14:textId="77777777" w:rsidR="00681D9B" w:rsidRPr="00681D9B" w:rsidRDefault="00681D9B" w:rsidP="00681D9B">
            <w:pPr>
              <w:rPr>
                <w:szCs w:val="24"/>
                <w:lang w:val="en-GB"/>
              </w:rPr>
            </w:pPr>
            <w:r w:rsidRPr="00681D9B">
              <w:rPr>
                <w:szCs w:val="24"/>
                <w:lang w:val="en-GB"/>
              </w:rPr>
              <w:t>Dec. 1</w:t>
            </w:r>
          </w:p>
        </w:tc>
        <w:tc>
          <w:tcPr>
            <w:tcW w:w="927" w:type="pct"/>
            <w:tcBorders>
              <w:top w:val="nil"/>
              <w:left w:val="single" w:sz="4" w:space="0" w:color="auto"/>
              <w:bottom w:val="single" w:sz="4" w:space="0" w:color="auto"/>
              <w:right w:val="single" w:sz="4" w:space="0" w:color="auto"/>
            </w:tcBorders>
          </w:tcPr>
          <w:p w14:paraId="510881BE" w14:textId="77777777" w:rsidR="00681D9B" w:rsidRPr="00681D9B" w:rsidRDefault="00681D9B" w:rsidP="00681D9B">
            <w:pPr>
              <w:tabs>
                <w:tab w:val="decimal" w:pos="252"/>
              </w:tabs>
              <w:jc w:val="right"/>
              <w:rPr>
                <w:szCs w:val="24"/>
                <w:lang w:val="en-GB"/>
              </w:rPr>
            </w:pPr>
            <w:r w:rsidRPr="00681D9B">
              <w:rPr>
                <w:szCs w:val="24"/>
                <w:lang w:val="en-GB"/>
              </w:rPr>
              <w:t>12,000</w:t>
            </w:r>
          </w:p>
        </w:tc>
        <w:tc>
          <w:tcPr>
            <w:tcW w:w="1144" w:type="pct"/>
            <w:tcBorders>
              <w:top w:val="nil"/>
              <w:left w:val="single" w:sz="4" w:space="0" w:color="auto"/>
              <w:bottom w:val="single" w:sz="4" w:space="0" w:color="auto"/>
              <w:right w:val="single" w:sz="4" w:space="0" w:color="auto"/>
            </w:tcBorders>
          </w:tcPr>
          <w:p w14:paraId="4E66339C" w14:textId="77777777" w:rsidR="00681D9B" w:rsidRPr="00681D9B" w:rsidRDefault="00681D9B" w:rsidP="00681D9B">
            <w:pPr>
              <w:tabs>
                <w:tab w:val="decimal" w:pos="252"/>
              </w:tabs>
              <w:jc w:val="right"/>
              <w:rPr>
                <w:szCs w:val="24"/>
                <w:lang w:val="en-GB"/>
              </w:rPr>
            </w:pPr>
            <w:r w:rsidRPr="00681D9B">
              <w:rPr>
                <w:szCs w:val="24"/>
                <w:lang w:val="en-GB"/>
              </w:rPr>
              <w:t>1</w:t>
            </w:r>
          </w:p>
        </w:tc>
        <w:tc>
          <w:tcPr>
            <w:tcW w:w="1166" w:type="pct"/>
            <w:gridSpan w:val="2"/>
            <w:tcBorders>
              <w:top w:val="nil"/>
              <w:left w:val="single" w:sz="4" w:space="0" w:color="auto"/>
              <w:bottom w:val="nil"/>
              <w:right w:val="single" w:sz="4" w:space="0" w:color="auto"/>
            </w:tcBorders>
          </w:tcPr>
          <w:p w14:paraId="41D6BC7E" w14:textId="77777777" w:rsidR="00681D9B" w:rsidRPr="00681D9B" w:rsidRDefault="00681D9B" w:rsidP="00681D9B">
            <w:pPr>
              <w:tabs>
                <w:tab w:val="decimal" w:pos="252"/>
              </w:tabs>
              <w:jc w:val="right"/>
              <w:rPr>
                <w:szCs w:val="24"/>
                <w:u w:val="single"/>
                <w:lang w:val="en-GB"/>
              </w:rPr>
            </w:pPr>
            <w:r w:rsidRPr="00681D9B">
              <w:rPr>
                <w:szCs w:val="24"/>
                <w:u w:val="single"/>
                <w:lang w:val="en-GB"/>
              </w:rPr>
              <w:t>72,000</w:t>
            </w:r>
          </w:p>
        </w:tc>
        <w:tc>
          <w:tcPr>
            <w:tcW w:w="1167" w:type="pct"/>
            <w:gridSpan w:val="3"/>
            <w:tcBorders>
              <w:top w:val="nil"/>
              <w:left w:val="single" w:sz="4" w:space="0" w:color="auto"/>
              <w:bottom w:val="nil"/>
              <w:right w:val="single" w:sz="4" w:space="0" w:color="auto"/>
            </w:tcBorders>
          </w:tcPr>
          <w:p w14:paraId="6609F8ED" w14:textId="77777777" w:rsidR="00681D9B" w:rsidRPr="00681D9B" w:rsidRDefault="00681D9B" w:rsidP="00681D9B">
            <w:pPr>
              <w:tabs>
                <w:tab w:val="decimal" w:pos="252"/>
              </w:tabs>
              <w:jc w:val="right"/>
              <w:rPr>
                <w:szCs w:val="24"/>
                <w:u w:val="single"/>
                <w:lang w:val="en-GB"/>
              </w:rPr>
            </w:pPr>
            <w:r w:rsidRPr="00681D9B">
              <w:rPr>
                <w:szCs w:val="24"/>
                <w:u w:val="single"/>
                <w:lang w:val="en-GB"/>
              </w:rPr>
              <w:t>36,000</w:t>
            </w:r>
          </w:p>
        </w:tc>
      </w:tr>
      <w:tr w:rsidR="00681D9B" w:rsidRPr="00681D9B" w14:paraId="4DA713B0" w14:textId="77777777" w:rsidTr="00D16144">
        <w:tc>
          <w:tcPr>
            <w:tcW w:w="2667" w:type="pct"/>
            <w:gridSpan w:val="3"/>
            <w:tcBorders>
              <w:top w:val="single" w:sz="4" w:space="0" w:color="auto"/>
              <w:bottom w:val="single" w:sz="4" w:space="0" w:color="auto"/>
              <w:right w:val="single" w:sz="4" w:space="0" w:color="auto"/>
            </w:tcBorders>
          </w:tcPr>
          <w:p w14:paraId="2C8D5D93" w14:textId="77777777" w:rsidR="00681D9B" w:rsidRPr="00681D9B" w:rsidRDefault="00681D9B" w:rsidP="00681D9B">
            <w:pPr>
              <w:tabs>
                <w:tab w:val="decimal" w:pos="252"/>
              </w:tabs>
              <w:rPr>
                <w:szCs w:val="24"/>
                <w:lang w:val="en-GB"/>
              </w:rPr>
            </w:pPr>
            <w:r w:rsidRPr="00681D9B">
              <w:rPr>
                <w:szCs w:val="24"/>
                <w:lang w:val="en-GB"/>
              </w:rPr>
              <w:t>Revenue and expense to be recognized</w:t>
            </w:r>
          </w:p>
        </w:tc>
        <w:tc>
          <w:tcPr>
            <w:tcW w:w="1166" w:type="pct"/>
            <w:gridSpan w:val="2"/>
            <w:tcBorders>
              <w:top w:val="nil"/>
              <w:left w:val="single" w:sz="4" w:space="0" w:color="auto"/>
              <w:bottom w:val="single" w:sz="4" w:space="0" w:color="auto"/>
            </w:tcBorders>
          </w:tcPr>
          <w:p w14:paraId="464BA1ED" w14:textId="77777777" w:rsidR="00681D9B" w:rsidRPr="00681D9B" w:rsidRDefault="00681D9B" w:rsidP="00681D9B">
            <w:pPr>
              <w:tabs>
                <w:tab w:val="decimal" w:pos="252"/>
              </w:tabs>
              <w:jc w:val="right"/>
              <w:rPr>
                <w:szCs w:val="24"/>
                <w:u w:val="double"/>
                <w:lang w:val="en-GB"/>
              </w:rPr>
            </w:pPr>
            <w:r w:rsidRPr="00681D9B">
              <w:rPr>
                <w:szCs w:val="24"/>
                <w:u w:val="double"/>
                <w:lang w:val="en-GB"/>
              </w:rPr>
              <w:t>$1,314,000</w:t>
            </w:r>
          </w:p>
        </w:tc>
        <w:tc>
          <w:tcPr>
            <w:tcW w:w="1167" w:type="pct"/>
            <w:gridSpan w:val="3"/>
            <w:tcBorders>
              <w:top w:val="nil"/>
              <w:left w:val="single" w:sz="4" w:space="0" w:color="auto"/>
              <w:bottom w:val="single" w:sz="4" w:space="0" w:color="auto"/>
            </w:tcBorders>
          </w:tcPr>
          <w:p w14:paraId="5E8FCC8D" w14:textId="77777777" w:rsidR="00681D9B" w:rsidRPr="00681D9B" w:rsidRDefault="00681D9B" w:rsidP="00681D9B">
            <w:pPr>
              <w:tabs>
                <w:tab w:val="decimal" w:pos="252"/>
              </w:tabs>
              <w:jc w:val="right"/>
              <w:rPr>
                <w:szCs w:val="24"/>
                <w:u w:val="double"/>
                <w:lang w:val="en-GB"/>
              </w:rPr>
            </w:pPr>
            <w:r w:rsidRPr="00681D9B">
              <w:rPr>
                <w:szCs w:val="24"/>
                <w:u w:val="double"/>
                <w:lang w:val="en-GB"/>
              </w:rPr>
              <w:t>$657,000</w:t>
            </w:r>
          </w:p>
        </w:tc>
      </w:tr>
    </w:tbl>
    <w:p w14:paraId="1DAB384E" w14:textId="77777777" w:rsidR="00681D9B" w:rsidRPr="000209AF" w:rsidRDefault="00681D9B" w:rsidP="000209AF">
      <w:pPr>
        <w:rPr>
          <w:szCs w:val="24"/>
        </w:rPr>
      </w:pPr>
    </w:p>
    <w:p w14:paraId="4C9BDB5B" w14:textId="735044A6" w:rsidR="00D55E38" w:rsidRPr="000209AF" w:rsidRDefault="00D55E38" w:rsidP="00176074">
      <w:pPr>
        <w:rPr>
          <w:b/>
          <w:i/>
          <w:szCs w:val="24"/>
        </w:rPr>
      </w:pPr>
      <w:r>
        <w:rPr>
          <w:b/>
          <w:szCs w:val="24"/>
        </w:rPr>
        <w:t>P11-</w:t>
      </w:r>
      <w:r w:rsidR="00300564">
        <w:rPr>
          <w:b/>
          <w:szCs w:val="24"/>
        </w:rPr>
        <w:t>31</w:t>
      </w:r>
      <w:r w:rsidRPr="000209AF">
        <w:rPr>
          <w:b/>
          <w:szCs w:val="24"/>
        </w:rPr>
        <w:t>.</w:t>
      </w:r>
      <w:r>
        <w:rPr>
          <w:b/>
          <w:szCs w:val="24"/>
        </w:rPr>
        <w:t>  </w:t>
      </w:r>
      <w:r>
        <w:rPr>
          <w:b/>
          <w:i/>
          <w:szCs w:val="24"/>
        </w:rPr>
        <w:t xml:space="preserve">Suggested </w:t>
      </w:r>
      <w:r w:rsidRPr="000209AF">
        <w:rPr>
          <w:b/>
          <w:i/>
          <w:szCs w:val="24"/>
        </w:rPr>
        <w:t>solution:</w:t>
      </w:r>
    </w:p>
    <w:p w14:paraId="123B15CB" w14:textId="77777777" w:rsidR="00D55E38" w:rsidRPr="000209AF" w:rsidRDefault="00D55E38" w:rsidP="0017607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6313"/>
        <w:gridCol w:w="1296"/>
        <w:gridCol w:w="1296"/>
        <w:gridCol w:w="235"/>
      </w:tblGrid>
      <w:tr w:rsidR="00D55E38" w:rsidRPr="000209AF" w14:paraId="78E24C06" w14:textId="77777777">
        <w:tc>
          <w:tcPr>
            <w:tcW w:w="9576" w:type="dxa"/>
            <w:gridSpan w:val="5"/>
          </w:tcPr>
          <w:p w14:paraId="7FBFB727" w14:textId="1F25735C" w:rsidR="00D55E38" w:rsidRPr="000209AF" w:rsidRDefault="00D55E38" w:rsidP="00EA2E55">
            <w:pPr>
              <w:shd w:val="clear" w:color="auto" w:fill="FFFFFF"/>
              <w:rPr>
                <w:b/>
                <w:bCs/>
                <w:szCs w:val="24"/>
                <w:lang w:val="en-US"/>
              </w:rPr>
            </w:pPr>
            <w:r w:rsidRPr="000209AF">
              <w:rPr>
                <w:b/>
                <w:bCs/>
                <w:szCs w:val="24"/>
                <w:lang w:val="en-US"/>
              </w:rPr>
              <w:t xml:space="preserve">To recognize the provision in </w:t>
            </w:r>
            <w:r w:rsidR="000F1B3A">
              <w:rPr>
                <w:b/>
                <w:bCs/>
                <w:szCs w:val="24"/>
                <w:lang w:val="en-US"/>
              </w:rPr>
              <w:t>2024</w:t>
            </w:r>
          </w:p>
        </w:tc>
      </w:tr>
      <w:tr w:rsidR="00D55E38" w:rsidRPr="000209AF" w14:paraId="131AE7AA" w14:textId="77777777">
        <w:tblPrEx>
          <w:tblBorders>
            <w:insideH w:val="none" w:sz="0" w:space="0" w:color="auto"/>
            <w:insideV w:val="none" w:sz="0" w:space="0" w:color="auto"/>
          </w:tblBorders>
          <w:tblLook w:val="01E0" w:firstRow="1" w:lastRow="1" w:firstColumn="1" w:lastColumn="1" w:noHBand="0" w:noVBand="0"/>
        </w:tblPrEx>
        <w:tc>
          <w:tcPr>
            <w:tcW w:w="436" w:type="dxa"/>
          </w:tcPr>
          <w:p w14:paraId="1C8B81EF" w14:textId="77777777" w:rsidR="00D55E38" w:rsidRPr="000209AF" w:rsidRDefault="00D55E38" w:rsidP="00EA2E55">
            <w:pPr>
              <w:rPr>
                <w:szCs w:val="24"/>
                <w:lang w:val="en-GB"/>
              </w:rPr>
            </w:pPr>
            <w:r w:rsidRPr="000209AF">
              <w:rPr>
                <w:szCs w:val="24"/>
                <w:lang w:val="en-GB"/>
              </w:rPr>
              <w:t>a.</w:t>
            </w:r>
          </w:p>
        </w:tc>
        <w:tc>
          <w:tcPr>
            <w:tcW w:w="6313" w:type="dxa"/>
          </w:tcPr>
          <w:p w14:paraId="2F047C20" w14:textId="77777777" w:rsidR="00D55E38" w:rsidRPr="000209AF" w:rsidRDefault="00D55E38" w:rsidP="00EA2E55">
            <w:pPr>
              <w:rPr>
                <w:szCs w:val="24"/>
                <w:lang w:val="en-GB"/>
              </w:rPr>
            </w:pPr>
            <w:proofErr w:type="spellStart"/>
            <w:r w:rsidRPr="000209AF">
              <w:rPr>
                <w:szCs w:val="24"/>
                <w:lang w:val="en-GB"/>
              </w:rPr>
              <w:t>Dr.</w:t>
            </w:r>
            <w:proofErr w:type="spellEnd"/>
            <w:r w:rsidRPr="000209AF">
              <w:rPr>
                <w:szCs w:val="24"/>
                <w:lang w:val="en-GB"/>
              </w:rPr>
              <w:t xml:space="preserve"> Warranty expense</w:t>
            </w:r>
          </w:p>
        </w:tc>
        <w:tc>
          <w:tcPr>
            <w:tcW w:w="1296" w:type="dxa"/>
          </w:tcPr>
          <w:p w14:paraId="5A1AAA58" w14:textId="77777777" w:rsidR="00D55E38" w:rsidRPr="000209AF" w:rsidRDefault="00D55E38" w:rsidP="00EA2E55">
            <w:pPr>
              <w:jc w:val="right"/>
              <w:rPr>
                <w:szCs w:val="24"/>
                <w:lang w:val="en-GB"/>
              </w:rPr>
            </w:pPr>
            <w:r w:rsidRPr="000209AF">
              <w:rPr>
                <w:szCs w:val="24"/>
                <w:lang w:val="en-GB"/>
              </w:rPr>
              <w:t>240,000</w:t>
            </w:r>
          </w:p>
        </w:tc>
        <w:tc>
          <w:tcPr>
            <w:tcW w:w="1296" w:type="dxa"/>
          </w:tcPr>
          <w:p w14:paraId="4C05E030" w14:textId="77777777" w:rsidR="00D55E38" w:rsidRPr="000209AF" w:rsidRDefault="00D55E38" w:rsidP="00EA2E55">
            <w:pPr>
              <w:jc w:val="right"/>
              <w:rPr>
                <w:szCs w:val="24"/>
                <w:lang w:val="en-GB"/>
              </w:rPr>
            </w:pPr>
          </w:p>
        </w:tc>
        <w:tc>
          <w:tcPr>
            <w:tcW w:w="235" w:type="dxa"/>
          </w:tcPr>
          <w:p w14:paraId="187672B2" w14:textId="77777777" w:rsidR="00D55E38" w:rsidRPr="000209AF" w:rsidRDefault="00D55E38" w:rsidP="00EA2E55">
            <w:pPr>
              <w:tabs>
                <w:tab w:val="decimal" w:pos="252"/>
              </w:tabs>
              <w:jc w:val="right"/>
              <w:rPr>
                <w:szCs w:val="24"/>
                <w:lang w:val="en-GB"/>
              </w:rPr>
            </w:pPr>
          </w:p>
        </w:tc>
      </w:tr>
      <w:tr w:rsidR="00D55E38" w:rsidRPr="000209AF" w14:paraId="7051D99E" w14:textId="77777777">
        <w:tblPrEx>
          <w:tblBorders>
            <w:insideH w:val="none" w:sz="0" w:space="0" w:color="auto"/>
            <w:insideV w:val="none" w:sz="0" w:space="0" w:color="auto"/>
          </w:tblBorders>
          <w:tblLook w:val="01E0" w:firstRow="1" w:lastRow="1" w:firstColumn="1" w:lastColumn="1" w:noHBand="0" w:noVBand="0"/>
        </w:tblPrEx>
        <w:tc>
          <w:tcPr>
            <w:tcW w:w="436" w:type="dxa"/>
          </w:tcPr>
          <w:p w14:paraId="0A3625CD" w14:textId="77777777" w:rsidR="00D55E38" w:rsidRPr="000209AF" w:rsidRDefault="00D55E38" w:rsidP="00EA2E55">
            <w:pPr>
              <w:rPr>
                <w:szCs w:val="24"/>
                <w:lang w:val="en-GB"/>
              </w:rPr>
            </w:pPr>
          </w:p>
        </w:tc>
        <w:tc>
          <w:tcPr>
            <w:tcW w:w="6313" w:type="dxa"/>
          </w:tcPr>
          <w:p w14:paraId="5A54D00F" w14:textId="77777777" w:rsidR="00D55E38" w:rsidRPr="000209AF" w:rsidRDefault="00D55E38" w:rsidP="00EA2E55">
            <w:pPr>
              <w:rPr>
                <w:szCs w:val="24"/>
                <w:lang w:val="en-GB"/>
              </w:rPr>
            </w:pPr>
            <w:r w:rsidRPr="000209AF">
              <w:rPr>
                <w:szCs w:val="24"/>
                <w:lang w:val="en-GB"/>
              </w:rPr>
              <w:tab/>
              <w:t>Cr. Provision for warranty payable</w:t>
            </w:r>
          </w:p>
        </w:tc>
        <w:tc>
          <w:tcPr>
            <w:tcW w:w="1296" w:type="dxa"/>
          </w:tcPr>
          <w:p w14:paraId="02BEBE33" w14:textId="77777777" w:rsidR="00D55E38" w:rsidRPr="000209AF" w:rsidRDefault="00D55E38" w:rsidP="00EA2E55">
            <w:pPr>
              <w:jc w:val="right"/>
              <w:rPr>
                <w:szCs w:val="24"/>
                <w:lang w:val="en-GB"/>
              </w:rPr>
            </w:pPr>
          </w:p>
        </w:tc>
        <w:tc>
          <w:tcPr>
            <w:tcW w:w="1296" w:type="dxa"/>
          </w:tcPr>
          <w:p w14:paraId="6A934978" w14:textId="77777777" w:rsidR="00D55E38" w:rsidRPr="000209AF" w:rsidRDefault="00D55E38" w:rsidP="00EA2E55">
            <w:pPr>
              <w:tabs>
                <w:tab w:val="decimal" w:pos="252"/>
              </w:tabs>
              <w:jc w:val="right"/>
              <w:rPr>
                <w:szCs w:val="24"/>
                <w:lang w:val="en-GB"/>
              </w:rPr>
            </w:pPr>
            <w:r w:rsidRPr="000209AF">
              <w:rPr>
                <w:szCs w:val="24"/>
                <w:lang w:val="en-GB"/>
              </w:rPr>
              <w:t>240,000</w:t>
            </w:r>
          </w:p>
        </w:tc>
        <w:tc>
          <w:tcPr>
            <w:tcW w:w="235" w:type="dxa"/>
          </w:tcPr>
          <w:p w14:paraId="2F768179" w14:textId="77777777" w:rsidR="00D55E38" w:rsidRPr="000209AF" w:rsidRDefault="00D55E38" w:rsidP="00EA2E55">
            <w:pPr>
              <w:tabs>
                <w:tab w:val="decimal" w:pos="252"/>
              </w:tabs>
              <w:jc w:val="right"/>
              <w:rPr>
                <w:szCs w:val="24"/>
                <w:lang w:val="en-GB"/>
              </w:rPr>
            </w:pPr>
          </w:p>
        </w:tc>
      </w:tr>
      <w:tr w:rsidR="0038068C" w:rsidRPr="000209AF" w14:paraId="26780D3D" w14:textId="77777777">
        <w:tblPrEx>
          <w:tblBorders>
            <w:insideH w:val="none" w:sz="0" w:space="0" w:color="auto"/>
            <w:insideV w:val="none" w:sz="0" w:space="0" w:color="auto"/>
          </w:tblBorders>
          <w:tblLook w:val="01E0" w:firstRow="1" w:lastRow="1" w:firstColumn="1" w:lastColumn="1" w:noHBand="0" w:noVBand="0"/>
        </w:tblPrEx>
        <w:tc>
          <w:tcPr>
            <w:tcW w:w="436" w:type="dxa"/>
          </w:tcPr>
          <w:p w14:paraId="0F167A5D" w14:textId="77777777" w:rsidR="0038068C" w:rsidRPr="000209AF" w:rsidRDefault="0038068C" w:rsidP="00EA2E55">
            <w:pPr>
              <w:rPr>
                <w:szCs w:val="24"/>
                <w:lang w:val="en-GB"/>
              </w:rPr>
            </w:pPr>
          </w:p>
        </w:tc>
        <w:tc>
          <w:tcPr>
            <w:tcW w:w="6313" w:type="dxa"/>
          </w:tcPr>
          <w:p w14:paraId="6C60EDEA" w14:textId="77777777" w:rsidR="0038068C" w:rsidRPr="000209AF" w:rsidRDefault="0038068C" w:rsidP="00EA2E55">
            <w:pPr>
              <w:rPr>
                <w:szCs w:val="24"/>
                <w:lang w:val="en-GB"/>
              </w:rPr>
            </w:pPr>
            <w:r w:rsidRPr="000209AF">
              <w:rPr>
                <w:szCs w:val="24"/>
                <w:lang w:val="en-GB"/>
              </w:rPr>
              <w:t>[$4,800,000</w:t>
            </w:r>
            <w:r>
              <w:rPr>
                <w:szCs w:val="24"/>
                <w:lang w:val="en-GB"/>
              </w:rPr>
              <w:t xml:space="preserve"> × </w:t>
            </w:r>
            <w:r w:rsidRPr="000209AF">
              <w:rPr>
                <w:szCs w:val="24"/>
                <w:lang w:val="en-GB"/>
              </w:rPr>
              <w:t>(1% + 2% + 2%)]</w:t>
            </w:r>
          </w:p>
        </w:tc>
        <w:tc>
          <w:tcPr>
            <w:tcW w:w="1296" w:type="dxa"/>
          </w:tcPr>
          <w:p w14:paraId="5D9429AF" w14:textId="77777777" w:rsidR="0038068C" w:rsidRPr="000209AF" w:rsidRDefault="0038068C" w:rsidP="00EA2E55">
            <w:pPr>
              <w:jc w:val="right"/>
              <w:rPr>
                <w:szCs w:val="24"/>
                <w:lang w:val="en-GB"/>
              </w:rPr>
            </w:pPr>
          </w:p>
        </w:tc>
        <w:tc>
          <w:tcPr>
            <w:tcW w:w="1296" w:type="dxa"/>
          </w:tcPr>
          <w:p w14:paraId="18100C32" w14:textId="77777777" w:rsidR="0038068C" w:rsidRPr="000209AF" w:rsidRDefault="0038068C" w:rsidP="00EA2E55">
            <w:pPr>
              <w:tabs>
                <w:tab w:val="decimal" w:pos="252"/>
              </w:tabs>
              <w:jc w:val="right"/>
              <w:rPr>
                <w:szCs w:val="24"/>
                <w:lang w:val="en-GB"/>
              </w:rPr>
            </w:pPr>
          </w:p>
        </w:tc>
        <w:tc>
          <w:tcPr>
            <w:tcW w:w="235" w:type="dxa"/>
          </w:tcPr>
          <w:p w14:paraId="3AB0AA0A" w14:textId="77777777" w:rsidR="0038068C" w:rsidRPr="000209AF" w:rsidRDefault="0038068C" w:rsidP="00EA2E55">
            <w:pPr>
              <w:tabs>
                <w:tab w:val="decimal" w:pos="252"/>
              </w:tabs>
              <w:jc w:val="right"/>
              <w:rPr>
                <w:szCs w:val="24"/>
                <w:lang w:val="en-GB"/>
              </w:rPr>
            </w:pPr>
          </w:p>
        </w:tc>
      </w:tr>
      <w:tr w:rsidR="00D55E38" w:rsidRPr="000209AF" w14:paraId="3A6EDCA7" w14:textId="77777777">
        <w:tblPrEx>
          <w:tblBorders>
            <w:insideH w:val="none" w:sz="0" w:space="0" w:color="auto"/>
            <w:insideV w:val="none" w:sz="0" w:space="0" w:color="auto"/>
          </w:tblBorders>
          <w:tblLook w:val="01E0" w:firstRow="1" w:lastRow="1" w:firstColumn="1" w:lastColumn="1" w:noHBand="0" w:noVBand="0"/>
        </w:tblPrEx>
        <w:tc>
          <w:tcPr>
            <w:tcW w:w="9576" w:type="dxa"/>
            <w:gridSpan w:val="5"/>
          </w:tcPr>
          <w:p w14:paraId="66A09B33" w14:textId="77777777" w:rsidR="00D55E38" w:rsidRPr="000209AF" w:rsidRDefault="00D55E38" w:rsidP="00EA2E55">
            <w:pPr>
              <w:tabs>
                <w:tab w:val="decimal" w:pos="252"/>
              </w:tabs>
              <w:rPr>
                <w:szCs w:val="24"/>
                <w:lang w:val="en-GB"/>
              </w:rPr>
            </w:pPr>
          </w:p>
        </w:tc>
      </w:tr>
      <w:tr w:rsidR="00D55E38" w:rsidRPr="000209AF" w14:paraId="73B0935F" w14:textId="77777777">
        <w:tblPrEx>
          <w:tblBorders>
            <w:insideH w:val="none" w:sz="0" w:space="0" w:color="auto"/>
            <w:insideV w:val="none" w:sz="0" w:space="0" w:color="auto"/>
          </w:tblBorders>
          <w:tblLook w:val="01E0" w:firstRow="1" w:lastRow="1" w:firstColumn="1" w:lastColumn="1" w:noHBand="0" w:noVBand="0"/>
        </w:tblPrEx>
        <w:tc>
          <w:tcPr>
            <w:tcW w:w="9576" w:type="dxa"/>
            <w:gridSpan w:val="5"/>
          </w:tcPr>
          <w:p w14:paraId="4A13C670" w14:textId="49AFBE49" w:rsidR="00D55E38" w:rsidRPr="000209AF" w:rsidRDefault="00D55E38" w:rsidP="00EA2E55">
            <w:pPr>
              <w:tabs>
                <w:tab w:val="decimal" w:pos="252"/>
              </w:tabs>
              <w:rPr>
                <w:b/>
                <w:szCs w:val="24"/>
                <w:lang w:val="en-GB"/>
              </w:rPr>
            </w:pPr>
            <w:r w:rsidRPr="000209AF">
              <w:rPr>
                <w:b/>
                <w:szCs w:val="24"/>
                <w:lang w:val="en-GB"/>
              </w:rPr>
              <w:t xml:space="preserve">To recognize partial satisfaction of the warranty obligation in </w:t>
            </w:r>
            <w:r w:rsidR="000F1B3A">
              <w:rPr>
                <w:b/>
                <w:szCs w:val="24"/>
                <w:lang w:val="en-GB"/>
              </w:rPr>
              <w:t>2024</w:t>
            </w:r>
          </w:p>
        </w:tc>
      </w:tr>
      <w:tr w:rsidR="00D55E38" w:rsidRPr="000209AF" w14:paraId="5CB93B2B" w14:textId="77777777">
        <w:tblPrEx>
          <w:tblBorders>
            <w:insideH w:val="none" w:sz="0" w:space="0" w:color="auto"/>
            <w:insideV w:val="none" w:sz="0" w:space="0" w:color="auto"/>
          </w:tblBorders>
          <w:tblLook w:val="01E0" w:firstRow="1" w:lastRow="1" w:firstColumn="1" w:lastColumn="1" w:noHBand="0" w:noVBand="0"/>
        </w:tblPrEx>
        <w:tc>
          <w:tcPr>
            <w:tcW w:w="436" w:type="dxa"/>
          </w:tcPr>
          <w:p w14:paraId="581297CD" w14:textId="77777777" w:rsidR="00D55E38" w:rsidRPr="000209AF" w:rsidRDefault="00D55E38" w:rsidP="00EA2E55">
            <w:pPr>
              <w:rPr>
                <w:szCs w:val="24"/>
                <w:lang w:val="en-GB"/>
              </w:rPr>
            </w:pPr>
          </w:p>
        </w:tc>
        <w:tc>
          <w:tcPr>
            <w:tcW w:w="6313" w:type="dxa"/>
          </w:tcPr>
          <w:p w14:paraId="5C5669B7" w14:textId="77777777" w:rsidR="00D55E38" w:rsidRPr="000209AF" w:rsidRDefault="00D55E38" w:rsidP="00EA2E55">
            <w:pPr>
              <w:rPr>
                <w:szCs w:val="24"/>
                <w:lang w:val="en-GB"/>
              </w:rPr>
            </w:pPr>
            <w:proofErr w:type="spellStart"/>
            <w:r w:rsidRPr="000209AF">
              <w:rPr>
                <w:szCs w:val="24"/>
                <w:lang w:val="en-GB"/>
              </w:rPr>
              <w:t>Dr.</w:t>
            </w:r>
            <w:proofErr w:type="spellEnd"/>
            <w:r w:rsidRPr="000209AF">
              <w:rPr>
                <w:szCs w:val="24"/>
                <w:lang w:val="en-GB"/>
              </w:rPr>
              <w:t xml:space="preserve"> Provision for warranty payable</w:t>
            </w:r>
          </w:p>
        </w:tc>
        <w:tc>
          <w:tcPr>
            <w:tcW w:w="1296" w:type="dxa"/>
          </w:tcPr>
          <w:p w14:paraId="7A226DF0" w14:textId="77777777" w:rsidR="00D55E38" w:rsidRPr="000209AF" w:rsidRDefault="00D55E38" w:rsidP="00EA2E55">
            <w:pPr>
              <w:jc w:val="right"/>
              <w:rPr>
                <w:szCs w:val="24"/>
                <w:lang w:val="en-GB"/>
              </w:rPr>
            </w:pPr>
            <w:r w:rsidRPr="000209AF">
              <w:rPr>
                <w:szCs w:val="24"/>
                <w:lang w:val="en-GB"/>
              </w:rPr>
              <w:t>240,000</w:t>
            </w:r>
          </w:p>
        </w:tc>
        <w:tc>
          <w:tcPr>
            <w:tcW w:w="1296" w:type="dxa"/>
          </w:tcPr>
          <w:p w14:paraId="15E095F0" w14:textId="77777777" w:rsidR="00D55E38" w:rsidRPr="000209AF" w:rsidRDefault="00D55E38" w:rsidP="00EA2E55">
            <w:pPr>
              <w:tabs>
                <w:tab w:val="decimal" w:pos="252"/>
              </w:tabs>
              <w:jc w:val="right"/>
              <w:rPr>
                <w:szCs w:val="24"/>
                <w:lang w:val="en-GB"/>
              </w:rPr>
            </w:pPr>
          </w:p>
        </w:tc>
        <w:tc>
          <w:tcPr>
            <w:tcW w:w="235" w:type="dxa"/>
          </w:tcPr>
          <w:p w14:paraId="63E4D481" w14:textId="77777777" w:rsidR="00D55E38" w:rsidRPr="000209AF" w:rsidRDefault="00D55E38" w:rsidP="00EA2E55">
            <w:pPr>
              <w:tabs>
                <w:tab w:val="decimal" w:pos="252"/>
              </w:tabs>
              <w:jc w:val="right"/>
              <w:rPr>
                <w:szCs w:val="24"/>
                <w:lang w:val="en-GB"/>
              </w:rPr>
            </w:pPr>
          </w:p>
        </w:tc>
      </w:tr>
      <w:tr w:rsidR="00D55E38" w:rsidRPr="000209AF" w14:paraId="4EC80D47" w14:textId="77777777">
        <w:tblPrEx>
          <w:tblBorders>
            <w:insideH w:val="none" w:sz="0" w:space="0" w:color="auto"/>
            <w:insideV w:val="none" w:sz="0" w:space="0" w:color="auto"/>
          </w:tblBorders>
          <w:tblLook w:val="01E0" w:firstRow="1" w:lastRow="1" w:firstColumn="1" w:lastColumn="1" w:noHBand="0" w:noVBand="0"/>
        </w:tblPrEx>
        <w:tc>
          <w:tcPr>
            <w:tcW w:w="436" w:type="dxa"/>
          </w:tcPr>
          <w:p w14:paraId="491FC673" w14:textId="77777777" w:rsidR="00D55E38" w:rsidRPr="000209AF" w:rsidRDefault="00D55E38" w:rsidP="00EA2E55">
            <w:pPr>
              <w:rPr>
                <w:szCs w:val="24"/>
                <w:lang w:val="en-GB"/>
              </w:rPr>
            </w:pPr>
          </w:p>
        </w:tc>
        <w:tc>
          <w:tcPr>
            <w:tcW w:w="6313" w:type="dxa"/>
          </w:tcPr>
          <w:p w14:paraId="630CFDD8" w14:textId="77777777" w:rsidR="00D55E38" w:rsidRPr="000209AF" w:rsidRDefault="00D55E38" w:rsidP="00EA2E55">
            <w:pPr>
              <w:ind w:left="720"/>
              <w:rPr>
                <w:szCs w:val="24"/>
                <w:lang w:val="en-GB"/>
              </w:rPr>
            </w:pPr>
            <w:r w:rsidRPr="000209AF">
              <w:rPr>
                <w:szCs w:val="24"/>
                <w:lang w:val="en-GB"/>
              </w:rPr>
              <w:t>Cr. Parts inventory</w:t>
            </w:r>
          </w:p>
        </w:tc>
        <w:tc>
          <w:tcPr>
            <w:tcW w:w="1296" w:type="dxa"/>
          </w:tcPr>
          <w:p w14:paraId="04734008" w14:textId="77777777" w:rsidR="00D55E38" w:rsidRPr="000209AF" w:rsidRDefault="00D55E38" w:rsidP="00EA2E55">
            <w:pPr>
              <w:jc w:val="right"/>
              <w:rPr>
                <w:szCs w:val="24"/>
                <w:lang w:val="en-GB"/>
              </w:rPr>
            </w:pPr>
          </w:p>
        </w:tc>
        <w:tc>
          <w:tcPr>
            <w:tcW w:w="1296" w:type="dxa"/>
          </w:tcPr>
          <w:p w14:paraId="546C3059" w14:textId="77777777" w:rsidR="00D55E38" w:rsidRPr="000209AF" w:rsidRDefault="00D55E38" w:rsidP="00EA2E55">
            <w:pPr>
              <w:tabs>
                <w:tab w:val="decimal" w:pos="252"/>
              </w:tabs>
              <w:jc w:val="right"/>
              <w:rPr>
                <w:szCs w:val="24"/>
                <w:lang w:val="en-GB"/>
              </w:rPr>
            </w:pPr>
            <w:r w:rsidRPr="000209AF">
              <w:rPr>
                <w:szCs w:val="24"/>
                <w:lang w:val="en-GB"/>
              </w:rPr>
              <w:t>150,000</w:t>
            </w:r>
          </w:p>
        </w:tc>
        <w:tc>
          <w:tcPr>
            <w:tcW w:w="235" w:type="dxa"/>
          </w:tcPr>
          <w:p w14:paraId="55879E12" w14:textId="77777777" w:rsidR="00D55E38" w:rsidRPr="000209AF" w:rsidRDefault="00D55E38" w:rsidP="00EA2E55">
            <w:pPr>
              <w:tabs>
                <w:tab w:val="decimal" w:pos="252"/>
              </w:tabs>
              <w:jc w:val="right"/>
              <w:rPr>
                <w:szCs w:val="24"/>
                <w:lang w:val="en-GB"/>
              </w:rPr>
            </w:pPr>
          </w:p>
        </w:tc>
      </w:tr>
      <w:tr w:rsidR="00D55E38" w:rsidRPr="000209AF" w14:paraId="24C6FB2C" w14:textId="77777777">
        <w:tblPrEx>
          <w:tblBorders>
            <w:insideH w:val="none" w:sz="0" w:space="0" w:color="auto"/>
            <w:insideV w:val="none" w:sz="0" w:space="0" w:color="auto"/>
          </w:tblBorders>
          <w:tblLook w:val="01E0" w:firstRow="1" w:lastRow="1" w:firstColumn="1" w:lastColumn="1" w:noHBand="0" w:noVBand="0"/>
        </w:tblPrEx>
        <w:tc>
          <w:tcPr>
            <w:tcW w:w="436" w:type="dxa"/>
          </w:tcPr>
          <w:p w14:paraId="6BB2367B" w14:textId="77777777" w:rsidR="00D55E38" w:rsidRPr="000209AF" w:rsidRDefault="00D55E38" w:rsidP="00EA2E55">
            <w:pPr>
              <w:rPr>
                <w:szCs w:val="24"/>
                <w:lang w:val="en-GB"/>
              </w:rPr>
            </w:pPr>
          </w:p>
        </w:tc>
        <w:tc>
          <w:tcPr>
            <w:tcW w:w="6313" w:type="dxa"/>
          </w:tcPr>
          <w:p w14:paraId="2EE0F6C9" w14:textId="77777777" w:rsidR="00D55E38" w:rsidRPr="000209AF" w:rsidRDefault="00D55E38" w:rsidP="00EA2E55">
            <w:pPr>
              <w:ind w:left="720"/>
              <w:rPr>
                <w:szCs w:val="24"/>
                <w:lang w:val="en-GB"/>
              </w:rPr>
            </w:pPr>
            <w:r w:rsidRPr="000209AF">
              <w:rPr>
                <w:szCs w:val="24"/>
                <w:lang w:val="en-GB"/>
              </w:rPr>
              <w:t>Cr. Wage expense</w:t>
            </w:r>
          </w:p>
        </w:tc>
        <w:tc>
          <w:tcPr>
            <w:tcW w:w="1296" w:type="dxa"/>
          </w:tcPr>
          <w:p w14:paraId="0768384B" w14:textId="77777777" w:rsidR="00D55E38" w:rsidRPr="000209AF" w:rsidRDefault="00D55E38" w:rsidP="00EA2E55">
            <w:pPr>
              <w:jc w:val="right"/>
              <w:rPr>
                <w:szCs w:val="24"/>
                <w:lang w:val="en-GB"/>
              </w:rPr>
            </w:pPr>
          </w:p>
        </w:tc>
        <w:tc>
          <w:tcPr>
            <w:tcW w:w="1296" w:type="dxa"/>
          </w:tcPr>
          <w:p w14:paraId="44443C5C" w14:textId="77777777" w:rsidR="00D55E38" w:rsidRPr="000209AF" w:rsidRDefault="00D55E38" w:rsidP="00EA2E55">
            <w:pPr>
              <w:tabs>
                <w:tab w:val="decimal" w:pos="252"/>
              </w:tabs>
              <w:jc w:val="right"/>
              <w:rPr>
                <w:szCs w:val="24"/>
                <w:lang w:val="en-GB"/>
              </w:rPr>
            </w:pPr>
            <w:r w:rsidRPr="000209AF">
              <w:rPr>
                <w:szCs w:val="24"/>
                <w:lang w:val="en-GB"/>
              </w:rPr>
              <w:t>90,000</w:t>
            </w:r>
          </w:p>
        </w:tc>
        <w:tc>
          <w:tcPr>
            <w:tcW w:w="235" w:type="dxa"/>
          </w:tcPr>
          <w:p w14:paraId="08CC6839" w14:textId="77777777" w:rsidR="00D55E38" w:rsidRPr="000209AF" w:rsidRDefault="00D55E38" w:rsidP="00EA2E55">
            <w:pPr>
              <w:tabs>
                <w:tab w:val="decimal" w:pos="252"/>
              </w:tabs>
              <w:jc w:val="right"/>
              <w:rPr>
                <w:szCs w:val="24"/>
                <w:lang w:val="en-GB"/>
              </w:rPr>
            </w:pPr>
          </w:p>
        </w:tc>
      </w:tr>
      <w:tr w:rsidR="00D55E38" w:rsidRPr="000209AF" w14:paraId="5B4B4CD9" w14:textId="77777777">
        <w:tblPrEx>
          <w:tblBorders>
            <w:insideH w:val="none" w:sz="0" w:space="0" w:color="auto"/>
            <w:insideV w:val="none" w:sz="0" w:space="0" w:color="auto"/>
          </w:tblBorders>
          <w:tblLook w:val="01E0" w:firstRow="1" w:lastRow="1" w:firstColumn="1" w:lastColumn="1" w:noHBand="0" w:noVBand="0"/>
        </w:tblPrEx>
        <w:tc>
          <w:tcPr>
            <w:tcW w:w="9576" w:type="dxa"/>
            <w:gridSpan w:val="5"/>
          </w:tcPr>
          <w:p w14:paraId="009E7DC3" w14:textId="77777777" w:rsidR="00D55E38" w:rsidRPr="000209AF" w:rsidRDefault="00D55E38" w:rsidP="00EA2E55">
            <w:pPr>
              <w:tabs>
                <w:tab w:val="decimal" w:pos="252"/>
              </w:tabs>
              <w:rPr>
                <w:b/>
                <w:bCs/>
                <w:szCs w:val="24"/>
                <w:lang w:val="en-US"/>
              </w:rPr>
            </w:pPr>
          </w:p>
        </w:tc>
      </w:tr>
      <w:tr w:rsidR="00D55E38" w:rsidRPr="000209AF" w14:paraId="3151A44B" w14:textId="77777777">
        <w:tblPrEx>
          <w:tblBorders>
            <w:insideH w:val="none" w:sz="0" w:space="0" w:color="auto"/>
            <w:insideV w:val="none" w:sz="0" w:space="0" w:color="auto"/>
          </w:tblBorders>
          <w:tblLook w:val="01E0" w:firstRow="1" w:lastRow="1" w:firstColumn="1" w:lastColumn="1" w:noHBand="0" w:noVBand="0"/>
        </w:tblPrEx>
        <w:tc>
          <w:tcPr>
            <w:tcW w:w="9576" w:type="dxa"/>
            <w:gridSpan w:val="5"/>
          </w:tcPr>
          <w:p w14:paraId="72D004B6" w14:textId="592AD201" w:rsidR="00D55E38" w:rsidRPr="000209AF" w:rsidRDefault="00D55E38" w:rsidP="00EA2E55">
            <w:pPr>
              <w:tabs>
                <w:tab w:val="decimal" w:pos="252"/>
              </w:tabs>
              <w:rPr>
                <w:szCs w:val="24"/>
                <w:lang w:val="en-GB"/>
              </w:rPr>
            </w:pPr>
            <w:r w:rsidRPr="000209AF">
              <w:rPr>
                <w:b/>
                <w:bCs/>
                <w:szCs w:val="24"/>
                <w:lang w:val="en-US"/>
              </w:rPr>
              <w:t xml:space="preserve">To recognize the provision in </w:t>
            </w:r>
            <w:r w:rsidR="000A73CC">
              <w:rPr>
                <w:b/>
                <w:bCs/>
                <w:szCs w:val="24"/>
                <w:lang w:val="en-US"/>
              </w:rPr>
              <w:t>2025</w:t>
            </w:r>
          </w:p>
        </w:tc>
      </w:tr>
      <w:tr w:rsidR="00D55E38" w:rsidRPr="000209AF" w14:paraId="775C6FBF" w14:textId="77777777">
        <w:tblPrEx>
          <w:tblBorders>
            <w:insideH w:val="none" w:sz="0" w:space="0" w:color="auto"/>
            <w:insideV w:val="none" w:sz="0" w:space="0" w:color="auto"/>
          </w:tblBorders>
          <w:tblLook w:val="01E0" w:firstRow="1" w:lastRow="1" w:firstColumn="1" w:lastColumn="1" w:noHBand="0" w:noVBand="0"/>
        </w:tblPrEx>
        <w:tc>
          <w:tcPr>
            <w:tcW w:w="436" w:type="dxa"/>
          </w:tcPr>
          <w:p w14:paraId="2418938F" w14:textId="77777777" w:rsidR="00D55E38" w:rsidRPr="000209AF" w:rsidRDefault="00D55E38" w:rsidP="00EA2E55">
            <w:pPr>
              <w:rPr>
                <w:szCs w:val="24"/>
                <w:lang w:val="en-GB"/>
              </w:rPr>
            </w:pPr>
          </w:p>
        </w:tc>
        <w:tc>
          <w:tcPr>
            <w:tcW w:w="6313" w:type="dxa"/>
          </w:tcPr>
          <w:p w14:paraId="5DE1A545" w14:textId="77777777" w:rsidR="00D55E38" w:rsidRPr="000209AF" w:rsidRDefault="00D55E38" w:rsidP="00EA2E55">
            <w:pPr>
              <w:ind w:left="720"/>
              <w:rPr>
                <w:szCs w:val="24"/>
                <w:lang w:val="en-GB"/>
              </w:rPr>
            </w:pPr>
            <w:proofErr w:type="spellStart"/>
            <w:r w:rsidRPr="000209AF">
              <w:rPr>
                <w:szCs w:val="24"/>
                <w:lang w:val="en-GB"/>
              </w:rPr>
              <w:t>Dr.</w:t>
            </w:r>
            <w:proofErr w:type="spellEnd"/>
            <w:r w:rsidRPr="000209AF">
              <w:rPr>
                <w:szCs w:val="24"/>
                <w:lang w:val="en-GB"/>
              </w:rPr>
              <w:t xml:space="preserve"> Warranty expense</w:t>
            </w:r>
          </w:p>
        </w:tc>
        <w:tc>
          <w:tcPr>
            <w:tcW w:w="1296" w:type="dxa"/>
          </w:tcPr>
          <w:p w14:paraId="348E3D7B" w14:textId="77777777" w:rsidR="00D55E38" w:rsidRPr="000209AF" w:rsidRDefault="00D55E38" w:rsidP="00EA2E55">
            <w:pPr>
              <w:jc w:val="right"/>
              <w:rPr>
                <w:szCs w:val="24"/>
                <w:lang w:val="en-GB"/>
              </w:rPr>
            </w:pPr>
            <w:r w:rsidRPr="000209AF">
              <w:rPr>
                <w:szCs w:val="24"/>
                <w:lang w:val="en-GB"/>
              </w:rPr>
              <w:t>378,000</w:t>
            </w:r>
          </w:p>
        </w:tc>
        <w:tc>
          <w:tcPr>
            <w:tcW w:w="1296" w:type="dxa"/>
          </w:tcPr>
          <w:p w14:paraId="4FD9635C" w14:textId="77777777" w:rsidR="00D55E38" w:rsidRPr="000209AF" w:rsidRDefault="00D55E38" w:rsidP="00EA2E55">
            <w:pPr>
              <w:tabs>
                <w:tab w:val="decimal" w:pos="252"/>
              </w:tabs>
              <w:jc w:val="right"/>
              <w:rPr>
                <w:szCs w:val="24"/>
                <w:lang w:val="en-GB"/>
              </w:rPr>
            </w:pPr>
          </w:p>
        </w:tc>
        <w:tc>
          <w:tcPr>
            <w:tcW w:w="235" w:type="dxa"/>
          </w:tcPr>
          <w:p w14:paraId="61C5ABCB" w14:textId="77777777" w:rsidR="00D55E38" w:rsidRPr="000209AF" w:rsidRDefault="00D55E38" w:rsidP="00EA2E55">
            <w:pPr>
              <w:tabs>
                <w:tab w:val="decimal" w:pos="252"/>
              </w:tabs>
              <w:jc w:val="right"/>
              <w:rPr>
                <w:szCs w:val="24"/>
                <w:lang w:val="en-GB"/>
              </w:rPr>
            </w:pPr>
          </w:p>
        </w:tc>
      </w:tr>
      <w:tr w:rsidR="00D55E38" w:rsidRPr="000209AF" w14:paraId="35C23D36" w14:textId="77777777">
        <w:tblPrEx>
          <w:tblBorders>
            <w:insideH w:val="none" w:sz="0" w:space="0" w:color="auto"/>
            <w:insideV w:val="none" w:sz="0" w:space="0" w:color="auto"/>
          </w:tblBorders>
          <w:tblLook w:val="01E0" w:firstRow="1" w:lastRow="1" w:firstColumn="1" w:lastColumn="1" w:noHBand="0" w:noVBand="0"/>
        </w:tblPrEx>
        <w:tc>
          <w:tcPr>
            <w:tcW w:w="436" w:type="dxa"/>
          </w:tcPr>
          <w:p w14:paraId="3037ECE5" w14:textId="77777777" w:rsidR="00D55E38" w:rsidRPr="000209AF" w:rsidRDefault="00D55E38" w:rsidP="00EA2E55">
            <w:pPr>
              <w:rPr>
                <w:szCs w:val="24"/>
                <w:lang w:val="en-GB"/>
              </w:rPr>
            </w:pPr>
          </w:p>
        </w:tc>
        <w:tc>
          <w:tcPr>
            <w:tcW w:w="6313" w:type="dxa"/>
          </w:tcPr>
          <w:p w14:paraId="6C87E66E" w14:textId="77777777" w:rsidR="00D55E38" w:rsidRPr="000209AF" w:rsidRDefault="00D55E38" w:rsidP="00EA2E55">
            <w:pPr>
              <w:ind w:left="720"/>
              <w:rPr>
                <w:szCs w:val="24"/>
                <w:lang w:val="en-GB"/>
              </w:rPr>
            </w:pPr>
            <w:r w:rsidRPr="000209AF">
              <w:rPr>
                <w:szCs w:val="24"/>
                <w:lang w:val="en-GB"/>
              </w:rPr>
              <w:tab/>
              <w:t>Cr. Provision for warranty payable</w:t>
            </w:r>
          </w:p>
        </w:tc>
        <w:tc>
          <w:tcPr>
            <w:tcW w:w="1296" w:type="dxa"/>
          </w:tcPr>
          <w:p w14:paraId="349FF09D" w14:textId="77777777" w:rsidR="00D55E38" w:rsidRPr="000209AF" w:rsidRDefault="00D55E38" w:rsidP="00EA2E55">
            <w:pPr>
              <w:jc w:val="right"/>
              <w:rPr>
                <w:szCs w:val="24"/>
                <w:lang w:val="en-GB"/>
              </w:rPr>
            </w:pPr>
          </w:p>
        </w:tc>
        <w:tc>
          <w:tcPr>
            <w:tcW w:w="1296" w:type="dxa"/>
          </w:tcPr>
          <w:p w14:paraId="76DE8B2D" w14:textId="77777777" w:rsidR="00D55E38" w:rsidRPr="000209AF" w:rsidRDefault="00D55E38" w:rsidP="00EA2E55">
            <w:pPr>
              <w:tabs>
                <w:tab w:val="decimal" w:pos="252"/>
              </w:tabs>
              <w:jc w:val="right"/>
              <w:rPr>
                <w:szCs w:val="24"/>
                <w:lang w:val="en-GB"/>
              </w:rPr>
            </w:pPr>
            <w:r w:rsidRPr="000209AF">
              <w:rPr>
                <w:szCs w:val="24"/>
                <w:lang w:val="en-GB"/>
              </w:rPr>
              <w:t>378,000</w:t>
            </w:r>
          </w:p>
        </w:tc>
        <w:tc>
          <w:tcPr>
            <w:tcW w:w="235" w:type="dxa"/>
          </w:tcPr>
          <w:p w14:paraId="528E3CE0" w14:textId="77777777" w:rsidR="00D55E38" w:rsidRPr="000209AF" w:rsidRDefault="00D55E38" w:rsidP="00EA2E55">
            <w:pPr>
              <w:tabs>
                <w:tab w:val="decimal" w:pos="252"/>
              </w:tabs>
              <w:jc w:val="right"/>
              <w:rPr>
                <w:szCs w:val="24"/>
                <w:lang w:val="en-GB"/>
              </w:rPr>
            </w:pPr>
          </w:p>
        </w:tc>
      </w:tr>
      <w:tr w:rsidR="004E4293" w:rsidRPr="000209AF" w14:paraId="3602792D" w14:textId="77777777">
        <w:tblPrEx>
          <w:tblBorders>
            <w:insideH w:val="none" w:sz="0" w:space="0" w:color="auto"/>
            <w:insideV w:val="none" w:sz="0" w:space="0" w:color="auto"/>
          </w:tblBorders>
          <w:tblLook w:val="01E0" w:firstRow="1" w:lastRow="1" w:firstColumn="1" w:lastColumn="1" w:noHBand="0" w:noVBand="0"/>
        </w:tblPrEx>
        <w:tc>
          <w:tcPr>
            <w:tcW w:w="436" w:type="dxa"/>
          </w:tcPr>
          <w:p w14:paraId="77B3004E" w14:textId="77777777" w:rsidR="004E4293" w:rsidRPr="000209AF" w:rsidRDefault="004E4293" w:rsidP="00EA2E55">
            <w:pPr>
              <w:rPr>
                <w:szCs w:val="24"/>
                <w:lang w:val="en-GB"/>
              </w:rPr>
            </w:pPr>
          </w:p>
        </w:tc>
        <w:tc>
          <w:tcPr>
            <w:tcW w:w="6313" w:type="dxa"/>
          </w:tcPr>
          <w:p w14:paraId="291F9950" w14:textId="77777777" w:rsidR="004E4293" w:rsidRPr="000209AF" w:rsidRDefault="004E4293" w:rsidP="00B32B4F">
            <w:pPr>
              <w:rPr>
                <w:szCs w:val="24"/>
                <w:lang w:val="en-GB"/>
              </w:rPr>
            </w:pPr>
            <w:r w:rsidRPr="000209AF">
              <w:rPr>
                <w:szCs w:val="24"/>
                <w:lang w:val="en-GB"/>
              </w:rPr>
              <w:t>($5,400,000</w:t>
            </w:r>
            <w:r>
              <w:rPr>
                <w:szCs w:val="24"/>
                <w:lang w:val="en-GB"/>
              </w:rPr>
              <w:t xml:space="preserve"> × </w:t>
            </w:r>
            <w:r w:rsidRPr="000209AF">
              <w:rPr>
                <w:szCs w:val="24"/>
                <w:lang w:val="en-GB"/>
              </w:rPr>
              <w:t>7%)</w:t>
            </w:r>
          </w:p>
        </w:tc>
        <w:tc>
          <w:tcPr>
            <w:tcW w:w="1296" w:type="dxa"/>
          </w:tcPr>
          <w:p w14:paraId="3C4957F9" w14:textId="77777777" w:rsidR="004E4293" w:rsidRPr="000209AF" w:rsidRDefault="004E4293" w:rsidP="00EA2E55">
            <w:pPr>
              <w:jc w:val="right"/>
              <w:rPr>
                <w:szCs w:val="24"/>
                <w:lang w:val="en-GB"/>
              </w:rPr>
            </w:pPr>
          </w:p>
        </w:tc>
        <w:tc>
          <w:tcPr>
            <w:tcW w:w="1296" w:type="dxa"/>
          </w:tcPr>
          <w:p w14:paraId="64C0B0FD" w14:textId="77777777" w:rsidR="004E4293" w:rsidRPr="000209AF" w:rsidRDefault="004E4293" w:rsidP="00EA2E55">
            <w:pPr>
              <w:tabs>
                <w:tab w:val="decimal" w:pos="252"/>
              </w:tabs>
              <w:jc w:val="right"/>
              <w:rPr>
                <w:szCs w:val="24"/>
                <w:lang w:val="en-GB"/>
              </w:rPr>
            </w:pPr>
          </w:p>
        </w:tc>
        <w:tc>
          <w:tcPr>
            <w:tcW w:w="235" w:type="dxa"/>
          </w:tcPr>
          <w:p w14:paraId="4F52C954" w14:textId="77777777" w:rsidR="004E4293" w:rsidRPr="000209AF" w:rsidRDefault="004E4293" w:rsidP="00EA2E55">
            <w:pPr>
              <w:tabs>
                <w:tab w:val="decimal" w:pos="252"/>
              </w:tabs>
              <w:jc w:val="right"/>
              <w:rPr>
                <w:szCs w:val="24"/>
                <w:lang w:val="en-GB"/>
              </w:rPr>
            </w:pPr>
          </w:p>
        </w:tc>
      </w:tr>
      <w:tr w:rsidR="00D55E38" w:rsidRPr="000209AF" w14:paraId="5C52F8BF" w14:textId="77777777">
        <w:tblPrEx>
          <w:tblBorders>
            <w:insideH w:val="none" w:sz="0" w:space="0" w:color="auto"/>
            <w:insideV w:val="none" w:sz="0" w:space="0" w:color="auto"/>
          </w:tblBorders>
          <w:tblLook w:val="01E0" w:firstRow="1" w:lastRow="1" w:firstColumn="1" w:lastColumn="1" w:noHBand="0" w:noVBand="0"/>
        </w:tblPrEx>
        <w:tc>
          <w:tcPr>
            <w:tcW w:w="9576" w:type="dxa"/>
            <w:gridSpan w:val="5"/>
          </w:tcPr>
          <w:p w14:paraId="17EF8F23" w14:textId="77777777" w:rsidR="00D55E38" w:rsidRPr="000209AF" w:rsidRDefault="00D55E38" w:rsidP="00EA2E55">
            <w:pPr>
              <w:tabs>
                <w:tab w:val="decimal" w:pos="252"/>
              </w:tabs>
              <w:rPr>
                <w:szCs w:val="24"/>
                <w:lang w:val="en-GB"/>
              </w:rPr>
            </w:pPr>
          </w:p>
        </w:tc>
      </w:tr>
      <w:tr w:rsidR="00D55E38" w:rsidRPr="000209AF" w14:paraId="6878A2CF" w14:textId="77777777">
        <w:tblPrEx>
          <w:tblBorders>
            <w:insideH w:val="none" w:sz="0" w:space="0" w:color="auto"/>
            <w:insideV w:val="none" w:sz="0" w:space="0" w:color="auto"/>
          </w:tblBorders>
          <w:tblLook w:val="01E0" w:firstRow="1" w:lastRow="1" w:firstColumn="1" w:lastColumn="1" w:noHBand="0" w:noVBand="0"/>
        </w:tblPrEx>
        <w:tc>
          <w:tcPr>
            <w:tcW w:w="9576" w:type="dxa"/>
            <w:gridSpan w:val="5"/>
          </w:tcPr>
          <w:p w14:paraId="761D98B7" w14:textId="2B50F4BC" w:rsidR="00D55E38" w:rsidRPr="000209AF" w:rsidRDefault="00D55E38" w:rsidP="00EA2E55">
            <w:pPr>
              <w:tabs>
                <w:tab w:val="decimal" w:pos="252"/>
              </w:tabs>
              <w:rPr>
                <w:b/>
                <w:szCs w:val="24"/>
                <w:lang w:val="en-GB"/>
              </w:rPr>
            </w:pPr>
            <w:r w:rsidRPr="000209AF">
              <w:rPr>
                <w:b/>
                <w:szCs w:val="24"/>
                <w:lang w:val="en-GB"/>
              </w:rPr>
              <w:t xml:space="preserve">To recognize partial satisfaction of the warranty obligation in </w:t>
            </w:r>
            <w:r w:rsidR="000A73CC">
              <w:rPr>
                <w:b/>
                <w:szCs w:val="24"/>
                <w:lang w:val="en-GB"/>
              </w:rPr>
              <w:t>2025</w:t>
            </w:r>
          </w:p>
        </w:tc>
      </w:tr>
      <w:tr w:rsidR="00D55E38" w:rsidRPr="000209AF" w14:paraId="68F91995" w14:textId="77777777">
        <w:tblPrEx>
          <w:tblBorders>
            <w:insideH w:val="none" w:sz="0" w:space="0" w:color="auto"/>
            <w:insideV w:val="none" w:sz="0" w:space="0" w:color="auto"/>
          </w:tblBorders>
          <w:tblLook w:val="01E0" w:firstRow="1" w:lastRow="1" w:firstColumn="1" w:lastColumn="1" w:noHBand="0" w:noVBand="0"/>
        </w:tblPrEx>
        <w:tc>
          <w:tcPr>
            <w:tcW w:w="436" w:type="dxa"/>
          </w:tcPr>
          <w:p w14:paraId="770AC2A0" w14:textId="77777777" w:rsidR="00D55E38" w:rsidRPr="000209AF" w:rsidRDefault="00D55E38" w:rsidP="00EA2E55">
            <w:pPr>
              <w:rPr>
                <w:szCs w:val="24"/>
                <w:lang w:val="en-GB"/>
              </w:rPr>
            </w:pPr>
          </w:p>
        </w:tc>
        <w:tc>
          <w:tcPr>
            <w:tcW w:w="6313" w:type="dxa"/>
          </w:tcPr>
          <w:p w14:paraId="72D975C0" w14:textId="77777777" w:rsidR="00D55E38" w:rsidRPr="000209AF" w:rsidRDefault="00D55E38" w:rsidP="00EA2E55">
            <w:pPr>
              <w:rPr>
                <w:szCs w:val="24"/>
                <w:lang w:val="en-GB"/>
              </w:rPr>
            </w:pPr>
            <w:proofErr w:type="spellStart"/>
            <w:r w:rsidRPr="000209AF">
              <w:rPr>
                <w:szCs w:val="24"/>
                <w:lang w:val="en-GB"/>
              </w:rPr>
              <w:t>Dr.</w:t>
            </w:r>
            <w:proofErr w:type="spellEnd"/>
            <w:r w:rsidRPr="000209AF">
              <w:rPr>
                <w:szCs w:val="24"/>
                <w:lang w:val="en-GB"/>
              </w:rPr>
              <w:t xml:space="preserve"> Provision for warranty payable</w:t>
            </w:r>
          </w:p>
        </w:tc>
        <w:tc>
          <w:tcPr>
            <w:tcW w:w="1296" w:type="dxa"/>
          </w:tcPr>
          <w:p w14:paraId="1B8729E2" w14:textId="77777777" w:rsidR="00D55E38" w:rsidRPr="000209AF" w:rsidRDefault="00D55E38" w:rsidP="00EA2E55">
            <w:pPr>
              <w:jc w:val="right"/>
              <w:rPr>
                <w:szCs w:val="24"/>
                <w:lang w:val="en-GB"/>
              </w:rPr>
            </w:pPr>
            <w:r w:rsidRPr="000209AF">
              <w:rPr>
                <w:szCs w:val="24"/>
                <w:lang w:val="en-GB"/>
              </w:rPr>
              <w:t>300,000</w:t>
            </w:r>
          </w:p>
        </w:tc>
        <w:tc>
          <w:tcPr>
            <w:tcW w:w="1296" w:type="dxa"/>
          </w:tcPr>
          <w:p w14:paraId="2B5E8291" w14:textId="77777777" w:rsidR="00D55E38" w:rsidRPr="000209AF" w:rsidRDefault="00D55E38" w:rsidP="00EA2E55">
            <w:pPr>
              <w:tabs>
                <w:tab w:val="decimal" w:pos="252"/>
              </w:tabs>
              <w:jc w:val="right"/>
              <w:rPr>
                <w:szCs w:val="24"/>
                <w:lang w:val="en-GB"/>
              </w:rPr>
            </w:pPr>
          </w:p>
        </w:tc>
        <w:tc>
          <w:tcPr>
            <w:tcW w:w="235" w:type="dxa"/>
          </w:tcPr>
          <w:p w14:paraId="63C3C8BE" w14:textId="77777777" w:rsidR="00D55E38" w:rsidRPr="000209AF" w:rsidRDefault="00D55E38" w:rsidP="00EA2E55">
            <w:pPr>
              <w:tabs>
                <w:tab w:val="decimal" w:pos="252"/>
              </w:tabs>
              <w:jc w:val="right"/>
              <w:rPr>
                <w:szCs w:val="24"/>
                <w:lang w:val="en-GB"/>
              </w:rPr>
            </w:pPr>
          </w:p>
        </w:tc>
      </w:tr>
      <w:tr w:rsidR="00D55E38" w:rsidRPr="000209AF" w14:paraId="4803D728" w14:textId="77777777">
        <w:tblPrEx>
          <w:tblBorders>
            <w:insideH w:val="none" w:sz="0" w:space="0" w:color="auto"/>
            <w:insideV w:val="none" w:sz="0" w:space="0" w:color="auto"/>
          </w:tblBorders>
          <w:tblLook w:val="01E0" w:firstRow="1" w:lastRow="1" w:firstColumn="1" w:lastColumn="1" w:noHBand="0" w:noVBand="0"/>
        </w:tblPrEx>
        <w:tc>
          <w:tcPr>
            <w:tcW w:w="436" w:type="dxa"/>
          </w:tcPr>
          <w:p w14:paraId="37574CEF" w14:textId="77777777" w:rsidR="00D55E38" w:rsidRPr="000209AF" w:rsidRDefault="00D55E38" w:rsidP="00EA2E55">
            <w:pPr>
              <w:rPr>
                <w:szCs w:val="24"/>
                <w:lang w:val="en-GB"/>
              </w:rPr>
            </w:pPr>
          </w:p>
        </w:tc>
        <w:tc>
          <w:tcPr>
            <w:tcW w:w="6313" w:type="dxa"/>
          </w:tcPr>
          <w:p w14:paraId="2B2F4491" w14:textId="77777777" w:rsidR="00D55E38" w:rsidRPr="000209AF" w:rsidRDefault="00D55E38" w:rsidP="00EA2E55">
            <w:pPr>
              <w:ind w:left="720"/>
              <w:rPr>
                <w:szCs w:val="24"/>
                <w:lang w:val="en-GB"/>
              </w:rPr>
            </w:pPr>
            <w:r w:rsidRPr="000209AF">
              <w:rPr>
                <w:szCs w:val="24"/>
                <w:lang w:val="en-GB"/>
              </w:rPr>
              <w:t>Cr. Parts inventory</w:t>
            </w:r>
          </w:p>
        </w:tc>
        <w:tc>
          <w:tcPr>
            <w:tcW w:w="1296" w:type="dxa"/>
          </w:tcPr>
          <w:p w14:paraId="4F663D0D" w14:textId="77777777" w:rsidR="00D55E38" w:rsidRPr="000209AF" w:rsidRDefault="00D55E38" w:rsidP="00EA2E55">
            <w:pPr>
              <w:jc w:val="right"/>
              <w:rPr>
                <w:szCs w:val="24"/>
                <w:lang w:val="en-GB"/>
              </w:rPr>
            </w:pPr>
          </w:p>
        </w:tc>
        <w:tc>
          <w:tcPr>
            <w:tcW w:w="1296" w:type="dxa"/>
          </w:tcPr>
          <w:p w14:paraId="2040F56A" w14:textId="77777777" w:rsidR="00D55E38" w:rsidRPr="000209AF" w:rsidRDefault="00D55E38" w:rsidP="00EA2E55">
            <w:pPr>
              <w:tabs>
                <w:tab w:val="decimal" w:pos="252"/>
              </w:tabs>
              <w:jc w:val="right"/>
              <w:rPr>
                <w:szCs w:val="24"/>
                <w:lang w:val="en-GB"/>
              </w:rPr>
            </w:pPr>
            <w:r w:rsidRPr="000209AF">
              <w:rPr>
                <w:szCs w:val="24"/>
                <w:lang w:val="en-GB"/>
              </w:rPr>
              <w:t>180,000</w:t>
            </w:r>
          </w:p>
        </w:tc>
        <w:tc>
          <w:tcPr>
            <w:tcW w:w="235" w:type="dxa"/>
          </w:tcPr>
          <w:p w14:paraId="7713A73D" w14:textId="77777777" w:rsidR="00D55E38" w:rsidRPr="000209AF" w:rsidRDefault="00D55E38" w:rsidP="00EA2E55">
            <w:pPr>
              <w:tabs>
                <w:tab w:val="decimal" w:pos="252"/>
              </w:tabs>
              <w:jc w:val="right"/>
              <w:rPr>
                <w:szCs w:val="24"/>
                <w:lang w:val="en-GB"/>
              </w:rPr>
            </w:pPr>
          </w:p>
        </w:tc>
      </w:tr>
      <w:tr w:rsidR="00D55E38" w:rsidRPr="000209AF" w14:paraId="6CD32B5F" w14:textId="77777777" w:rsidTr="00493E31">
        <w:tblPrEx>
          <w:tblLook w:val="01E0" w:firstRow="1" w:lastRow="1" w:firstColumn="1" w:lastColumn="1" w:noHBand="0" w:noVBand="0"/>
        </w:tblPrEx>
        <w:tc>
          <w:tcPr>
            <w:tcW w:w="436" w:type="dxa"/>
            <w:tcBorders>
              <w:bottom w:val="single" w:sz="4" w:space="0" w:color="auto"/>
            </w:tcBorders>
          </w:tcPr>
          <w:p w14:paraId="5661E715" w14:textId="77777777" w:rsidR="00D55E38" w:rsidRPr="000209AF" w:rsidRDefault="00D55E38" w:rsidP="00EA2E55">
            <w:pPr>
              <w:rPr>
                <w:szCs w:val="24"/>
                <w:lang w:val="en-GB"/>
              </w:rPr>
            </w:pPr>
          </w:p>
        </w:tc>
        <w:tc>
          <w:tcPr>
            <w:tcW w:w="6313" w:type="dxa"/>
            <w:tcBorders>
              <w:bottom w:val="single" w:sz="4" w:space="0" w:color="auto"/>
            </w:tcBorders>
          </w:tcPr>
          <w:p w14:paraId="04EAEA66" w14:textId="77777777" w:rsidR="00D55E38" w:rsidRPr="000209AF" w:rsidRDefault="00D55E38" w:rsidP="00EA2E55">
            <w:pPr>
              <w:ind w:left="720"/>
              <w:rPr>
                <w:szCs w:val="24"/>
                <w:lang w:val="en-GB"/>
              </w:rPr>
            </w:pPr>
            <w:r w:rsidRPr="000209AF">
              <w:rPr>
                <w:szCs w:val="24"/>
                <w:lang w:val="en-GB"/>
              </w:rPr>
              <w:t>Cr. Wage expense</w:t>
            </w:r>
          </w:p>
        </w:tc>
        <w:tc>
          <w:tcPr>
            <w:tcW w:w="1296" w:type="dxa"/>
            <w:tcBorders>
              <w:bottom w:val="single" w:sz="4" w:space="0" w:color="auto"/>
            </w:tcBorders>
          </w:tcPr>
          <w:p w14:paraId="432EEF65" w14:textId="77777777" w:rsidR="00D55E38" w:rsidRPr="000209AF" w:rsidRDefault="00D55E38" w:rsidP="00EA2E55">
            <w:pPr>
              <w:jc w:val="right"/>
              <w:rPr>
                <w:szCs w:val="24"/>
                <w:lang w:val="en-GB"/>
              </w:rPr>
            </w:pPr>
          </w:p>
        </w:tc>
        <w:tc>
          <w:tcPr>
            <w:tcW w:w="1296" w:type="dxa"/>
            <w:tcBorders>
              <w:bottom w:val="single" w:sz="4" w:space="0" w:color="auto"/>
            </w:tcBorders>
          </w:tcPr>
          <w:p w14:paraId="7AA2D333" w14:textId="77777777" w:rsidR="00D55E38" w:rsidRPr="000209AF" w:rsidRDefault="00D55E38" w:rsidP="00EA2E55">
            <w:pPr>
              <w:tabs>
                <w:tab w:val="decimal" w:pos="252"/>
              </w:tabs>
              <w:jc w:val="right"/>
              <w:rPr>
                <w:szCs w:val="24"/>
                <w:lang w:val="en-GB"/>
              </w:rPr>
            </w:pPr>
            <w:r w:rsidRPr="000209AF">
              <w:rPr>
                <w:szCs w:val="24"/>
                <w:lang w:val="en-GB"/>
              </w:rPr>
              <w:t>120,000</w:t>
            </w:r>
          </w:p>
        </w:tc>
        <w:tc>
          <w:tcPr>
            <w:tcW w:w="235" w:type="dxa"/>
            <w:tcBorders>
              <w:bottom w:val="single" w:sz="4" w:space="0" w:color="auto"/>
            </w:tcBorders>
          </w:tcPr>
          <w:p w14:paraId="538D3FBE" w14:textId="77777777" w:rsidR="00D55E38" w:rsidRPr="000209AF" w:rsidRDefault="00D55E38" w:rsidP="00EA2E55">
            <w:pPr>
              <w:tabs>
                <w:tab w:val="decimal" w:pos="252"/>
              </w:tabs>
              <w:jc w:val="right"/>
              <w:rPr>
                <w:szCs w:val="24"/>
                <w:lang w:val="en-GB"/>
              </w:rPr>
            </w:pPr>
          </w:p>
        </w:tc>
      </w:tr>
      <w:tr w:rsidR="00D7074E" w:rsidRPr="000209AF" w14:paraId="7D0824DD" w14:textId="77777777" w:rsidTr="00493E31">
        <w:tblPrEx>
          <w:tblLook w:val="01E0" w:firstRow="1" w:lastRow="1" w:firstColumn="1" w:lastColumn="1" w:noHBand="0" w:noVBand="0"/>
        </w:tblPrEx>
        <w:tc>
          <w:tcPr>
            <w:tcW w:w="436" w:type="dxa"/>
            <w:tcBorders>
              <w:top w:val="single" w:sz="4" w:space="0" w:color="auto"/>
              <w:bottom w:val="single" w:sz="4" w:space="0" w:color="auto"/>
            </w:tcBorders>
          </w:tcPr>
          <w:p w14:paraId="038734ED" w14:textId="77777777" w:rsidR="00D7074E" w:rsidRPr="000209AF" w:rsidRDefault="00D7074E" w:rsidP="00EA2E55">
            <w:pPr>
              <w:rPr>
                <w:szCs w:val="24"/>
                <w:lang w:val="en-GB"/>
              </w:rPr>
            </w:pPr>
          </w:p>
        </w:tc>
        <w:tc>
          <w:tcPr>
            <w:tcW w:w="6313" w:type="dxa"/>
            <w:tcBorders>
              <w:top w:val="single" w:sz="4" w:space="0" w:color="auto"/>
              <w:bottom w:val="single" w:sz="4" w:space="0" w:color="auto"/>
            </w:tcBorders>
          </w:tcPr>
          <w:p w14:paraId="75062B75" w14:textId="77777777" w:rsidR="00D7074E" w:rsidRPr="000209AF" w:rsidRDefault="00D7074E" w:rsidP="00EA2E55">
            <w:pPr>
              <w:ind w:left="720"/>
              <w:rPr>
                <w:szCs w:val="24"/>
                <w:lang w:val="en-GB"/>
              </w:rPr>
            </w:pPr>
          </w:p>
        </w:tc>
        <w:tc>
          <w:tcPr>
            <w:tcW w:w="1296" w:type="dxa"/>
            <w:tcBorders>
              <w:top w:val="single" w:sz="4" w:space="0" w:color="auto"/>
              <w:bottom w:val="single" w:sz="4" w:space="0" w:color="auto"/>
            </w:tcBorders>
          </w:tcPr>
          <w:p w14:paraId="08BE0CA9" w14:textId="77777777" w:rsidR="00D7074E" w:rsidRPr="000209AF" w:rsidRDefault="00D7074E" w:rsidP="00EA2E55">
            <w:pPr>
              <w:jc w:val="right"/>
              <w:rPr>
                <w:szCs w:val="24"/>
                <w:lang w:val="en-GB"/>
              </w:rPr>
            </w:pPr>
          </w:p>
        </w:tc>
        <w:tc>
          <w:tcPr>
            <w:tcW w:w="1296" w:type="dxa"/>
            <w:tcBorders>
              <w:top w:val="single" w:sz="4" w:space="0" w:color="auto"/>
              <w:bottom w:val="single" w:sz="4" w:space="0" w:color="auto"/>
            </w:tcBorders>
          </w:tcPr>
          <w:p w14:paraId="7DF86B42" w14:textId="77777777" w:rsidR="00D7074E" w:rsidRPr="000209AF" w:rsidRDefault="00D7074E" w:rsidP="00EA2E55">
            <w:pPr>
              <w:tabs>
                <w:tab w:val="decimal" w:pos="252"/>
              </w:tabs>
              <w:jc w:val="right"/>
              <w:rPr>
                <w:szCs w:val="24"/>
                <w:lang w:val="en-GB"/>
              </w:rPr>
            </w:pPr>
          </w:p>
        </w:tc>
        <w:tc>
          <w:tcPr>
            <w:tcW w:w="235" w:type="dxa"/>
            <w:tcBorders>
              <w:top w:val="single" w:sz="4" w:space="0" w:color="auto"/>
              <w:bottom w:val="single" w:sz="4" w:space="0" w:color="auto"/>
            </w:tcBorders>
          </w:tcPr>
          <w:p w14:paraId="3E37C833" w14:textId="77777777" w:rsidR="00D7074E" w:rsidRPr="000209AF" w:rsidRDefault="00D7074E" w:rsidP="00EA2E55">
            <w:pPr>
              <w:tabs>
                <w:tab w:val="decimal" w:pos="252"/>
              </w:tabs>
              <w:jc w:val="right"/>
              <w:rPr>
                <w:szCs w:val="24"/>
                <w:lang w:val="en-GB"/>
              </w:rPr>
            </w:pPr>
          </w:p>
        </w:tc>
      </w:tr>
    </w:tbl>
    <w:p w14:paraId="7C33C30F" w14:textId="77777777" w:rsidR="00D55E38" w:rsidRPr="000209AF" w:rsidRDefault="00D55E38" w:rsidP="00176074">
      <w:pPr>
        <w:rPr>
          <w:szCs w:val="24"/>
        </w:rPr>
      </w:pPr>
    </w:p>
    <w:p w14:paraId="68CF17D9" w14:textId="2422BF32" w:rsidR="00D55E38" w:rsidRPr="000209AF" w:rsidRDefault="00D55E38" w:rsidP="008F2B7A">
      <w:pPr>
        <w:ind w:left="720" w:hanging="720"/>
        <w:rPr>
          <w:szCs w:val="24"/>
        </w:rPr>
      </w:pPr>
      <w:r w:rsidRPr="000209AF">
        <w:rPr>
          <w:szCs w:val="24"/>
        </w:rPr>
        <w:t>b.</w:t>
      </w:r>
      <w:r>
        <w:rPr>
          <w:szCs w:val="24"/>
        </w:rPr>
        <w:tab/>
      </w:r>
      <w:r w:rsidRPr="000209AF">
        <w:rPr>
          <w:szCs w:val="24"/>
        </w:rPr>
        <w:t xml:space="preserve">The balance in the warranty payable account as at December 31, </w:t>
      </w:r>
      <w:r w:rsidR="000A73CC">
        <w:rPr>
          <w:szCs w:val="24"/>
        </w:rPr>
        <w:t>2025</w:t>
      </w:r>
      <w:r w:rsidR="000A73CC" w:rsidRPr="000209AF">
        <w:rPr>
          <w:szCs w:val="24"/>
        </w:rPr>
        <w:t xml:space="preserve"> </w:t>
      </w:r>
      <w:r w:rsidRPr="000209AF">
        <w:rPr>
          <w:szCs w:val="24"/>
        </w:rPr>
        <w:t>was $338,000 as set out in the T-account that follows:</w:t>
      </w:r>
    </w:p>
    <w:p w14:paraId="6BD2D458" w14:textId="77777777" w:rsidR="00D55E38" w:rsidRPr="000209AF" w:rsidRDefault="00D55E38" w:rsidP="00176074">
      <w:pPr>
        <w:rPr>
          <w:szCs w:val="24"/>
        </w:rPr>
      </w:pPr>
    </w:p>
    <w:tbl>
      <w:tblPr>
        <w:tblW w:w="43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7"/>
        <w:gridCol w:w="2402"/>
        <w:gridCol w:w="996"/>
        <w:gridCol w:w="996"/>
        <w:gridCol w:w="2318"/>
        <w:gridCol w:w="868"/>
      </w:tblGrid>
      <w:tr w:rsidR="00D55E38" w:rsidRPr="000209AF" w14:paraId="2FCA6B44" w14:textId="77777777" w:rsidTr="008F2B7A">
        <w:tc>
          <w:tcPr>
            <w:tcW w:w="449" w:type="pct"/>
            <w:tcBorders>
              <w:top w:val="single" w:sz="4" w:space="0" w:color="auto"/>
              <w:left w:val="single" w:sz="4" w:space="0" w:color="auto"/>
              <w:bottom w:val="nil"/>
              <w:right w:val="nil"/>
            </w:tcBorders>
          </w:tcPr>
          <w:p w14:paraId="12291F1F" w14:textId="77777777" w:rsidR="00D55E38" w:rsidRPr="000209AF" w:rsidRDefault="00D55E38" w:rsidP="008F2B7A">
            <w:pPr>
              <w:jc w:val="center"/>
              <w:rPr>
                <w:szCs w:val="24"/>
              </w:rPr>
            </w:pPr>
          </w:p>
        </w:tc>
        <w:tc>
          <w:tcPr>
            <w:tcW w:w="4030" w:type="pct"/>
            <w:gridSpan w:val="4"/>
            <w:tcBorders>
              <w:top w:val="single" w:sz="4" w:space="0" w:color="auto"/>
              <w:left w:val="nil"/>
              <w:bottom w:val="nil"/>
              <w:right w:val="nil"/>
            </w:tcBorders>
          </w:tcPr>
          <w:p w14:paraId="4E9B9225" w14:textId="77777777" w:rsidR="00D55E38" w:rsidRPr="000209AF" w:rsidRDefault="00D55E38" w:rsidP="008F2B7A">
            <w:pPr>
              <w:jc w:val="center"/>
              <w:rPr>
                <w:szCs w:val="24"/>
              </w:rPr>
            </w:pPr>
            <w:r w:rsidRPr="000209AF">
              <w:rPr>
                <w:b/>
                <w:szCs w:val="24"/>
              </w:rPr>
              <w:t>Provision for Warranty Payable</w:t>
            </w:r>
          </w:p>
        </w:tc>
        <w:tc>
          <w:tcPr>
            <w:tcW w:w="522" w:type="pct"/>
            <w:tcBorders>
              <w:top w:val="single" w:sz="4" w:space="0" w:color="auto"/>
              <w:left w:val="nil"/>
              <w:bottom w:val="nil"/>
            </w:tcBorders>
          </w:tcPr>
          <w:p w14:paraId="414283E3" w14:textId="77777777" w:rsidR="00D55E38" w:rsidRPr="000209AF" w:rsidRDefault="00D55E38" w:rsidP="008F2B7A">
            <w:pPr>
              <w:jc w:val="center"/>
              <w:rPr>
                <w:szCs w:val="24"/>
              </w:rPr>
            </w:pPr>
          </w:p>
        </w:tc>
      </w:tr>
      <w:tr w:rsidR="004E4293" w:rsidRPr="000209AF" w14:paraId="0291482B" w14:textId="77777777" w:rsidTr="008F2B7A">
        <w:tc>
          <w:tcPr>
            <w:tcW w:w="449" w:type="pct"/>
            <w:tcBorders>
              <w:top w:val="single" w:sz="4" w:space="0" w:color="auto"/>
              <w:left w:val="single" w:sz="4" w:space="0" w:color="auto"/>
              <w:bottom w:val="nil"/>
              <w:right w:val="nil"/>
            </w:tcBorders>
          </w:tcPr>
          <w:p w14:paraId="0381D457" w14:textId="77777777" w:rsidR="004E4293" w:rsidRPr="000209AF" w:rsidRDefault="004E4293" w:rsidP="008F2B7A">
            <w:pPr>
              <w:rPr>
                <w:szCs w:val="24"/>
              </w:rPr>
            </w:pPr>
          </w:p>
        </w:tc>
        <w:tc>
          <w:tcPr>
            <w:tcW w:w="1442" w:type="pct"/>
            <w:tcBorders>
              <w:top w:val="single" w:sz="4" w:space="0" w:color="auto"/>
              <w:left w:val="nil"/>
              <w:bottom w:val="nil"/>
              <w:right w:val="nil"/>
            </w:tcBorders>
          </w:tcPr>
          <w:p w14:paraId="26BBCFC5" w14:textId="77777777" w:rsidR="004E4293" w:rsidRPr="000209AF" w:rsidRDefault="004E4293" w:rsidP="008F2B7A">
            <w:pPr>
              <w:rPr>
                <w:szCs w:val="24"/>
              </w:rPr>
            </w:pPr>
          </w:p>
        </w:tc>
        <w:tc>
          <w:tcPr>
            <w:tcW w:w="598" w:type="pct"/>
            <w:tcBorders>
              <w:top w:val="single" w:sz="4" w:space="0" w:color="auto"/>
              <w:left w:val="nil"/>
              <w:bottom w:val="nil"/>
              <w:right w:val="single" w:sz="4" w:space="0" w:color="auto"/>
            </w:tcBorders>
          </w:tcPr>
          <w:p w14:paraId="0E1E7AF5" w14:textId="77777777" w:rsidR="004E4293" w:rsidRPr="000209AF" w:rsidRDefault="004E4293" w:rsidP="008F2B7A">
            <w:pPr>
              <w:jc w:val="right"/>
              <w:rPr>
                <w:szCs w:val="24"/>
              </w:rPr>
            </w:pPr>
          </w:p>
        </w:tc>
        <w:tc>
          <w:tcPr>
            <w:tcW w:w="598" w:type="pct"/>
            <w:tcBorders>
              <w:left w:val="single" w:sz="4" w:space="0" w:color="auto"/>
              <w:bottom w:val="nil"/>
              <w:right w:val="nil"/>
            </w:tcBorders>
          </w:tcPr>
          <w:p w14:paraId="425FB9EF" w14:textId="77777777" w:rsidR="004E4293" w:rsidRPr="000209AF" w:rsidRDefault="004E4293" w:rsidP="008F2B7A">
            <w:pPr>
              <w:jc w:val="right"/>
              <w:rPr>
                <w:szCs w:val="24"/>
              </w:rPr>
            </w:pPr>
            <w:r w:rsidRPr="000209AF">
              <w:rPr>
                <w:szCs w:val="24"/>
              </w:rPr>
              <w:t>260,000</w:t>
            </w:r>
          </w:p>
        </w:tc>
        <w:tc>
          <w:tcPr>
            <w:tcW w:w="1913" w:type="pct"/>
            <w:gridSpan w:val="2"/>
            <w:tcBorders>
              <w:left w:val="nil"/>
              <w:bottom w:val="nil"/>
            </w:tcBorders>
          </w:tcPr>
          <w:p w14:paraId="6D6CD0C0" w14:textId="7CC0930F" w:rsidR="004E4293" w:rsidRPr="000209AF" w:rsidRDefault="004E4293" w:rsidP="008F2B7A">
            <w:pPr>
              <w:rPr>
                <w:szCs w:val="24"/>
              </w:rPr>
            </w:pPr>
            <w:r w:rsidRPr="000209AF">
              <w:rPr>
                <w:szCs w:val="24"/>
              </w:rPr>
              <w:t xml:space="preserve">Balance </w:t>
            </w:r>
            <w:r>
              <w:rPr>
                <w:szCs w:val="24"/>
              </w:rPr>
              <w:t xml:space="preserve">Dec. 31, </w:t>
            </w:r>
            <w:r w:rsidR="000A73CC">
              <w:rPr>
                <w:szCs w:val="24"/>
              </w:rPr>
              <w:t>2023</w:t>
            </w:r>
          </w:p>
        </w:tc>
      </w:tr>
      <w:tr w:rsidR="00D55E38" w:rsidRPr="000209AF" w14:paraId="72154301" w14:textId="77777777" w:rsidTr="008F2B7A">
        <w:tc>
          <w:tcPr>
            <w:tcW w:w="449" w:type="pct"/>
            <w:tcBorders>
              <w:top w:val="nil"/>
              <w:left w:val="single" w:sz="4" w:space="0" w:color="auto"/>
              <w:bottom w:val="nil"/>
              <w:right w:val="nil"/>
            </w:tcBorders>
          </w:tcPr>
          <w:p w14:paraId="1A8A5B30" w14:textId="77777777" w:rsidR="00D55E38" w:rsidRPr="000209AF" w:rsidRDefault="00D55E38" w:rsidP="008F2B7A">
            <w:pPr>
              <w:rPr>
                <w:szCs w:val="24"/>
              </w:rPr>
            </w:pPr>
          </w:p>
        </w:tc>
        <w:tc>
          <w:tcPr>
            <w:tcW w:w="1442" w:type="pct"/>
            <w:tcBorders>
              <w:top w:val="nil"/>
              <w:left w:val="nil"/>
              <w:bottom w:val="nil"/>
              <w:right w:val="nil"/>
            </w:tcBorders>
          </w:tcPr>
          <w:p w14:paraId="48D8F171" w14:textId="77777777" w:rsidR="00D55E38" w:rsidRPr="000209AF" w:rsidRDefault="00D55E38" w:rsidP="008F2B7A">
            <w:pPr>
              <w:rPr>
                <w:szCs w:val="24"/>
              </w:rPr>
            </w:pPr>
          </w:p>
        </w:tc>
        <w:tc>
          <w:tcPr>
            <w:tcW w:w="598" w:type="pct"/>
            <w:tcBorders>
              <w:top w:val="nil"/>
              <w:left w:val="nil"/>
              <w:bottom w:val="nil"/>
              <w:right w:val="single" w:sz="4" w:space="0" w:color="auto"/>
            </w:tcBorders>
          </w:tcPr>
          <w:p w14:paraId="45B364F3" w14:textId="77777777" w:rsidR="00D55E38" w:rsidRPr="000209AF" w:rsidRDefault="00D55E38" w:rsidP="008F2B7A">
            <w:pPr>
              <w:jc w:val="right"/>
              <w:rPr>
                <w:szCs w:val="24"/>
              </w:rPr>
            </w:pPr>
          </w:p>
        </w:tc>
        <w:tc>
          <w:tcPr>
            <w:tcW w:w="598" w:type="pct"/>
            <w:tcBorders>
              <w:top w:val="nil"/>
              <w:left w:val="single" w:sz="4" w:space="0" w:color="auto"/>
              <w:bottom w:val="nil"/>
              <w:right w:val="nil"/>
            </w:tcBorders>
          </w:tcPr>
          <w:p w14:paraId="0E34A382" w14:textId="77777777" w:rsidR="00D55E38" w:rsidRPr="000209AF" w:rsidRDefault="00D55E38" w:rsidP="008F2B7A">
            <w:pPr>
              <w:jc w:val="right"/>
              <w:rPr>
                <w:szCs w:val="24"/>
              </w:rPr>
            </w:pPr>
            <w:r w:rsidRPr="000209AF">
              <w:rPr>
                <w:szCs w:val="24"/>
              </w:rPr>
              <w:t>240,000</w:t>
            </w:r>
          </w:p>
        </w:tc>
        <w:tc>
          <w:tcPr>
            <w:tcW w:w="1391" w:type="pct"/>
            <w:tcBorders>
              <w:top w:val="nil"/>
              <w:left w:val="nil"/>
              <w:bottom w:val="nil"/>
              <w:right w:val="nil"/>
            </w:tcBorders>
          </w:tcPr>
          <w:p w14:paraId="147174EA" w14:textId="7FA487C2" w:rsidR="00D55E38" w:rsidRPr="000209AF" w:rsidRDefault="00D55E38" w:rsidP="008F2B7A">
            <w:pPr>
              <w:rPr>
                <w:szCs w:val="24"/>
              </w:rPr>
            </w:pPr>
            <w:r w:rsidRPr="000209AF">
              <w:rPr>
                <w:szCs w:val="24"/>
              </w:rPr>
              <w:t xml:space="preserve">Provision </w:t>
            </w:r>
            <w:r w:rsidR="000F1B3A">
              <w:rPr>
                <w:szCs w:val="24"/>
              </w:rPr>
              <w:t>2024</w:t>
            </w:r>
          </w:p>
        </w:tc>
        <w:tc>
          <w:tcPr>
            <w:tcW w:w="522" w:type="pct"/>
            <w:tcBorders>
              <w:top w:val="nil"/>
              <w:left w:val="nil"/>
              <w:bottom w:val="nil"/>
            </w:tcBorders>
          </w:tcPr>
          <w:p w14:paraId="5F9F01CF" w14:textId="77777777" w:rsidR="00D55E38" w:rsidRPr="000209AF" w:rsidRDefault="00D55E38" w:rsidP="008F2B7A">
            <w:pPr>
              <w:rPr>
                <w:szCs w:val="24"/>
              </w:rPr>
            </w:pPr>
          </w:p>
        </w:tc>
      </w:tr>
      <w:tr w:rsidR="00D55E38" w:rsidRPr="000209AF" w14:paraId="6F4D44FB" w14:textId="77777777" w:rsidTr="008F2B7A">
        <w:tc>
          <w:tcPr>
            <w:tcW w:w="449" w:type="pct"/>
            <w:tcBorders>
              <w:top w:val="nil"/>
              <w:left w:val="single" w:sz="4" w:space="0" w:color="auto"/>
              <w:bottom w:val="nil"/>
              <w:right w:val="nil"/>
            </w:tcBorders>
          </w:tcPr>
          <w:p w14:paraId="34B87147" w14:textId="77777777" w:rsidR="00D55E38" w:rsidRPr="000209AF" w:rsidRDefault="00D55E38" w:rsidP="008F2B7A">
            <w:pPr>
              <w:rPr>
                <w:szCs w:val="24"/>
              </w:rPr>
            </w:pPr>
          </w:p>
        </w:tc>
        <w:tc>
          <w:tcPr>
            <w:tcW w:w="1442" w:type="pct"/>
            <w:tcBorders>
              <w:top w:val="nil"/>
              <w:left w:val="nil"/>
              <w:bottom w:val="nil"/>
              <w:right w:val="nil"/>
            </w:tcBorders>
          </w:tcPr>
          <w:p w14:paraId="22DE8AA2" w14:textId="21EE99B6" w:rsidR="00D55E38" w:rsidRPr="000209AF" w:rsidRDefault="00D55E38" w:rsidP="008F2B7A">
            <w:pPr>
              <w:rPr>
                <w:szCs w:val="24"/>
              </w:rPr>
            </w:pPr>
            <w:r w:rsidRPr="000209AF">
              <w:rPr>
                <w:szCs w:val="24"/>
              </w:rPr>
              <w:t xml:space="preserve">Claims </w:t>
            </w:r>
            <w:r w:rsidR="000F1B3A">
              <w:rPr>
                <w:szCs w:val="24"/>
              </w:rPr>
              <w:t>2024</w:t>
            </w:r>
          </w:p>
        </w:tc>
        <w:tc>
          <w:tcPr>
            <w:tcW w:w="598" w:type="pct"/>
            <w:tcBorders>
              <w:top w:val="nil"/>
              <w:left w:val="nil"/>
              <w:bottom w:val="nil"/>
              <w:right w:val="single" w:sz="4" w:space="0" w:color="auto"/>
            </w:tcBorders>
          </w:tcPr>
          <w:p w14:paraId="4E793A86" w14:textId="77777777" w:rsidR="00D55E38" w:rsidRPr="000209AF" w:rsidRDefault="00D55E38" w:rsidP="008F2B7A">
            <w:pPr>
              <w:jc w:val="right"/>
              <w:rPr>
                <w:szCs w:val="24"/>
              </w:rPr>
            </w:pPr>
            <w:r w:rsidRPr="000209AF">
              <w:rPr>
                <w:szCs w:val="24"/>
              </w:rPr>
              <w:t>240,000</w:t>
            </w:r>
          </w:p>
        </w:tc>
        <w:tc>
          <w:tcPr>
            <w:tcW w:w="598" w:type="pct"/>
            <w:tcBorders>
              <w:top w:val="nil"/>
              <w:left w:val="single" w:sz="4" w:space="0" w:color="auto"/>
              <w:bottom w:val="nil"/>
              <w:right w:val="nil"/>
            </w:tcBorders>
          </w:tcPr>
          <w:p w14:paraId="1BC70012" w14:textId="77777777" w:rsidR="00D55E38" w:rsidRPr="000209AF" w:rsidRDefault="00D55E38" w:rsidP="008F2B7A">
            <w:pPr>
              <w:jc w:val="right"/>
              <w:rPr>
                <w:szCs w:val="24"/>
              </w:rPr>
            </w:pPr>
          </w:p>
        </w:tc>
        <w:tc>
          <w:tcPr>
            <w:tcW w:w="1391" w:type="pct"/>
            <w:tcBorders>
              <w:top w:val="nil"/>
              <w:left w:val="nil"/>
              <w:bottom w:val="nil"/>
              <w:right w:val="nil"/>
            </w:tcBorders>
          </w:tcPr>
          <w:p w14:paraId="3C5A80C4" w14:textId="77777777" w:rsidR="00D55E38" w:rsidRPr="000209AF" w:rsidRDefault="00D55E38" w:rsidP="008F2B7A">
            <w:pPr>
              <w:rPr>
                <w:szCs w:val="24"/>
              </w:rPr>
            </w:pPr>
          </w:p>
        </w:tc>
        <w:tc>
          <w:tcPr>
            <w:tcW w:w="522" w:type="pct"/>
            <w:tcBorders>
              <w:top w:val="nil"/>
              <w:left w:val="nil"/>
              <w:bottom w:val="nil"/>
            </w:tcBorders>
          </w:tcPr>
          <w:p w14:paraId="770AAAF4" w14:textId="77777777" w:rsidR="00D55E38" w:rsidRPr="000209AF" w:rsidRDefault="00D55E38" w:rsidP="008F2B7A">
            <w:pPr>
              <w:rPr>
                <w:szCs w:val="24"/>
              </w:rPr>
            </w:pPr>
          </w:p>
        </w:tc>
      </w:tr>
      <w:tr w:rsidR="00D55E38" w:rsidRPr="000209AF" w14:paraId="50989BD0" w14:textId="77777777" w:rsidTr="008F2B7A">
        <w:tc>
          <w:tcPr>
            <w:tcW w:w="449" w:type="pct"/>
            <w:tcBorders>
              <w:top w:val="nil"/>
              <w:left w:val="single" w:sz="4" w:space="0" w:color="auto"/>
              <w:bottom w:val="nil"/>
              <w:right w:val="nil"/>
            </w:tcBorders>
          </w:tcPr>
          <w:p w14:paraId="025C3238" w14:textId="77777777" w:rsidR="00D55E38" w:rsidRPr="000209AF" w:rsidRDefault="00D55E38" w:rsidP="008F2B7A">
            <w:pPr>
              <w:rPr>
                <w:szCs w:val="24"/>
              </w:rPr>
            </w:pPr>
          </w:p>
        </w:tc>
        <w:tc>
          <w:tcPr>
            <w:tcW w:w="1442" w:type="pct"/>
            <w:tcBorders>
              <w:top w:val="nil"/>
              <w:left w:val="nil"/>
              <w:bottom w:val="nil"/>
              <w:right w:val="nil"/>
            </w:tcBorders>
          </w:tcPr>
          <w:p w14:paraId="25FF4A83" w14:textId="77777777" w:rsidR="00D55E38" w:rsidRPr="000209AF" w:rsidRDefault="00D55E38" w:rsidP="008F2B7A">
            <w:pPr>
              <w:rPr>
                <w:szCs w:val="24"/>
              </w:rPr>
            </w:pPr>
          </w:p>
        </w:tc>
        <w:tc>
          <w:tcPr>
            <w:tcW w:w="598" w:type="pct"/>
            <w:tcBorders>
              <w:top w:val="nil"/>
              <w:left w:val="nil"/>
              <w:bottom w:val="nil"/>
              <w:right w:val="single" w:sz="4" w:space="0" w:color="auto"/>
            </w:tcBorders>
          </w:tcPr>
          <w:p w14:paraId="4DDA57F6" w14:textId="77777777" w:rsidR="00D55E38" w:rsidRPr="000209AF" w:rsidRDefault="00D55E38" w:rsidP="008F2B7A">
            <w:pPr>
              <w:jc w:val="right"/>
              <w:rPr>
                <w:szCs w:val="24"/>
              </w:rPr>
            </w:pPr>
          </w:p>
        </w:tc>
        <w:tc>
          <w:tcPr>
            <w:tcW w:w="598" w:type="pct"/>
            <w:tcBorders>
              <w:top w:val="nil"/>
              <w:left w:val="single" w:sz="4" w:space="0" w:color="auto"/>
              <w:bottom w:val="nil"/>
              <w:right w:val="nil"/>
            </w:tcBorders>
          </w:tcPr>
          <w:p w14:paraId="4C6D5713" w14:textId="77777777" w:rsidR="00D55E38" w:rsidRPr="000209AF" w:rsidRDefault="00D55E38" w:rsidP="008F2B7A">
            <w:pPr>
              <w:jc w:val="right"/>
              <w:rPr>
                <w:szCs w:val="24"/>
              </w:rPr>
            </w:pPr>
            <w:r w:rsidRPr="000209AF">
              <w:rPr>
                <w:szCs w:val="24"/>
              </w:rPr>
              <w:t>378,000</w:t>
            </w:r>
          </w:p>
        </w:tc>
        <w:tc>
          <w:tcPr>
            <w:tcW w:w="1391" w:type="pct"/>
            <w:tcBorders>
              <w:top w:val="nil"/>
              <w:left w:val="nil"/>
              <w:bottom w:val="nil"/>
              <w:right w:val="nil"/>
            </w:tcBorders>
          </w:tcPr>
          <w:p w14:paraId="19B26486" w14:textId="5D4B67F6" w:rsidR="00D55E38" w:rsidRPr="000209AF" w:rsidRDefault="00D55E38" w:rsidP="008F2B7A">
            <w:pPr>
              <w:rPr>
                <w:szCs w:val="24"/>
              </w:rPr>
            </w:pPr>
            <w:r w:rsidRPr="000209AF">
              <w:rPr>
                <w:szCs w:val="24"/>
              </w:rPr>
              <w:t xml:space="preserve">Provision </w:t>
            </w:r>
            <w:r w:rsidR="000A73CC">
              <w:rPr>
                <w:szCs w:val="24"/>
              </w:rPr>
              <w:t>2025</w:t>
            </w:r>
          </w:p>
        </w:tc>
        <w:tc>
          <w:tcPr>
            <w:tcW w:w="522" w:type="pct"/>
            <w:tcBorders>
              <w:top w:val="nil"/>
              <w:left w:val="nil"/>
              <w:bottom w:val="nil"/>
            </w:tcBorders>
          </w:tcPr>
          <w:p w14:paraId="6BC71C61" w14:textId="77777777" w:rsidR="00D55E38" w:rsidRPr="000209AF" w:rsidRDefault="00D55E38" w:rsidP="008F2B7A">
            <w:pPr>
              <w:rPr>
                <w:szCs w:val="24"/>
              </w:rPr>
            </w:pPr>
          </w:p>
        </w:tc>
      </w:tr>
      <w:tr w:rsidR="00D55E38" w:rsidRPr="000209AF" w14:paraId="1C18AB22" w14:textId="77777777" w:rsidTr="008F2B7A">
        <w:tc>
          <w:tcPr>
            <w:tcW w:w="449" w:type="pct"/>
            <w:tcBorders>
              <w:top w:val="nil"/>
              <w:left w:val="single" w:sz="4" w:space="0" w:color="auto"/>
              <w:bottom w:val="nil"/>
              <w:right w:val="nil"/>
            </w:tcBorders>
          </w:tcPr>
          <w:p w14:paraId="099E6E08" w14:textId="77777777" w:rsidR="00D55E38" w:rsidRPr="000209AF" w:rsidRDefault="00D55E38" w:rsidP="008F2B7A">
            <w:pPr>
              <w:rPr>
                <w:szCs w:val="24"/>
              </w:rPr>
            </w:pPr>
          </w:p>
        </w:tc>
        <w:tc>
          <w:tcPr>
            <w:tcW w:w="1442" w:type="pct"/>
            <w:tcBorders>
              <w:top w:val="nil"/>
              <w:left w:val="nil"/>
              <w:bottom w:val="nil"/>
              <w:right w:val="nil"/>
            </w:tcBorders>
          </w:tcPr>
          <w:p w14:paraId="1DEFD8DD" w14:textId="2550119B" w:rsidR="00D55E38" w:rsidRPr="000209AF" w:rsidRDefault="00D55E38" w:rsidP="008F2B7A">
            <w:pPr>
              <w:rPr>
                <w:szCs w:val="24"/>
              </w:rPr>
            </w:pPr>
            <w:r w:rsidRPr="000209AF">
              <w:rPr>
                <w:szCs w:val="24"/>
              </w:rPr>
              <w:t xml:space="preserve">Claims </w:t>
            </w:r>
            <w:r w:rsidR="000A73CC">
              <w:rPr>
                <w:szCs w:val="24"/>
              </w:rPr>
              <w:t>2025</w:t>
            </w:r>
          </w:p>
        </w:tc>
        <w:tc>
          <w:tcPr>
            <w:tcW w:w="598" w:type="pct"/>
            <w:tcBorders>
              <w:top w:val="nil"/>
              <w:left w:val="nil"/>
              <w:bottom w:val="single" w:sz="4" w:space="0" w:color="auto"/>
              <w:right w:val="single" w:sz="4" w:space="0" w:color="auto"/>
            </w:tcBorders>
          </w:tcPr>
          <w:p w14:paraId="155F535B" w14:textId="77777777" w:rsidR="00D55E38" w:rsidRPr="000209AF" w:rsidRDefault="00D55E38" w:rsidP="008F2B7A">
            <w:pPr>
              <w:jc w:val="right"/>
              <w:rPr>
                <w:szCs w:val="24"/>
              </w:rPr>
            </w:pPr>
            <w:r w:rsidRPr="000209AF">
              <w:rPr>
                <w:szCs w:val="24"/>
              </w:rPr>
              <w:t>300,000</w:t>
            </w:r>
          </w:p>
        </w:tc>
        <w:tc>
          <w:tcPr>
            <w:tcW w:w="598" w:type="pct"/>
            <w:tcBorders>
              <w:top w:val="nil"/>
              <w:left w:val="single" w:sz="4" w:space="0" w:color="auto"/>
              <w:bottom w:val="single" w:sz="4" w:space="0" w:color="auto"/>
              <w:right w:val="nil"/>
            </w:tcBorders>
          </w:tcPr>
          <w:p w14:paraId="050D7EF6" w14:textId="77777777" w:rsidR="00D55E38" w:rsidRPr="000209AF" w:rsidRDefault="00D55E38" w:rsidP="008F2B7A">
            <w:pPr>
              <w:jc w:val="right"/>
              <w:rPr>
                <w:szCs w:val="24"/>
              </w:rPr>
            </w:pPr>
          </w:p>
        </w:tc>
        <w:tc>
          <w:tcPr>
            <w:tcW w:w="1391" w:type="pct"/>
            <w:tcBorders>
              <w:top w:val="nil"/>
              <w:left w:val="nil"/>
              <w:bottom w:val="nil"/>
              <w:right w:val="nil"/>
            </w:tcBorders>
          </w:tcPr>
          <w:p w14:paraId="71CC5FFB" w14:textId="77777777" w:rsidR="00D55E38" w:rsidRPr="000209AF" w:rsidRDefault="00D55E38" w:rsidP="008F2B7A">
            <w:pPr>
              <w:rPr>
                <w:szCs w:val="24"/>
              </w:rPr>
            </w:pPr>
          </w:p>
        </w:tc>
        <w:tc>
          <w:tcPr>
            <w:tcW w:w="522" w:type="pct"/>
            <w:tcBorders>
              <w:top w:val="nil"/>
              <w:left w:val="nil"/>
              <w:bottom w:val="nil"/>
            </w:tcBorders>
          </w:tcPr>
          <w:p w14:paraId="488B1E5D" w14:textId="77777777" w:rsidR="00D55E38" w:rsidRPr="000209AF" w:rsidRDefault="00D55E38" w:rsidP="008F2B7A">
            <w:pPr>
              <w:rPr>
                <w:szCs w:val="24"/>
              </w:rPr>
            </w:pPr>
          </w:p>
        </w:tc>
      </w:tr>
      <w:tr w:rsidR="004E4293" w:rsidRPr="000209AF" w14:paraId="4FC3DFB2" w14:textId="77777777" w:rsidTr="008F2B7A">
        <w:tc>
          <w:tcPr>
            <w:tcW w:w="449" w:type="pct"/>
            <w:tcBorders>
              <w:top w:val="nil"/>
              <w:left w:val="single" w:sz="4" w:space="0" w:color="auto"/>
              <w:bottom w:val="single" w:sz="4" w:space="0" w:color="auto"/>
              <w:right w:val="nil"/>
            </w:tcBorders>
          </w:tcPr>
          <w:p w14:paraId="7969E68E" w14:textId="77777777" w:rsidR="004E4293" w:rsidRPr="000209AF" w:rsidRDefault="004E4293" w:rsidP="008F2B7A">
            <w:pPr>
              <w:rPr>
                <w:szCs w:val="24"/>
              </w:rPr>
            </w:pPr>
          </w:p>
        </w:tc>
        <w:tc>
          <w:tcPr>
            <w:tcW w:w="1442" w:type="pct"/>
            <w:tcBorders>
              <w:top w:val="nil"/>
              <w:left w:val="nil"/>
              <w:bottom w:val="single" w:sz="4" w:space="0" w:color="auto"/>
              <w:right w:val="nil"/>
            </w:tcBorders>
          </w:tcPr>
          <w:p w14:paraId="6EBEC00E" w14:textId="77777777" w:rsidR="004E4293" w:rsidRPr="000209AF" w:rsidRDefault="004E4293" w:rsidP="008F2B7A">
            <w:pPr>
              <w:rPr>
                <w:szCs w:val="24"/>
              </w:rPr>
            </w:pPr>
          </w:p>
        </w:tc>
        <w:tc>
          <w:tcPr>
            <w:tcW w:w="598" w:type="pct"/>
            <w:tcBorders>
              <w:top w:val="single" w:sz="4" w:space="0" w:color="auto"/>
              <w:left w:val="nil"/>
              <w:bottom w:val="single" w:sz="4" w:space="0" w:color="auto"/>
              <w:right w:val="single" w:sz="4" w:space="0" w:color="auto"/>
            </w:tcBorders>
          </w:tcPr>
          <w:p w14:paraId="26DADDA3" w14:textId="77777777" w:rsidR="004E4293" w:rsidRPr="000209AF" w:rsidRDefault="004E4293" w:rsidP="008F2B7A">
            <w:pPr>
              <w:jc w:val="right"/>
              <w:rPr>
                <w:szCs w:val="24"/>
              </w:rPr>
            </w:pPr>
          </w:p>
        </w:tc>
        <w:tc>
          <w:tcPr>
            <w:tcW w:w="598" w:type="pct"/>
            <w:tcBorders>
              <w:top w:val="single" w:sz="4" w:space="0" w:color="auto"/>
              <w:left w:val="single" w:sz="4" w:space="0" w:color="auto"/>
              <w:bottom w:val="single" w:sz="4" w:space="0" w:color="auto"/>
              <w:right w:val="nil"/>
            </w:tcBorders>
          </w:tcPr>
          <w:p w14:paraId="35757621" w14:textId="77777777" w:rsidR="004E4293" w:rsidRPr="000209AF" w:rsidRDefault="004E4293" w:rsidP="008F2B7A">
            <w:pPr>
              <w:jc w:val="right"/>
              <w:rPr>
                <w:szCs w:val="24"/>
              </w:rPr>
            </w:pPr>
            <w:r w:rsidRPr="000209AF">
              <w:rPr>
                <w:szCs w:val="24"/>
              </w:rPr>
              <w:t>338,000</w:t>
            </w:r>
          </w:p>
        </w:tc>
        <w:tc>
          <w:tcPr>
            <w:tcW w:w="1913" w:type="pct"/>
            <w:gridSpan w:val="2"/>
            <w:tcBorders>
              <w:top w:val="nil"/>
              <w:left w:val="nil"/>
              <w:bottom w:val="single" w:sz="4" w:space="0" w:color="auto"/>
            </w:tcBorders>
          </w:tcPr>
          <w:p w14:paraId="7641A780" w14:textId="63D3428F" w:rsidR="004E4293" w:rsidRPr="000209AF" w:rsidRDefault="004E4293" w:rsidP="008F2B7A">
            <w:pPr>
              <w:rPr>
                <w:szCs w:val="24"/>
              </w:rPr>
            </w:pPr>
            <w:r w:rsidRPr="000209AF">
              <w:rPr>
                <w:szCs w:val="24"/>
              </w:rPr>
              <w:t xml:space="preserve">Balance </w:t>
            </w:r>
            <w:r>
              <w:rPr>
                <w:szCs w:val="24"/>
              </w:rPr>
              <w:t xml:space="preserve">Dec. 31, </w:t>
            </w:r>
            <w:r w:rsidR="000A73CC">
              <w:rPr>
                <w:szCs w:val="24"/>
              </w:rPr>
              <w:t>2025</w:t>
            </w:r>
          </w:p>
        </w:tc>
      </w:tr>
    </w:tbl>
    <w:p w14:paraId="286995CB" w14:textId="77777777" w:rsidR="00D55E38" w:rsidRPr="000209AF" w:rsidRDefault="00D55E38" w:rsidP="00176074">
      <w:pPr>
        <w:rPr>
          <w:szCs w:val="24"/>
        </w:rPr>
      </w:pPr>
    </w:p>
    <w:p w14:paraId="3C90963A" w14:textId="28D219BB" w:rsidR="00100C85" w:rsidRDefault="00100C85" w:rsidP="00100C85">
      <w:pPr>
        <w:tabs>
          <w:tab w:val="left" w:pos="355"/>
          <w:tab w:val="decimal" w:pos="7952"/>
        </w:tabs>
        <w:jc w:val="both"/>
        <w:rPr>
          <w:b/>
          <w:i/>
        </w:rPr>
      </w:pPr>
      <w:r w:rsidRPr="0042141E">
        <w:rPr>
          <w:b/>
          <w:lang w:val="en-GB"/>
        </w:rPr>
        <w:lastRenderedPageBreak/>
        <w:t>P11-</w:t>
      </w:r>
      <w:r w:rsidR="00300564">
        <w:rPr>
          <w:b/>
          <w:lang w:val="en-GB"/>
        </w:rPr>
        <w:t>32</w:t>
      </w:r>
      <w:r w:rsidRPr="0042141E">
        <w:rPr>
          <w:b/>
          <w:lang w:val="en-GB"/>
        </w:rPr>
        <w:t>.  </w:t>
      </w:r>
      <w:r w:rsidRPr="0042141E">
        <w:rPr>
          <w:b/>
          <w:i/>
        </w:rPr>
        <w:t>Suggested solution:</w:t>
      </w:r>
    </w:p>
    <w:p w14:paraId="11E01474" w14:textId="77777777" w:rsidR="00100C85" w:rsidRPr="002306C1" w:rsidRDefault="00100C85" w:rsidP="002306C1">
      <w:pPr>
        <w:rPr>
          <w:sz w:val="14"/>
        </w:rPr>
      </w:pPr>
    </w:p>
    <w:p w14:paraId="5C7D5066" w14:textId="77777777" w:rsidR="00100C85" w:rsidRPr="000209AF" w:rsidRDefault="00100C85" w:rsidP="00100C85">
      <w:r w:rsidRPr="000209AF">
        <w:t xml:space="preserve">The obligation is initially valued at the spot exchange rate evident on the transaction date and revalued at period end using the period ending spot rate. </w:t>
      </w:r>
      <w:r>
        <w:t>Interest is charged to expense at the average rate for the period, rather than the spot raid paid at time of payment. The difference is recognized as a gain or loss on the income statement.</w:t>
      </w:r>
    </w:p>
    <w:p w14:paraId="4E8243FA" w14:textId="77777777" w:rsidR="002306C1" w:rsidRPr="002306C1" w:rsidRDefault="002306C1" w:rsidP="002306C1">
      <w:pPr>
        <w:rPr>
          <w:sz w:val="14"/>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88"/>
        <w:gridCol w:w="5406"/>
        <w:gridCol w:w="1176"/>
        <w:gridCol w:w="1176"/>
        <w:gridCol w:w="222"/>
      </w:tblGrid>
      <w:tr w:rsidR="00100C85" w:rsidRPr="000209AF" w14:paraId="2EA48407" w14:textId="77777777" w:rsidTr="002306C1">
        <w:tc>
          <w:tcPr>
            <w:tcW w:w="1488" w:type="dxa"/>
            <w:vMerge w:val="restart"/>
            <w:tcBorders>
              <w:top w:val="single" w:sz="4" w:space="0" w:color="auto"/>
            </w:tcBorders>
          </w:tcPr>
          <w:p w14:paraId="7676AF60" w14:textId="1F31E32B" w:rsidR="00100C85" w:rsidRPr="000209AF" w:rsidRDefault="00100C85" w:rsidP="00044DB1">
            <w:pPr>
              <w:rPr>
                <w:lang w:val="en-GB"/>
              </w:rPr>
            </w:pPr>
            <w:r>
              <w:rPr>
                <w:lang w:val="en-GB"/>
              </w:rPr>
              <w:t xml:space="preserve">Dec. 1, </w:t>
            </w:r>
            <w:r w:rsidR="001676B7">
              <w:rPr>
                <w:lang w:val="en-GB"/>
              </w:rPr>
              <w:t>2023</w:t>
            </w:r>
          </w:p>
        </w:tc>
        <w:tc>
          <w:tcPr>
            <w:tcW w:w="5406" w:type="dxa"/>
            <w:tcBorders>
              <w:top w:val="single" w:sz="4" w:space="0" w:color="auto"/>
            </w:tcBorders>
          </w:tcPr>
          <w:p w14:paraId="4232E2BF" w14:textId="77777777" w:rsidR="00100C85" w:rsidRPr="000209AF" w:rsidRDefault="00100C85" w:rsidP="00044DB1">
            <w:pPr>
              <w:rPr>
                <w:lang w:val="en-GB"/>
              </w:rPr>
            </w:pPr>
            <w:proofErr w:type="spellStart"/>
            <w:r w:rsidRPr="000209AF">
              <w:rPr>
                <w:lang w:val="en-GB"/>
              </w:rPr>
              <w:t>Dr.</w:t>
            </w:r>
            <w:proofErr w:type="spellEnd"/>
            <w:r w:rsidRPr="000209AF">
              <w:rPr>
                <w:lang w:val="en-GB"/>
              </w:rPr>
              <w:t xml:space="preserve"> Cash</w:t>
            </w:r>
            <w:r>
              <w:rPr>
                <w:lang w:val="en-GB"/>
              </w:rPr>
              <w:t xml:space="preserve"> (US$1,00</w:t>
            </w:r>
            <w:r w:rsidRPr="000209AF">
              <w:rPr>
                <w:lang w:val="en-GB"/>
              </w:rPr>
              <w:t>0,000</w:t>
            </w:r>
            <w:r>
              <w:rPr>
                <w:lang w:val="en-GB"/>
              </w:rPr>
              <w:t xml:space="preserve"> × C$1.08 / US$1.00</w:t>
            </w:r>
            <w:r w:rsidRPr="000209AF">
              <w:rPr>
                <w:lang w:val="en-GB"/>
              </w:rPr>
              <w:t>)</w:t>
            </w:r>
          </w:p>
        </w:tc>
        <w:tc>
          <w:tcPr>
            <w:tcW w:w="0" w:type="auto"/>
            <w:tcBorders>
              <w:top w:val="single" w:sz="4" w:space="0" w:color="auto"/>
            </w:tcBorders>
          </w:tcPr>
          <w:p w14:paraId="35319061" w14:textId="77777777" w:rsidR="00100C85" w:rsidRPr="000209AF" w:rsidRDefault="00100C85" w:rsidP="00044DB1">
            <w:pPr>
              <w:jc w:val="right"/>
              <w:rPr>
                <w:lang w:val="en-GB"/>
              </w:rPr>
            </w:pPr>
            <w:r>
              <w:rPr>
                <w:lang w:val="en-GB"/>
              </w:rPr>
              <w:t>1,080,000</w:t>
            </w:r>
          </w:p>
        </w:tc>
        <w:tc>
          <w:tcPr>
            <w:tcW w:w="0" w:type="auto"/>
            <w:tcBorders>
              <w:top w:val="single" w:sz="4" w:space="0" w:color="auto"/>
            </w:tcBorders>
          </w:tcPr>
          <w:p w14:paraId="497CAEA8" w14:textId="77777777" w:rsidR="00100C85" w:rsidRPr="000209AF" w:rsidRDefault="00100C85" w:rsidP="00044DB1">
            <w:pPr>
              <w:jc w:val="right"/>
              <w:rPr>
                <w:lang w:val="en-GB"/>
              </w:rPr>
            </w:pPr>
          </w:p>
        </w:tc>
        <w:tc>
          <w:tcPr>
            <w:tcW w:w="0" w:type="auto"/>
            <w:tcBorders>
              <w:top w:val="single" w:sz="4" w:space="0" w:color="auto"/>
            </w:tcBorders>
          </w:tcPr>
          <w:p w14:paraId="4F453F91" w14:textId="77777777" w:rsidR="00100C85" w:rsidRPr="000209AF" w:rsidRDefault="00100C85" w:rsidP="00044DB1">
            <w:pPr>
              <w:jc w:val="right"/>
              <w:rPr>
                <w:lang w:val="en-GB"/>
              </w:rPr>
            </w:pPr>
          </w:p>
        </w:tc>
      </w:tr>
      <w:tr w:rsidR="00100C85" w:rsidRPr="000209AF" w14:paraId="6D1B4DEE" w14:textId="77777777" w:rsidTr="002306C1">
        <w:tc>
          <w:tcPr>
            <w:tcW w:w="1488" w:type="dxa"/>
            <w:vMerge/>
          </w:tcPr>
          <w:p w14:paraId="7869DF06" w14:textId="77777777" w:rsidR="00100C85" w:rsidRPr="000209AF" w:rsidRDefault="00100C85" w:rsidP="00044DB1">
            <w:pPr>
              <w:rPr>
                <w:lang w:val="en-GB"/>
              </w:rPr>
            </w:pPr>
          </w:p>
        </w:tc>
        <w:tc>
          <w:tcPr>
            <w:tcW w:w="5406" w:type="dxa"/>
          </w:tcPr>
          <w:p w14:paraId="109DEB42" w14:textId="77777777" w:rsidR="00100C85" w:rsidRPr="000209AF" w:rsidRDefault="00100C85" w:rsidP="00044DB1">
            <w:pPr>
              <w:rPr>
                <w:lang w:val="en-GB"/>
              </w:rPr>
            </w:pPr>
            <w:r w:rsidRPr="000209AF">
              <w:rPr>
                <w:lang w:val="en-GB"/>
              </w:rPr>
              <w:tab/>
              <w:t>Cr. Bank loan</w:t>
            </w:r>
          </w:p>
        </w:tc>
        <w:tc>
          <w:tcPr>
            <w:tcW w:w="0" w:type="auto"/>
          </w:tcPr>
          <w:p w14:paraId="1557030B" w14:textId="77777777" w:rsidR="00100C85" w:rsidRPr="000209AF" w:rsidRDefault="00100C85" w:rsidP="00044DB1">
            <w:pPr>
              <w:jc w:val="right"/>
              <w:rPr>
                <w:lang w:val="en-GB"/>
              </w:rPr>
            </w:pPr>
          </w:p>
        </w:tc>
        <w:tc>
          <w:tcPr>
            <w:tcW w:w="0" w:type="auto"/>
          </w:tcPr>
          <w:p w14:paraId="461C7C16" w14:textId="77777777" w:rsidR="00100C85" w:rsidRPr="000209AF" w:rsidRDefault="00100C85" w:rsidP="00044DB1">
            <w:pPr>
              <w:tabs>
                <w:tab w:val="decimal" w:pos="252"/>
              </w:tabs>
              <w:jc w:val="right"/>
              <w:rPr>
                <w:lang w:val="en-GB"/>
              </w:rPr>
            </w:pPr>
            <w:r>
              <w:rPr>
                <w:lang w:val="en-GB"/>
              </w:rPr>
              <w:t>1,080,000</w:t>
            </w:r>
          </w:p>
        </w:tc>
        <w:tc>
          <w:tcPr>
            <w:tcW w:w="0" w:type="auto"/>
          </w:tcPr>
          <w:p w14:paraId="4DD12F95" w14:textId="77777777" w:rsidR="00100C85" w:rsidRPr="000209AF" w:rsidRDefault="00100C85" w:rsidP="00044DB1">
            <w:pPr>
              <w:tabs>
                <w:tab w:val="decimal" w:pos="252"/>
              </w:tabs>
              <w:jc w:val="right"/>
              <w:rPr>
                <w:lang w:val="en-GB"/>
              </w:rPr>
            </w:pPr>
          </w:p>
        </w:tc>
      </w:tr>
      <w:tr w:rsidR="00100C85" w:rsidRPr="000209AF" w14:paraId="75CF36C0" w14:textId="77777777" w:rsidTr="00044DB1">
        <w:tc>
          <w:tcPr>
            <w:tcW w:w="0" w:type="auto"/>
            <w:gridSpan w:val="5"/>
          </w:tcPr>
          <w:p w14:paraId="4B898564" w14:textId="77777777" w:rsidR="00100C85" w:rsidRPr="000209AF" w:rsidRDefault="00100C85" w:rsidP="00044DB1">
            <w:pPr>
              <w:tabs>
                <w:tab w:val="decimal" w:pos="252"/>
              </w:tabs>
              <w:jc w:val="right"/>
              <w:rPr>
                <w:lang w:val="en-GB"/>
              </w:rPr>
            </w:pPr>
          </w:p>
        </w:tc>
      </w:tr>
      <w:tr w:rsidR="00100C85" w:rsidRPr="000209AF" w14:paraId="6BECB932" w14:textId="77777777" w:rsidTr="00044DB1">
        <w:tc>
          <w:tcPr>
            <w:tcW w:w="0" w:type="auto"/>
            <w:vMerge w:val="restart"/>
          </w:tcPr>
          <w:p w14:paraId="29745365" w14:textId="57E49FFE" w:rsidR="00100C85" w:rsidRPr="000209AF" w:rsidRDefault="00100C85" w:rsidP="00044DB1">
            <w:pPr>
              <w:rPr>
                <w:lang w:val="en-GB"/>
              </w:rPr>
            </w:pPr>
            <w:r>
              <w:rPr>
                <w:lang w:val="en-GB"/>
              </w:rPr>
              <w:t xml:space="preserve">Dec. 31, </w:t>
            </w:r>
            <w:r w:rsidR="001676B7">
              <w:rPr>
                <w:lang w:val="en-GB"/>
              </w:rPr>
              <w:t>2023</w:t>
            </w:r>
          </w:p>
        </w:tc>
        <w:tc>
          <w:tcPr>
            <w:tcW w:w="0" w:type="auto"/>
          </w:tcPr>
          <w:p w14:paraId="6EB0160A" w14:textId="77777777" w:rsidR="00100C85" w:rsidRDefault="00100C85" w:rsidP="00044DB1">
            <w:pPr>
              <w:rPr>
                <w:lang w:val="en-GB"/>
              </w:rPr>
            </w:pPr>
            <w:proofErr w:type="spellStart"/>
            <w:r>
              <w:rPr>
                <w:lang w:val="en-GB"/>
              </w:rPr>
              <w:t>Dr.</w:t>
            </w:r>
            <w:proofErr w:type="spellEnd"/>
            <w:r>
              <w:rPr>
                <w:lang w:val="en-GB"/>
              </w:rPr>
              <w:t xml:space="preserve"> Interest expense </w:t>
            </w:r>
          </w:p>
          <w:p w14:paraId="744A815B" w14:textId="77777777" w:rsidR="00100C85" w:rsidRPr="000209AF" w:rsidRDefault="00100C85" w:rsidP="00044DB1">
            <w:pPr>
              <w:rPr>
                <w:lang w:val="en-GB"/>
              </w:rPr>
            </w:pPr>
            <w:r>
              <w:rPr>
                <w:lang w:val="en-GB"/>
              </w:rPr>
              <w:t>(US$1,00</w:t>
            </w:r>
            <w:r w:rsidRPr="000209AF">
              <w:rPr>
                <w:lang w:val="en-GB"/>
              </w:rPr>
              <w:t>0,000</w:t>
            </w:r>
            <w:r>
              <w:rPr>
                <w:lang w:val="en-GB"/>
              </w:rPr>
              <w:t xml:space="preserve"> × 5.0% × 31/365× C$1.09 / US$1.00</w:t>
            </w:r>
            <w:r w:rsidRPr="000209AF">
              <w:rPr>
                <w:lang w:val="en-GB"/>
              </w:rPr>
              <w:t>)</w:t>
            </w:r>
          </w:p>
        </w:tc>
        <w:tc>
          <w:tcPr>
            <w:tcW w:w="0" w:type="auto"/>
          </w:tcPr>
          <w:p w14:paraId="6951667C" w14:textId="77777777" w:rsidR="00100C85" w:rsidRPr="000209AF" w:rsidRDefault="00100C85" w:rsidP="00044DB1">
            <w:pPr>
              <w:jc w:val="right"/>
              <w:rPr>
                <w:lang w:val="en-GB"/>
              </w:rPr>
            </w:pPr>
            <w:r>
              <w:rPr>
                <w:lang w:val="en-GB"/>
              </w:rPr>
              <w:t>4,629</w:t>
            </w:r>
          </w:p>
        </w:tc>
        <w:tc>
          <w:tcPr>
            <w:tcW w:w="0" w:type="auto"/>
          </w:tcPr>
          <w:p w14:paraId="72D58892" w14:textId="77777777" w:rsidR="00100C85" w:rsidRPr="000209AF" w:rsidRDefault="00100C85" w:rsidP="00044DB1">
            <w:pPr>
              <w:tabs>
                <w:tab w:val="decimal" w:pos="252"/>
              </w:tabs>
              <w:jc w:val="right"/>
              <w:rPr>
                <w:lang w:val="en-GB"/>
              </w:rPr>
            </w:pPr>
          </w:p>
        </w:tc>
        <w:tc>
          <w:tcPr>
            <w:tcW w:w="0" w:type="auto"/>
          </w:tcPr>
          <w:p w14:paraId="04E54DF7" w14:textId="77777777" w:rsidR="00100C85" w:rsidRPr="000209AF" w:rsidRDefault="00100C85" w:rsidP="00044DB1">
            <w:pPr>
              <w:tabs>
                <w:tab w:val="decimal" w:pos="252"/>
              </w:tabs>
              <w:jc w:val="right"/>
              <w:rPr>
                <w:lang w:val="en-GB"/>
              </w:rPr>
            </w:pPr>
          </w:p>
        </w:tc>
      </w:tr>
      <w:tr w:rsidR="00100C85" w:rsidRPr="000209AF" w14:paraId="125ED732" w14:textId="77777777" w:rsidTr="00044DB1">
        <w:tc>
          <w:tcPr>
            <w:tcW w:w="0" w:type="auto"/>
            <w:vMerge/>
          </w:tcPr>
          <w:p w14:paraId="7389A367" w14:textId="77777777" w:rsidR="00100C85" w:rsidRDefault="00100C85" w:rsidP="00044DB1">
            <w:pPr>
              <w:rPr>
                <w:lang w:val="en-GB"/>
              </w:rPr>
            </w:pPr>
          </w:p>
        </w:tc>
        <w:tc>
          <w:tcPr>
            <w:tcW w:w="0" w:type="auto"/>
          </w:tcPr>
          <w:p w14:paraId="024EAA85" w14:textId="77777777" w:rsidR="00100C85" w:rsidRDefault="00100C85" w:rsidP="00044DB1">
            <w:pPr>
              <w:rPr>
                <w:lang w:val="en-GB"/>
              </w:rPr>
            </w:pPr>
            <w:proofErr w:type="spellStart"/>
            <w:r>
              <w:rPr>
                <w:lang w:val="en-GB"/>
              </w:rPr>
              <w:t>Dr.</w:t>
            </w:r>
            <w:proofErr w:type="spellEnd"/>
            <w:r>
              <w:rPr>
                <w:lang w:val="en-GB"/>
              </w:rPr>
              <w:t xml:space="preserve"> Foreign exchange loss </w:t>
            </w:r>
          </w:p>
        </w:tc>
        <w:tc>
          <w:tcPr>
            <w:tcW w:w="0" w:type="auto"/>
          </w:tcPr>
          <w:p w14:paraId="1EF06CC9" w14:textId="77777777" w:rsidR="00100C85" w:rsidRPr="000209AF" w:rsidRDefault="00100C85" w:rsidP="00044DB1">
            <w:pPr>
              <w:jc w:val="right"/>
              <w:rPr>
                <w:lang w:val="en-GB"/>
              </w:rPr>
            </w:pPr>
            <w:r>
              <w:rPr>
                <w:lang w:val="en-GB"/>
              </w:rPr>
              <w:t>42</w:t>
            </w:r>
          </w:p>
        </w:tc>
        <w:tc>
          <w:tcPr>
            <w:tcW w:w="0" w:type="auto"/>
          </w:tcPr>
          <w:p w14:paraId="088A24E8" w14:textId="77777777" w:rsidR="00100C85" w:rsidRPr="000209AF" w:rsidRDefault="00100C85" w:rsidP="00044DB1">
            <w:pPr>
              <w:tabs>
                <w:tab w:val="decimal" w:pos="252"/>
              </w:tabs>
              <w:jc w:val="right"/>
              <w:rPr>
                <w:lang w:val="en-GB"/>
              </w:rPr>
            </w:pPr>
          </w:p>
        </w:tc>
        <w:tc>
          <w:tcPr>
            <w:tcW w:w="0" w:type="auto"/>
          </w:tcPr>
          <w:p w14:paraId="36B68025" w14:textId="77777777" w:rsidR="00100C85" w:rsidRPr="000209AF" w:rsidRDefault="00100C85" w:rsidP="00044DB1">
            <w:pPr>
              <w:tabs>
                <w:tab w:val="decimal" w:pos="252"/>
              </w:tabs>
              <w:jc w:val="right"/>
              <w:rPr>
                <w:lang w:val="en-GB"/>
              </w:rPr>
            </w:pPr>
          </w:p>
        </w:tc>
      </w:tr>
      <w:tr w:rsidR="00100C85" w:rsidRPr="000209AF" w14:paraId="30FCF683" w14:textId="77777777" w:rsidTr="00044DB1">
        <w:tc>
          <w:tcPr>
            <w:tcW w:w="0" w:type="auto"/>
            <w:vMerge/>
          </w:tcPr>
          <w:p w14:paraId="5B726524" w14:textId="77777777" w:rsidR="00100C85" w:rsidRPr="000209AF" w:rsidRDefault="00100C85" w:rsidP="00044DB1">
            <w:pPr>
              <w:rPr>
                <w:lang w:val="en-GB"/>
              </w:rPr>
            </w:pPr>
          </w:p>
        </w:tc>
        <w:tc>
          <w:tcPr>
            <w:tcW w:w="0" w:type="auto"/>
          </w:tcPr>
          <w:p w14:paraId="4E9EF6F6" w14:textId="77777777" w:rsidR="00100C85" w:rsidRDefault="00100C85" w:rsidP="00044DB1">
            <w:pPr>
              <w:ind w:left="357"/>
              <w:rPr>
                <w:lang w:val="en-GB"/>
              </w:rPr>
            </w:pPr>
            <w:r>
              <w:rPr>
                <w:lang w:val="en-GB"/>
              </w:rPr>
              <w:t xml:space="preserve">Cr. Cash </w:t>
            </w:r>
          </w:p>
          <w:p w14:paraId="43750FE3" w14:textId="77777777" w:rsidR="00100C85" w:rsidRPr="000209AF" w:rsidRDefault="00100C85" w:rsidP="00044DB1">
            <w:pPr>
              <w:ind w:left="357"/>
              <w:rPr>
                <w:lang w:val="en-GB"/>
              </w:rPr>
            </w:pPr>
            <w:r>
              <w:rPr>
                <w:lang w:val="en-GB"/>
              </w:rPr>
              <w:t>(US$1,00</w:t>
            </w:r>
            <w:r w:rsidRPr="000209AF">
              <w:rPr>
                <w:lang w:val="en-GB"/>
              </w:rPr>
              <w:t>0,000</w:t>
            </w:r>
            <w:r>
              <w:rPr>
                <w:lang w:val="en-GB"/>
              </w:rPr>
              <w:t xml:space="preserve"> × 5.0% × 31/365× C$1.10 / US$1.00</w:t>
            </w:r>
            <w:r w:rsidRPr="000209AF">
              <w:rPr>
                <w:lang w:val="en-GB"/>
              </w:rPr>
              <w:t>)</w:t>
            </w:r>
            <w:r>
              <w:rPr>
                <w:lang w:val="en-GB"/>
              </w:rPr>
              <w:t xml:space="preserve"> </w:t>
            </w:r>
          </w:p>
        </w:tc>
        <w:tc>
          <w:tcPr>
            <w:tcW w:w="0" w:type="auto"/>
          </w:tcPr>
          <w:p w14:paraId="7CEF4D1B" w14:textId="77777777" w:rsidR="00100C85" w:rsidRPr="000209AF" w:rsidRDefault="00100C85" w:rsidP="00044DB1">
            <w:pPr>
              <w:jc w:val="right"/>
              <w:rPr>
                <w:lang w:val="en-GB"/>
              </w:rPr>
            </w:pPr>
          </w:p>
        </w:tc>
        <w:tc>
          <w:tcPr>
            <w:tcW w:w="0" w:type="auto"/>
          </w:tcPr>
          <w:p w14:paraId="036DF641" w14:textId="77777777" w:rsidR="00100C85" w:rsidRPr="000209AF" w:rsidRDefault="00100C85" w:rsidP="00044DB1">
            <w:pPr>
              <w:tabs>
                <w:tab w:val="decimal" w:pos="252"/>
              </w:tabs>
              <w:jc w:val="right"/>
              <w:rPr>
                <w:lang w:val="en-GB"/>
              </w:rPr>
            </w:pPr>
            <w:r>
              <w:rPr>
                <w:lang w:val="en-GB"/>
              </w:rPr>
              <w:t>4,671</w:t>
            </w:r>
          </w:p>
        </w:tc>
        <w:tc>
          <w:tcPr>
            <w:tcW w:w="0" w:type="auto"/>
          </w:tcPr>
          <w:p w14:paraId="2C8CCF64" w14:textId="77777777" w:rsidR="00100C85" w:rsidRPr="000209AF" w:rsidRDefault="00100C85" w:rsidP="00044DB1">
            <w:pPr>
              <w:tabs>
                <w:tab w:val="decimal" w:pos="252"/>
              </w:tabs>
              <w:jc w:val="right"/>
              <w:rPr>
                <w:lang w:val="en-GB"/>
              </w:rPr>
            </w:pPr>
          </w:p>
        </w:tc>
      </w:tr>
      <w:tr w:rsidR="00100C85" w:rsidRPr="000209AF" w14:paraId="07DD7FDD" w14:textId="77777777" w:rsidTr="00044DB1">
        <w:tc>
          <w:tcPr>
            <w:tcW w:w="0" w:type="auto"/>
            <w:gridSpan w:val="5"/>
          </w:tcPr>
          <w:p w14:paraId="7389C87E" w14:textId="77777777" w:rsidR="00100C85" w:rsidRPr="000209AF" w:rsidRDefault="00100C85" w:rsidP="00044DB1">
            <w:pPr>
              <w:jc w:val="right"/>
              <w:rPr>
                <w:lang w:val="en-GB"/>
              </w:rPr>
            </w:pPr>
          </w:p>
        </w:tc>
      </w:tr>
      <w:tr w:rsidR="00100C85" w:rsidRPr="000209AF" w14:paraId="4E6C7472" w14:textId="77777777" w:rsidTr="00044DB1">
        <w:tc>
          <w:tcPr>
            <w:tcW w:w="0" w:type="auto"/>
            <w:vMerge w:val="restart"/>
          </w:tcPr>
          <w:p w14:paraId="577EFEF3" w14:textId="78DAB607" w:rsidR="00100C85" w:rsidRPr="000209AF" w:rsidRDefault="00100C85" w:rsidP="00044DB1">
            <w:pPr>
              <w:rPr>
                <w:lang w:val="en-GB"/>
              </w:rPr>
            </w:pPr>
            <w:r>
              <w:rPr>
                <w:lang w:val="en-GB"/>
              </w:rPr>
              <w:t xml:space="preserve">Dec. 31, </w:t>
            </w:r>
            <w:r w:rsidR="001676B7">
              <w:rPr>
                <w:lang w:val="en-GB"/>
              </w:rPr>
              <w:t>2023</w:t>
            </w:r>
          </w:p>
        </w:tc>
        <w:tc>
          <w:tcPr>
            <w:tcW w:w="0" w:type="auto"/>
          </w:tcPr>
          <w:p w14:paraId="3E079CEC" w14:textId="77777777" w:rsidR="00100C85" w:rsidRDefault="00100C85" w:rsidP="00044DB1">
            <w:pPr>
              <w:rPr>
                <w:lang w:val="en-GB"/>
              </w:rPr>
            </w:pPr>
            <w:proofErr w:type="spellStart"/>
            <w:r>
              <w:rPr>
                <w:lang w:val="en-GB"/>
              </w:rPr>
              <w:t>Dr.</w:t>
            </w:r>
            <w:proofErr w:type="spellEnd"/>
            <w:r>
              <w:rPr>
                <w:lang w:val="en-GB"/>
              </w:rPr>
              <w:t xml:space="preserve"> Foreign exchange loss </w:t>
            </w:r>
          </w:p>
          <w:p w14:paraId="451BF21C" w14:textId="77777777" w:rsidR="00100C85" w:rsidRPr="000209AF" w:rsidRDefault="00100C85" w:rsidP="00044DB1">
            <w:pPr>
              <w:rPr>
                <w:lang w:val="en-GB"/>
              </w:rPr>
            </w:pPr>
            <w:r>
              <w:rPr>
                <w:lang w:val="en-GB"/>
              </w:rPr>
              <w:t>(US$1,000,000 × (C$1.10 – C$1.08) / US$1.00)</w:t>
            </w:r>
          </w:p>
        </w:tc>
        <w:tc>
          <w:tcPr>
            <w:tcW w:w="0" w:type="auto"/>
          </w:tcPr>
          <w:p w14:paraId="5C23F6FC" w14:textId="77777777" w:rsidR="00100C85" w:rsidRPr="000209AF" w:rsidRDefault="00100C85" w:rsidP="00044DB1">
            <w:pPr>
              <w:jc w:val="right"/>
              <w:rPr>
                <w:lang w:val="en-GB"/>
              </w:rPr>
            </w:pPr>
            <w:r>
              <w:rPr>
                <w:lang w:val="en-GB"/>
              </w:rPr>
              <w:t>20,0</w:t>
            </w:r>
            <w:r w:rsidRPr="000209AF">
              <w:rPr>
                <w:lang w:val="en-GB"/>
              </w:rPr>
              <w:t>00</w:t>
            </w:r>
          </w:p>
        </w:tc>
        <w:tc>
          <w:tcPr>
            <w:tcW w:w="0" w:type="auto"/>
          </w:tcPr>
          <w:p w14:paraId="6AC70114" w14:textId="77777777" w:rsidR="00100C85" w:rsidRPr="000209AF" w:rsidRDefault="00100C85" w:rsidP="00044DB1">
            <w:pPr>
              <w:jc w:val="right"/>
              <w:rPr>
                <w:lang w:val="en-GB"/>
              </w:rPr>
            </w:pPr>
          </w:p>
        </w:tc>
        <w:tc>
          <w:tcPr>
            <w:tcW w:w="0" w:type="auto"/>
          </w:tcPr>
          <w:p w14:paraId="6F814CCE" w14:textId="77777777" w:rsidR="00100C85" w:rsidRPr="000209AF" w:rsidRDefault="00100C85" w:rsidP="00044DB1">
            <w:pPr>
              <w:jc w:val="right"/>
              <w:rPr>
                <w:lang w:val="en-GB"/>
              </w:rPr>
            </w:pPr>
          </w:p>
        </w:tc>
      </w:tr>
      <w:tr w:rsidR="00100C85" w:rsidRPr="000209AF" w14:paraId="55D96189" w14:textId="77777777" w:rsidTr="00044DB1">
        <w:tc>
          <w:tcPr>
            <w:tcW w:w="0" w:type="auto"/>
            <w:vMerge/>
            <w:tcBorders>
              <w:bottom w:val="single" w:sz="4" w:space="0" w:color="auto"/>
            </w:tcBorders>
          </w:tcPr>
          <w:p w14:paraId="31BC0BC3" w14:textId="77777777" w:rsidR="00100C85" w:rsidRPr="000209AF" w:rsidRDefault="00100C85" w:rsidP="00044DB1">
            <w:pPr>
              <w:rPr>
                <w:lang w:val="en-GB"/>
              </w:rPr>
            </w:pPr>
          </w:p>
        </w:tc>
        <w:tc>
          <w:tcPr>
            <w:tcW w:w="0" w:type="auto"/>
            <w:tcBorders>
              <w:bottom w:val="single" w:sz="4" w:space="0" w:color="auto"/>
            </w:tcBorders>
          </w:tcPr>
          <w:p w14:paraId="161C0338" w14:textId="77777777" w:rsidR="00100C85" w:rsidRPr="000209AF" w:rsidRDefault="00100C85" w:rsidP="00044DB1">
            <w:pPr>
              <w:rPr>
                <w:lang w:val="en-GB"/>
              </w:rPr>
            </w:pPr>
            <w:r w:rsidRPr="000209AF">
              <w:rPr>
                <w:lang w:val="en-GB"/>
              </w:rPr>
              <w:tab/>
              <w:t>Cr. Bank loan</w:t>
            </w:r>
          </w:p>
        </w:tc>
        <w:tc>
          <w:tcPr>
            <w:tcW w:w="0" w:type="auto"/>
            <w:tcBorders>
              <w:bottom w:val="single" w:sz="4" w:space="0" w:color="auto"/>
            </w:tcBorders>
          </w:tcPr>
          <w:p w14:paraId="4BB44AD8" w14:textId="77777777" w:rsidR="00100C85" w:rsidRPr="000209AF" w:rsidRDefault="00100C85" w:rsidP="00044DB1">
            <w:pPr>
              <w:jc w:val="right"/>
              <w:rPr>
                <w:lang w:val="en-GB"/>
              </w:rPr>
            </w:pPr>
          </w:p>
        </w:tc>
        <w:tc>
          <w:tcPr>
            <w:tcW w:w="0" w:type="auto"/>
            <w:tcBorders>
              <w:bottom w:val="single" w:sz="4" w:space="0" w:color="auto"/>
            </w:tcBorders>
          </w:tcPr>
          <w:p w14:paraId="5EA80F97" w14:textId="77777777" w:rsidR="00100C85" w:rsidRPr="000209AF" w:rsidRDefault="00100C85" w:rsidP="00044DB1">
            <w:pPr>
              <w:tabs>
                <w:tab w:val="decimal" w:pos="252"/>
              </w:tabs>
              <w:jc w:val="right"/>
              <w:rPr>
                <w:lang w:val="en-GB"/>
              </w:rPr>
            </w:pPr>
            <w:r>
              <w:rPr>
                <w:lang w:val="en-GB"/>
              </w:rPr>
              <w:t>20,0</w:t>
            </w:r>
            <w:r w:rsidRPr="000209AF">
              <w:rPr>
                <w:lang w:val="en-GB"/>
              </w:rPr>
              <w:t>00</w:t>
            </w:r>
          </w:p>
        </w:tc>
        <w:tc>
          <w:tcPr>
            <w:tcW w:w="0" w:type="auto"/>
            <w:tcBorders>
              <w:bottom w:val="single" w:sz="4" w:space="0" w:color="auto"/>
            </w:tcBorders>
          </w:tcPr>
          <w:p w14:paraId="706B0CDD" w14:textId="77777777" w:rsidR="00100C85" w:rsidRPr="000209AF" w:rsidRDefault="00100C85" w:rsidP="00044DB1">
            <w:pPr>
              <w:tabs>
                <w:tab w:val="decimal" w:pos="252"/>
              </w:tabs>
              <w:jc w:val="right"/>
              <w:rPr>
                <w:lang w:val="en-GB"/>
              </w:rPr>
            </w:pPr>
          </w:p>
        </w:tc>
      </w:tr>
    </w:tbl>
    <w:p w14:paraId="0F7FAA4D" w14:textId="77777777" w:rsidR="002306C1" w:rsidRPr="002306C1" w:rsidRDefault="002306C1" w:rsidP="002306C1">
      <w:pPr>
        <w:rPr>
          <w:sz w:val="14"/>
        </w:rPr>
      </w:pPr>
    </w:p>
    <w:p w14:paraId="4E6DC84D" w14:textId="798613D0" w:rsidR="00100C85" w:rsidRPr="0042141E" w:rsidRDefault="00100C85" w:rsidP="00100C85">
      <w:pPr>
        <w:tabs>
          <w:tab w:val="left" w:pos="355"/>
          <w:tab w:val="decimal" w:pos="7952"/>
        </w:tabs>
        <w:jc w:val="both"/>
        <w:rPr>
          <w:b/>
          <w:i/>
        </w:rPr>
      </w:pPr>
      <w:r w:rsidRPr="0042141E">
        <w:rPr>
          <w:b/>
          <w:lang w:val="en-GB"/>
        </w:rPr>
        <w:t>P11-</w:t>
      </w:r>
      <w:r w:rsidR="00300564">
        <w:rPr>
          <w:b/>
          <w:lang w:val="en-GB"/>
        </w:rPr>
        <w:t>33</w:t>
      </w:r>
      <w:r w:rsidRPr="0042141E">
        <w:rPr>
          <w:b/>
          <w:lang w:val="en-GB"/>
        </w:rPr>
        <w:t>.  </w:t>
      </w:r>
      <w:r w:rsidRPr="0042141E">
        <w:rPr>
          <w:b/>
          <w:i/>
        </w:rPr>
        <w:t>Suggested solution:</w:t>
      </w:r>
    </w:p>
    <w:p w14:paraId="64AA1447" w14:textId="77777777" w:rsidR="002306C1" w:rsidRPr="002306C1" w:rsidRDefault="002306C1" w:rsidP="002306C1">
      <w:pPr>
        <w:rPr>
          <w:sz w:val="14"/>
        </w:rPr>
      </w:pPr>
    </w:p>
    <w:p w14:paraId="6BD8CD9E" w14:textId="33AFB50C" w:rsidR="00100C85" w:rsidRPr="0042141E" w:rsidRDefault="00100C85" w:rsidP="00100C85">
      <w:pPr>
        <w:ind w:left="357" w:hanging="357"/>
      </w:pPr>
      <w:r w:rsidRPr="0042141E">
        <w:t>a.</w:t>
      </w:r>
      <w:r w:rsidRPr="0042141E">
        <w:tab/>
        <w:t xml:space="preserve">As per Canadian Tire Corporation, Limited’s balance sheet as at December </w:t>
      </w:r>
      <w:r w:rsidR="00D635FC">
        <w:t>28</w:t>
      </w:r>
      <w:r w:rsidRPr="0042141E">
        <w:t xml:space="preserve">, </w:t>
      </w:r>
      <w:r w:rsidR="00D635FC">
        <w:t>2019</w:t>
      </w:r>
      <w:r w:rsidRPr="0042141E">
        <w:t>, the company reported current liabilities totaling $4,</w:t>
      </w:r>
      <w:r w:rsidR="002749F0">
        <w:t>680.9</w:t>
      </w:r>
      <w:r w:rsidRPr="0042141E">
        <w:t xml:space="preserve"> million categorized as follows:</w:t>
      </w:r>
    </w:p>
    <w:p w14:paraId="775520D4" w14:textId="77777777" w:rsidR="002306C1" w:rsidRPr="002306C1" w:rsidRDefault="002306C1" w:rsidP="002306C1">
      <w:pPr>
        <w:rPr>
          <w:sz w:val="14"/>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4884"/>
      </w:tblGrid>
      <w:tr w:rsidR="00044DB1" w:rsidRPr="0042141E" w14:paraId="1888E0A6" w14:textId="77777777" w:rsidTr="00044DB1">
        <w:tc>
          <w:tcPr>
            <w:tcW w:w="0" w:type="auto"/>
            <w:shd w:val="clear" w:color="auto" w:fill="auto"/>
          </w:tcPr>
          <w:p w14:paraId="17D95DBA" w14:textId="77777777" w:rsidR="00100C85" w:rsidRPr="00044DB1" w:rsidRDefault="00100C85" w:rsidP="00044DB1">
            <w:pPr>
              <w:rPr>
                <w:b/>
              </w:rPr>
            </w:pPr>
            <w:r w:rsidRPr="00044DB1">
              <w:rPr>
                <w:b/>
              </w:rPr>
              <w:t>Type of liability</w:t>
            </w:r>
          </w:p>
        </w:tc>
        <w:tc>
          <w:tcPr>
            <w:tcW w:w="0" w:type="auto"/>
            <w:shd w:val="clear" w:color="auto" w:fill="auto"/>
          </w:tcPr>
          <w:p w14:paraId="08ED7407" w14:textId="77777777" w:rsidR="00100C85" w:rsidRPr="00044DB1" w:rsidRDefault="00100C85" w:rsidP="00044DB1">
            <w:pPr>
              <w:rPr>
                <w:b/>
              </w:rPr>
            </w:pPr>
            <w:r w:rsidRPr="00044DB1">
              <w:rPr>
                <w:b/>
              </w:rPr>
              <w:t xml:space="preserve">Amount owing on Dec. </w:t>
            </w:r>
            <w:r w:rsidR="00127A6C">
              <w:rPr>
                <w:b/>
              </w:rPr>
              <w:t>31</w:t>
            </w:r>
            <w:r w:rsidRPr="00044DB1">
              <w:rPr>
                <w:b/>
              </w:rPr>
              <w:t>, 201</w:t>
            </w:r>
            <w:r w:rsidR="00F961EC">
              <w:rPr>
                <w:b/>
              </w:rPr>
              <w:t>6</w:t>
            </w:r>
            <w:r w:rsidRPr="00044DB1">
              <w:rPr>
                <w:b/>
              </w:rPr>
              <w:t xml:space="preserve"> – in $millions</w:t>
            </w:r>
          </w:p>
        </w:tc>
      </w:tr>
      <w:tr w:rsidR="00044DB1" w:rsidRPr="0042141E" w14:paraId="5AB27E92" w14:textId="77777777" w:rsidTr="00044DB1">
        <w:tc>
          <w:tcPr>
            <w:tcW w:w="0" w:type="auto"/>
            <w:shd w:val="clear" w:color="auto" w:fill="auto"/>
          </w:tcPr>
          <w:p w14:paraId="561F0B4F" w14:textId="77777777" w:rsidR="00100C85" w:rsidRPr="0042141E" w:rsidRDefault="00100C85" w:rsidP="00044DB1">
            <w:r w:rsidRPr="0042141E">
              <w:t>Bank indebtedness</w:t>
            </w:r>
          </w:p>
        </w:tc>
        <w:tc>
          <w:tcPr>
            <w:tcW w:w="0" w:type="auto"/>
            <w:shd w:val="clear" w:color="auto" w:fill="auto"/>
          </w:tcPr>
          <w:p w14:paraId="0001A8B9" w14:textId="76C158CF" w:rsidR="00100C85" w:rsidRPr="0042141E" w:rsidRDefault="00100C85" w:rsidP="00044DB1">
            <w:pPr>
              <w:jc w:val="right"/>
            </w:pPr>
            <w:r w:rsidRPr="0042141E">
              <w:t xml:space="preserve">$       </w:t>
            </w:r>
            <w:r w:rsidR="006B3133">
              <w:t>10.4</w:t>
            </w:r>
          </w:p>
        </w:tc>
      </w:tr>
      <w:tr w:rsidR="00044DB1" w:rsidRPr="0042141E" w14:paraId="1C7C5DDC" w14:textId="77777777" w:rsidTr="00044DB1">
        <w:tc>
          <w:tcPr>
            <w:tcW w:w="0" w:type="auto"/>
            <w:shd w:val="clear" w:color="auto" w:fill="auto"/>
          </w:tcPr>
          <w:p w14:paraId="0CAE9E2E" w14:textId="77777777" w:rsidR="00100C85" w:rsidRPr="0042141E" w:rsidRDefault="00100C85" w:rsidP="00044DB1">
            <w:r w:rsidRPr="0042141E">
              <w:t>Deposits</w:t>
            </w:r>
          </w:p>
        </w:tc>
        <w:tc>
          <w:tcPr>
            <w:tcW w:w="0" w:type="auto"/>
            <w:shd w:val="clear" w:color="auto" w:fill="auto"/>
          </w:tcPr>
          <w:p w14:paraId="21F704B5" w14:textId="7278FA07" w:rsidR="00100C85" w:rsidRPr="0042141E" w:rsidRDefault="006B3133" w:rsidP="00044DB1">
            <w:pPr>
              <w:jc w:val="right"/>
            </w:pPr>
            <w:r>
              <w:t>790.8</w:t>
            </w:r>
          </w:p>
        </w:tc>
      </w:tr>
      <w:tr w:rsidR="00044DB1" w:rsidRPr="0042141E" w14:paraId="59E854FD" w14:textId="77777777" w:rsidTr="00044DB1">
        <w:tc>
          <w:tcPr>
            <w:tcW w:w="0" w:type="auto"/>
            <w:shd w:val="clear" w:color="auto" w:fill="auto"/>
          </w:tcPr>
          <w:p w14:paraId="6A298D0C" w14:textId="77777777" w:rsidR="00100C85" w:rsidRPr="0042141E" w:rsidRDefault="00100C85" w:rsidP="00044DB1">
            <w:r w:rsidRPr="0042141E">
              <w:t>Trade and other payables</w:t>
            </w:r>
          </w:p>
        </w:tc>
        <w:tc>
          <w:tcPr>
            <w:tcW w:w="0" w:type="auto"/>
            <w:shd w:val="clear" w:color="auto" w:fill="auto"/>
          </w:tcPr>
          <w:p w14:paraId="5714F42D" w14:textId="3A66B07B" w:rsidR="00100C85" w:rsidRPr="0042141E" w:rsidRDefault="006B3133" w:rsidP="00044DB1">
            <w:pPr>
              <w:jc w:val="right"/>
            </w:pPr>
            <w:r>
              <w:t>2,492.4</w:t>
            </w:r>
          </w:p>
        </w:tc>
      </w:tr>
      <w:tr w:rsidR="00044DB1" w:rsidRPr="0042141E" w14:paraId="25F79BA8" w14:textId="77777777" w:rsidTr="00044DB1">
        <w:tc>
          <w:tcPr>
            <w:tcW w:w="0" w:type="auto"/>
            <w:shd w:val="clear" w:color="auto" w:fill="auto"/>
          </w:tcPr>
          <w:p w14:paraId="4111444E" w14:textId="77777777" w:rsidR="00100C85" w:rsidRPr="0042141E" w:rsidRDefault="00100C85" w:rsidP="00044DB1">
            <w:r w:rsidRPr="0042141E">
              <w:t>Provisions</w:t>
            </w:r>
          </w:p>
        </w:tc>
        <w:tc>
          <w:tcPr>
            <w:tcW w:w="0" w:type="auto"/>
            <w:shd w:val="clear" w:color="auto" w:fill="auto"/>
          </w:tcPr>
          <w:p w14:paraId="4E76285F" w14:textId="108D4125" w:rsidR="00100C85" w:rsidRPr="0042141E" w:rsidRDefault="006B3133" w:rsidP="00044DB1">
            <w:pPr>
              <w:jc w:val="right"/>
            </w:pPr>
            <w:r>
              <w:t>190.2</w:t>
            </w:r>
          </w:p>
        </w:tc>
      </w:tr>
      <w:tr w:rsidR="00044DB1" w:rsidRPr="0042141E" w14:paraId="4D2C5C0F" w14:textId="77777777" w:rsidTr="00044DB1">
        <w:tc>
          <w:tcPr>
            <w:tcW w:w="0" w:type="auto"/>
            <w:shd w:val="clear" w:color="auto" w:fill="auto"/>
          </w:tcPr>
          <w:p w14:paraId="271B3906" w14:textId="77777777" w:rsidR="00100C85" w:rsidRPr="0042141E" w:rsidRDefault="00100C85" w:rsidP="00044DB1">
            <w:r w:rsidRPr="0042141E">
              <w:t>Short-term borrowings</w:t>
            </w:r>
          </w:p>
        </w:tc>
        <w:tc>
          <w:tcPr>
            <w:tcW w:w="0" w:type="auto"/>
            <w:shd w:val="clear" w:color="auto" w:fill="auto"/>
          </w:tcPr>
          <w:p w14:paraId="5A676F79" w14:textId="6B0C6D82" w:rsidR="00100C85" w:rsidRPr="0042141E" w:rsidRDefault="006B3133" w:rsidP="00044DB1">
            <w:pPr>
              <w:jc w:val="right"/>
            </w:pPr>
            <w:r>
              <w:t>450</w:t>
            </w:r>
            <w:r w:rsidR="008B3481">
              <w:t>.0</w:t>
            </w:r>
          </w:p>
        </w:tc>
      </w:tr>
      <w:tr w:rsidR="00044DB1" w:rsidRPr="0042141E" w14:paraId="3F819979" w14:textId="77777777" w:rsidTr="00044DB1">
        <w:tc>
          <w:tcPr>
            <w:tcW w:w="0" w:type="auto"/>
            <w:shd w:val="clear" w:color="auto" w:fill="auto"/>
          </w:tcPr>
          <w:p w14:paraId="39D482E4" w14:textId="56D20D89" w:rsidR="00100C85" w:rsidRPr="0042141E" w:rsidRDefault="00100C85" w:rsidP="00044DB1">
            <w:r w:rsidRPr="0042141E">
              <w:t>Loans</w:t>
            </w:r>
          </w:p>
        </w:tc>
        <w:tc>
          <w:tcPr>
            <w:tcW w:w="0" w:type="auto"/>
            <w:shd w:val="clear" w:color="auto" w:fill="auto"/>
          </w:tcPr>
          <w:p w14:paraId="28AE3DB2" w14:textId="535E1D9B" w:rsidR="00100C85" w:rsidRPr="0042141E" w:rsidRDefault="00E31D3C" w:rsidP="00044DB1">
            <w:pPr>
              <w:jc w:val="right"/>
            </w:pPr>
            <w:r>
              <w:t>621.5</w:t>
            </w:r>
          </w:p>
        </w:tc>
      </w:tr>
      <w:tr w:rsidR="00E31D3C" w:rsidRPr="0042141E" w14:paraId="17969AC7" w14:textId="77777777" w:rsidTr="00044DB1">
        <w:tc>
          <w:tcPr>
            <w:tcW w:w="0" w:type="auto"/>
            <w:shd w:val="clear" w:color="auto" w:fill="auto"/>
          </w:tcPr>
          <w:p w14:paraId="40642560" w14:textId="161AA93E" w:rsidR="00E31D3C" w:rsidRPr="0042141E" w:rsidRDefault="00E31D3C" w:rsidP="00044DB1">
            <w:r>
              <w:t>Current portion of lease liabilities</w:t>
            </w:r>
          </w:p>
        </w:tc>
        <w:tc>
          <w:tcPr>
            <w:tcW w:w="0" w:type="auto"/>
            <w:shd w:val="clear" w:color="auto" w:fill="auto"/>
          </w:tcPr>
          <w:p w14:paraId="5CFAAB9D" w14:textId="4D1B90DB" w:rsidR="00E31D3C" w:rsidRDefault="00E31D3C" w:rsidP="00044DB1">
            <w:pPr>
              <w:jc w:val="right"/>
            </w:pPr>
            <w:r>
              <w:t>335.3</w:t>
            </w:r>
          </w:p>
        </w:tc>
      </w:tr>
      <w:tr w:rsidR="00044DB1" w:rsidRPr="0042141E" w14:paraId="4E815581" w14:textId="77777777" w:rsidTr="00044DB1">
        <w:tc>
          <w:tcPr>
            <w:tcW w:w="0" w:type="auto"/>
            <w:shd w:val="clear" w:color="auto" w:fill="auto"/>
          </w:tcPr>
          <w:p w14:paraId="69E99F8E" w14:textId="77777777" w:rsidR="00100C85" w:rsidRPr="0042141E" w:rsidRDefault="00100C85" w:rsidP="00044DB1">
            <w:r w:rsidRPr="0042141E">
              <w:t>Income taxes payable</w:t>
            </w:r>
          </w:p>
        </w:tc>
        <w:tc>
          <w:tcPr>
            <w:tcW w:w="0" w:type="auto"/>
            <w:shd w:val="clear" w:color="auto" w:fill="auto"/>
          </w:tcPr>
          <w:p w14:paraId="429AFA4E" w14:textId="5CA29F2B" w:rsidR="00100C85" w:rsidRPr="0042141E" w:rsidRDefault="00E31D3C" w:rsidP="00044DB1">
            <w:pPr>
              <w:jc w:val="right"/>
            </w:pPr>
            <w:r>
              <w:t>72.6</w:t>
            </w:r>
          </w:p>
        </w:tc>
      </w:tr>
      <w:tr w:rsidR="00044DB1" w:rsidRPr="0042141E" w14:paraId="5E464E6E" w14:textId="77777777" w:rsidTr="00044DB1">
        <w:tc>
          <w:tcPr>
            <w:tcW w:w="0" w:type="auto"/>
            <w:shd w:val="clear" w:color="auto" w:fill="auto"/>
          </w:tcPr>
          <w:p w14:paraId="52BA2787" w14:textId="77777777" w:rsidR="00100C85" w:rsidRPr="0042141E" w:rsidRDefault="00100C85" w:rsidP="00044DB1">
            <w:r w:rsidRPr="0042141E">
              <w:t>Current portion of long-term debt</w:t>
            </w:r>
          </w:p>
        </w:tc>
        <w:tc>
          <w:tcPr>
            <w:tcW w:w="0" w:type="auto"/>
            <w:shd w:val="clear" w:color="auto" w:fill="auto"/>
          </w:tcPr>
          <w:p w14:paraId="4A8B54F0" w14:textId="65C128FC" w:rsidR="00100C85" w:rsidRPr="00044DB1" w:rsidRDefault="00100C85" w:rsidP="00044DB1">
            <w:pPr>
              <w:jc w:val="right"/>
              <w:rPr>
                <w:u w:val="single"/>
              </w:rPr>
            </w:pPr>
            <w:r w:rsidRPr="00044DB1">
              <w:rPr>
                <w:u w:val="single"/>
              </w:rPr>
              <w:t xml:space="preserve">     </w:t>
            </w:r>
            <w:r w:rsidR="00E31D3C">
              <w:rPr>
                <w:u w:val="single"/>
              </w:rPr>
              <w:t>788.2</w:t>
            </w:r>
          </w:p>
        </w:tc>
      </w:tr>
      <w:tr w:rsidR="00044DB1" w:rsidRPr="0042141E" w14:paraId="6683CAE4" w14:textId="77777777" w:rsidTr="00044DB1">
        <w:tc>
          <w:tcPr>
            <w:tcW w:w="0" w:type="auto"/>
            <w:shd w:val="clear" w:color="auto" w:fill="auto"/>
          </w:tcPr>
          <w:p w14:paraId="4A3BCA98" w14:textId="77777777" w:rsidR="00100C85" w:rsidRPr="0042141E" w:rsidRDefault="00100C85" w:rsidP="00044DB1">
            <w:r w:rsidRPr="0042141E">
              <w:t>Total current liabilities</w:t>
            </w:r>
          </w:p>
        </w:tc>
        <w:tc>
          <w:tcPr>
            <w:tcW w:w="0" w:type="auto"/>
            <w:shd w:val="clear" w:color="auto" w:fill="auto"/>
          </w:tcPr>
          <w:p w14:paraId="72D813FD" w14:textId="577E72D1" w:rsidR="00100C85" w:rsidRPr="00044DB1" w:rsidRDefault="00100C85" w:rsidP="00044DB1">
            <w:pPr>
              <w:jc w:val="right"/>
              <w:rPr>
                <w:u w:val="double"/>
              </w:rPr>
            </w:pPr>
            <w:r w:rsidRPr="00044DB1">
              <w:rPr>
                <w:u w:val="double"/>
              </w:rPr>
              <w:t>$</w:t>
            </w:r>
            <w:r w:rsidR="008B3481">
              <w:rPr>
                <w:u w:val="double"/>
              </w:rPr>
              <w:t>5,</w:t>
            </w:r>
            <w:r w:rsidR="00A430DA">
              <w:rPr>
                <w:u w:val="double"/>
              </w:rPr>
              <w:t>751.4</w:t>
            </w:r>
          </w:p>
        </w:tc>
      </w:tr>
    </w:tbl>
    <w:p w14:paraId="690B81F0" w14:textId="77777777" w:rsidR="00100C85" w:rsidRPr="0042141E" w:rsidRDefault="00100C85" w:rsidP="00100C85">
      <w:pPr>
        <w:ind w:left="357" w:hanging="357"/>
      </w:pPr>
    </w:p>
    <w:p w14:paraId="7984D0B7" w14:textId="29079BB0" w:rsidR="00100C85" w:rsidRDefault="00100C85" w:rsidP="00100C85">
      <w:pPr>
        <w:ind w:left="357" w:hanging="357"/>
      </w:pPr>
      <w:r w:rsidRPr="0042141E">
        <w:t>b.</w:t>
      </w:r>
      <w:r w:rsidRPr="0042141E">
        <w:tab/>
      </w:r>
      <w:r w:rsidR="002C161D">
        <w:t xml:space="preserve">As per Note </w:t>
      </w:r>
      <w:r w:rsidR="002749F0">
        <w:t>1</w:t>
      </w:r>
      <w:r w:rsidR="00A430DA">
        <w:t>9</w:t>
      </w:r>
      <w:r w:rsidR="002C161D">
        <w:t>, t</w:t>
      </w:r>
      <w:r w:rsidRPr="0042141E">
        <w:t>he categories of provisions reported by Canadian Tire follow:</w:t>
      </w:r>
    </w:p>
    <w:p w14:paraId="7747F855" w14:textId="77777777" w:rsidR="002306C1" w:rsidRPr="004E65E9" w:rsidRDefault="002306C1" w:rsidP="002306C1"/>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1379"/>
        <w:gridCol w:w="1949"/>
        <w:gridCol w:w="1556"/>
      </w:tblGrid>
      <w:tr w:rsidR="00044DB1" w:rsidRPr="0042141E" w14:paraId="0F3A0106" w14:textId="77777777" w:rsidTr="00044DB1">
        <w:tc>
          <w:tcPr>
            <w:tcW w:w="0" w:type="auto"/>
            <w:shd w:val="clear" w:color="auto" w:fill="auto"/>
          </w:tcPr>
          <w:p w14:paraId="1F0EDED3" w14:textId="77777777" w:rsidR="00100C85" w:rsidRPr="00044DB1" w:rsidRDefault="00100C85" w:rsidP="00044DB1">
            <w:pPr>
              <w:rPr>
                <w:b/>
              </w:rPr>
            </w:pPr>
            <w:r w:rsidRPr="00044DB1">
              <w:rPr>
                <w:b/>
              </w:rPr>
              <w:t>Type of provision</w:t>
            </w:r>
          </w:p>
        </w:tc>
        <w:tc>
          <w:tcPr>
            <w:tcW w:w="0" w:type="auto"/>
            <w:gridSpan w:val="3"/>
            <w:shd w:val="clear" w:color="auto" w:fill="auto"/>
          </w:tcPr>
          <w:p w14:paraId="18870791" w14:textId="3F518521" w:rsidR="00100C85" w:rsidRPr="00044DB1" w:rsidRDefault="00100C85" w:rsidP="00044DB1">
            <w:pPr>
              <w:jc w:val="center"/>
              <w:rPr>
                <w:b/>
              </w:rPr>
            </w:pPr>
            <w:r w:rsidRPr="00044DB1">
              <w:rPr>
                <w:b/>
              </w:rPr>
              <w:t xml:space="preserve">Amount owing on Dec. </w:t>
            </w:r>
            <w:r w:rsidR="00B738A1">
              <w:rPr>
                <w:b/>
              </w:rPr>
              <w:t>28</w:t>
            </w:r>
            <w:r w:rsidRPr="00044DB1">
              <w:rPr>
                <w:b/>
              </w:rPr>
              <w:t>, 201</w:t>
            </w:r>
            <w:r w:rsidR="00B738A1">
              <w:rPr>
                <w:b/>
              </w:rPr>
              <w:t>9</w:t>
            </w:r>
            <w:r w:rsidRPr="00044DB1">
              <w:rPr>
                <w:b/>
              </w:rPr>
              <w:t xml:space="preserve"> – in $millions</w:t>
            </w:r>
          </w:p>
        </w:tc>
      </w:tr>
      <w:tr w:rsidR="00044DB1" w:rsidRPr="0042141E" w14:paraId="7A76933B" w14:textId="77777777" w:rsidTr="00044DB1">
        <w:tc>
          <w:tcPr>
            <w:tcW w:w="0" w:type="auto"/>
            <w:shd w:val="clear" w:color="auto" w:fill="auto"/>
          </w:tcPr>
          <w:p w14:paraId="3F45F143" w14:textId="77777777" w:rsidR="00100C85" w:rsidRPr="00044DB1" w:rsidRDefault="00100C85" w:rsidP="00044DB1">
            <w:pPr>
              <w:rPr>
                <w:b/>
              </w:rPr>
            </w:pPr>
          </w:p>
        </w:tc>
        <w:tc>
          <w:tcPr>
            <w:tcW w:w="0" w:type="auto"/>
            <w:shd w:val="clear" w:color="auto" w:fill="auto"/>
          </w:tcPr>
          <w:p w14:paraId="79456603" w14:textId="77777777" w:rsidR="00100C85" w:rsidRPr="00044DB1" w:rsidRDefault="00100C85" w:rsidP="00044DB1">
            <w:pPr>
              <w:rPr>
                <w:b/>
              </w:rPr>
            </w:pPr>
            <w:r w:rsidRPr="00044DB1">
              <w:rPr>
                <w:b/>
              </w:rPr>
              <w:t>Total</w:t>
            </w:r>
          </w:p>
        </w:tc>
        <w:tc>
          <w:tcPr>
            <w:tcW w:w="0" w:type="auto"/>
            <w:shd w:val="clear" w:color="auto" w:fill="auto"/>
          </w:tcPr>
          <w:p w14:paraId="766776A6" w14:textId="77777777" w:rsidR="00100C85" w:rsidRPr="00044DB1" w:rsidRDefault="00100C85" w:rsidP="00044DB1">
            <w:pPr>
              <w:rPr>
                <w:b/>
              </w:rPr>
            </w:pPr>
            <w:r w:rsidRPr="00044DB1">
              <w:rPr>
                <w:b/>
              </w:rPr>
              <w:t>Long-term</w:t>
            </w:r>
          </w:p>
        </w:tc>
        <w:tc>
          <w:tcPr>
            <w:tcW w:w="0" w:type="auto"/>
            <w:shd w:val="clear" w:color="auto" w:fill="auto"/>
          </w:tcPr>
          <w:p w14:paraId="7A3FBE5B" w14:textId="77777777" w:rsidR="00100C85" w:rsidRPr="00044DB1" w:rsidRDefault="00100C85" w:rsidP="00044DB1">
            <w:pPr>
              <w:rPr>
                <w:b/>
              </w:rPr>
            </w:pPr>
            <w:r w:rsidRPr="00044DB1">
              <w:rPr>
                <w:b/>
              </w:rPr>
              <w:t>Current</w:t>
            </w:r>
          </w:p>
        </w:tc>
      </w:tr>
      <w:tr w:rsidR="00044DB1" w:rsidRPr="0042141E" w14:paraId="548A2D1C" w14:textId="77777777" w:rsidTr="00044DB1">
        <w:tc>
          <w:tcPr>
            <w:tcW w:w="0" w:type="auto"/>
            <w:shd w:val="clear" w:color="auto" w:fill="auto"/>
          </w:tcPr>
          <w:p w14:paraId="31FB271C" w14:textId="77777777" w:rsidR="00100C85" w:rsidRPr="0042141E" w:rsidRDefault="00100C85" w:rsidP="00044DB1">
            <w:r w:rsidRPr="0042141E">
              <w:t>Sales and warranty returns</w:t>
            </w:r>
          </w:p>
        </w:tc>
        <w:tc>
          <w:tcPr>
            <w:tcW w:w="0" w:type="auto"/>
            <w:shd w:val="clear" w:color="auto" w:fill="auto"/>
          </w:tcPr>
          <w:p w14:paraId="0B182D93" w14:textId="52243111" w:rsidR="00100C85" w:rsidRPr="0042141E" w:rsidRDefault="00100C85" w:rsidP="00044DB1">
            <w:pPr>
              <w:jc w:val="right"/>
            </w:pPr>
            <w:r w:rsidRPr="0042141E">
              <w:t>$</w:t>
            </w:r>
            <w:r w:rsidR="00B738A1">
              <w:t>183.7</w:t>
            </w:r>
          </w:p>
        </w:tc>
        <w:tc>
          <w:tcPr>
            <w:tcW w:w="0" w:type="auto"/>
            <w:shd w:val="clear" w:color="auto" w:fill="auto"/>
          </w:tcPr>
          <w:p w14:paraId="3999100F" w14:textId="517B3496" w:rsidR="00100C85" w:rsidRPr="0042141E" w:rsidRDefault="00100C85" w:rsidP="00044DB1">
            <w:pPr>
              <w:jc w:val="right"/>
            </w:pPr>
            <w:r w:rsidRPr="0042141E">
              <w:t>$</w:t>
            </w:r>
            <w:r w:rsidR="00B738A1">
              <w:t>9.4</w:t>
            </w:r>
          </w:p>
        </w:tc>
        <w:tc>
          <w:tcPr>
            <w:tcW w:w="0" w:type="auto"/>
            <w:shd w:val="clear" w:color="auto" w:fill="auto"/>
          </w:tcPr>
          <w:p w14:paraId="4009D702" w14:textId="7E9D4F68" w:rsidR="00100C85" w:rsidRPr="00044DB1" w:rsidRDefault="00100C85" w:rsidP="00044DB1">
            <w:pPr>
              <w:jc w:val="right"/>
              <w:rPr>
                <w:b/>
              </w:rPr>
            </w:pPr>
            <w:r w:rsidRPr="00044DB1">
              <w:rPr>
                <w:b/>
              </w:rPr>
              <w:t>$</w:t>
            </w:r>
            <w:r w:rsidR="00B738A1">
              <w:rPr>
                <w:b/>
              </w:rPr>
              <w:t>174.3</w:t>
            </w:r>
          </w:p>
        </w:tc>
      </w:tr>
      <w:tr w:rsidR="00044DB1" w:rsidRPr="0042141E" w14:paraId="5604AAA7" w14:textId="77777777" w:rsidTr="00044DB1">
        <w:tc>
          <w:tcPr>
            <w:tcW w:w="0" w:type="auto"/>
            <w:shd w:val="clear" w:color="auto" w:fill="auto"/>
          </w:tcPr>
          <w:p w14:paraId="53F16CA7" w14:textId="77777777" w:rsidR="00100C85" w:rsidRPr="0042141E" w:rsidRDefault="00100C85" w:rsidP="00044DB1">
            <w:r w:rsidRPr="0042141E">
              <w:t>Site restoration and decommissioning</w:t>
            </w:r>
          </w:p>
        </w:tc>
        <w:tc>
          <w:tcPr>
            <w:tcW w:w="0" w:type="auto"/>
            <w:shd w:val="clear" w:color="auto" w:fill="auto"/>
          </w:tcPr>
          <w:p w14:paraId="6FE22891" w14:textId="2EFEEF16" w:rsidR="00100C85" w:rsidRPr="0042141E" w:rsidRDefault="009371F4" w:rsidP="00044DB1">
            <w:pPr>
              <w:jc w:val="right"/>
            </w:pPr>
            <w:r>
              <w:t>50.6</w:t>
            </w:r>
          </w:p>
        </w:tc>
        <w:tc>
          <w:tcPr>
            <w:tcW w:w="0" w:type="auto"/>
            <w:shd w:val="clear" w:color="auto" w:fill="auto"/>
          </w:tcPr>
          <w:p w14:paraId="523B4413" w14:textId="0526FB88" w:rsidR="00100C85" w:rsidRPr="0042141E" w:rsidRDefault="009371F4" w:rsidP="00044DB1">
            <w:pPr>
              <w:jc w:val="right"/>
            </w:pPr>
            <w:r>
              <w:t>46.1</w:t>
            </w:r>
          </w:p>
        </w:tc>
        <w:tc>
          <w:tcPr>
            <w:tcW w:w="0" w:type="auto"/>
            <w:shd w:val="clear" w:color="auto" w:fill="auto"/>
          </w:tcPr>
          <w:p w14:paraId="46AF816A" w14:textId="438C5065" w:rsidR="00100C85" w:rsidRPr="00044DB1" w:rsidRDefault="009371F4" w:rsidP="00044DB1">
            <w:pPr>
              <w:jc w:val="right"/>
              <w:rPr>
                <w:b/>
              </w:rPr>
            </w:pPr>
            <w:r>
              <w:rPr>
                <w:b/>
              </w:rPr>
              <w:t>4.5</w:t>
            </w:r>
          </w:p>
        </w:tc>
      </w:tr>
      <w:tr w:rsidR="00044DB1" w:rsidRPr="0042141E" w14:paraId="085A9BCA" w14:textId="77777777" w:rsidTr="00044DB1">
        <w:tc>
          <w:tcPr>
            <w:tcW w:w="0" w:type="auto"/>
            <w:shd w:val="clear" w:color="auto" w:fill="auto"/>
          </w:tcPr>
          <w:p w14:paraId="641B1F81" w14:textId="77777777" w:rsidR="00100C85" w:rsidRPr="0042141E" w:rsidRDefault="00100C85" w:rsidP="00044DB1">
            <w:r w:rsidRPr="0042141E">
              <w:t>Other</w:t>
            </w:r>
          </w:p>
        </w:tc>
        <w:tc>
          <w:tcPr>
            <w:tcW w:w="0" w:type="auto"/>
            <w:shd w:val="clear" w:color="auto" w:fill="auto"/>
          </w:tcPr>
          <w:p w14:paraId="7F949225" w14:textId="6F0170E0" w:rsidR="00100C85" w:rsidRPr="00044DB1" w:rsidRDefault="00100C85" w:rsidP="00044DB1">
            <w:pPr>
              <w:jc w:val="right"/>
              <w:rPr>
                <w:u w:val="single"/>
              </w:rPr>
            </w:pPr>
            <w:r w:rsidRPr="00044DB1">
              <w:rPr>
                <w:u w:val="single"/>
              </w:rPr>
              <w:t xml:space="preserve">     </w:t>
            </w:r>
            <w:r w:rsidR="003E5183">
              <w:rPr>
                <w:u w:val="single"/>
              </w:rPr>
              <w:t>17.0</w:t>
            </w:r>
          </w:p>
        </w:tc>
        <w:tc>
          <w:tcPr>
            <w:tcW w:w="0" w:type="auto"/>
            <w:shd w:val="clear" w:color="auto" w:fill="auto"/>
          </w:tcPr>
          <w:p w14:paraId="01B78012" w14:textId="255426E8" w:rsidR="00100C85" w:rsidRPr="00044DB1" w:rsidRDefault="00100C85" w:rsidP="00044DB1">
            <w:pPr>
              <w:jc w:val="right"/>
              <w:rPr>
                <w:u w:val="single"/>
              </w:rPr>
            </w:pPr>
            <w:r w:rsidRPr="00044DB1">
              <w:rPr>
                <w:u w:val="single"/>
              </w:rPr>
              <w:t xml:space="preserve">    </w:t>
            </w:r>
            <w:r w:rsidR="003E5183">
              <w:rPr>
                <w:u w:val="single"/>
              </w:rPr>
              <w:t>5.6</w:t>
            </w:r>
          </w:p>
        </w:tc>
        <w:tc>
          <w:tcPr>
            <w:tcW w:w="0" w:type="auto"/>
            <w:shd w:val="clear" w:color="auto" w:fill="auto"/>
          </w:tcPr>
          <w:p w14:paraId="77B8D1EE" w14:textId="50E9ECDF" w:rsidR="00100C85" w:rsidRPr="00044DB1" w:rsidRDefault="00100C85" w:rsidP="00044DB1">
            <w:pPr>
              <w:jc w:val="right"/>
              <w:rPr>
                <w:b/>
                <w:u w:val="single"/>
              </w:rPr>
            </w:pPr>
            <w:r w:rsidRPr="00044DB1">
              <w:rPr>
                <w:b/>
                <w:u w:val="single"/>
              </w:rPr>
              <w:t xml:space="preserve">      </w:t>
            </w:r>
            <w:r w:rsidR="003E5183">
              <w:rPr>
                <w:b/>
                <w:u w:val="single"/>
              </w:rPr>
              <w:t>11.4</w:t>
            </w:r>
          </w:p>
        </w:tc>
      </w:tr>
      <w:tr w:rsidR="00044DB1" w:rsidRPr="0042141E" w14:paraId="67A592C3" w14:textId="77777777" w:rsidTr="00044DB1">
        <w:tc>
          <w:tcPr>
            <w:tcW w:w="0" w:type="auto"/>
            <w:shd w:val="clear" w:color="auto" w:fill="auto"/>
          </w:tcPr>
          <w:p w14:paraId="17175666" w14:textId="77777777" w:rsidR="00100C85" w:rsidRPr="0042141E" w:rsidRDefault="00100C85" w:rsidP="00044DB1">
            <w:r w:rsidRPr="0042141E">
              <w:t>Total</w:t>
            </w:r>
          </w:p>
        </w:tc>
        <w:tc>
          <w:tcPr>
            <w:tcW w:w="0" w:type="auto"/>
            <w:shd w:val="clear" w:color="auto" w:fill="auto"/>
          </w:tcPr>
          <w:p w14:paraId="755A3B80" w14:textId="28A1355E" w:rsidR="00100C85" w:rsidRPr="00044DB1" w:rsidRDefault="00100C85" w:rsidP="00044DB1">
            <w:pPr>
              <w:jc w:val="right"/>
              <w:rPr>
                <w:u w:val="double"/>
              </w:rPr>
            </w:pPr>
            <w:r w:rsidRPr="00044DB1">
              <w:rPr>
                <w:u w:val="double"/>
              </w:rPr>
              <w:t>$</w:t>
            </w:r>
            <w:r w:rsidR="003E5183">
              <w:rPr>
                <w:u w:val="double"/>
              </w:rPr>
              <w:t>251.3</w:t>
            </w:r>
          </w:p>
        </w:tc>
        <w:tc>
          <w:tcPr>
            <w:tcW w:w="0" w:type="auto"/>
            <w:shd w:val="clear" w:color="auto" w:fill="auto"/>
          </w:tcPr>
          <w:p w14:paraId="21A9A366" w14:textId="4B8927B2" w:rsidR="00100C85" w:rsidRPr="00044DB1" w:rsidRDefault="00100C85" w:rsidP="00044DB1">
            <w:pPr>
              <w:jc w:val="right"/>
              <w:rPr>
                <w:u w:val="double"/>
              </w:rPr>
            </w:pPr>
            <w:r w:rsidRPr="00044DB1">
              <w:rPr>
                <w:u w:val="double"/>
              </w:rPr>
              <w:t>$</w:t>
            </w:r>
            <w:r w:rsidR="001A2443">
              <w:rPr>
                <w:u w:val="double"/>
              </w:rPr>
              <w:t>61.1</w:t>
            </w:r>
          </w:p>
        </w:tc>
        <w:tc>
          <w:tcPr>
            <w:tcW w:w="0" w:type="auto"/>
            <w:shd w:val="clear" w:color="auto" w:fill="auto"/>
          </w:tcPr>
          <w:p w14:paraId="03EE4A50" w14:textId="67C4BB9E" w:rsidR="00100C85" w:rsidRPr="00044DB1" w:rsidRDefault="00100C85" w:rsidP="00044DB1">
            <w:pPr>
              <w:jc w:val="right"/>
              <w:rPr>
                <w:b/>
                <w:u w:val="double"/>
              </w:rPr>
            </w:pPr>
            <w:r w:rsidRPr="00044DB1">
              <w:rPr>
                <w:b/>
                <w:u w:val="double"/>
              </w:rPr>
              <w:t>$</w:t>
            </w:r>
            <w:r w:rsidR="001A2443">
              <w:rPr>
                <w:b/>
                <w:u w:val="double"/>
              </w:rPr>
              <w:t>190.2</w:t>
            </w:r>
          </w:p>
        </w:tc>
      </w:tr>
    </w:tbl>
    <w:p w14:paraId="55FC296A" w14:textId="77777777" w:rsidR="00F013EF" w:rsidRDefault="00F013EF" w:rsidP="002306C1">
      <w:pPr>
        <w:ind w:left="360" w:hanging="360"/>
      </w:pPr>
    </w:p>
    <w:p w14:paraId="45CDBAE6" w14:textId="21B0FF67" w:rsidR="00100C85" w:rsidRPr="0042141E" w:rsidRDefault="00100C85" w:rsidP="002306C1">
      <w:pPr>
        <w:ind w:left="360" w:hanging="360"/>
      </w:pPr>
      <w:r w:rsidRPr="0042141E">
        <w:t>c.</w:t>
      </w:r>
      <w:r w:rsidRPr="0042141E">
        <w:tab/>
        <w:t xml:space="preserve">As per Note </w:t>
      </w:r>
      <w:r w:rsidR="001A2443">
        <w:t>21</w:t>
      </w:r>
      <w:r w:rsidRPr="0042141E">
        <w:t>, Canadian Tire reports its commercial paper at amortized cost.</w:t>
      </w:r>
    </w:p>
    <w:p w14:paraId="0087D8E8" w14:textId="77777777" w:rsidR="00F013EF" w:rsidRDefault="00F013EF" w:rsidP="002306C1">
      <w:pPr>
        <w:ind w:left="360" w:hanging="360"/>
      </w:pPr>
    </w:p>
    <w:p w14:paraId="7698FD77" w14:textId="098DD240" w:rsidR="00100C85" w:rsidRPr="0042141E" w:rsidRDefault="00100C85" w:rsidP="002306C1">
      <w:pPr>
        <w:ind w:left="360" w:hanging="360"/>
      </w:pPr>
      <w:r w:rsidRPr="0042141E">
        <w:t>d.</w:t>
      </w:r>
      <w:r w:rsidRPr="0042141E">
        <w:tab/>
        <w:t>Canadian Tire reported $</w:t>
      </w:r>
      <w:r w:rsidR="00F15BA3">
        <w:t>9,555.3</w:t>
      </w:r>
      <w:r w:rsidRPr="0042141E">
        <w:t xml:space="preserve"> million in current assets at December </w:t>
      </w:r>
      <w:r w:rsidR="00F15BA3">
        <w:t>28</w:t>
      </w:r>
      <w:r w:rsidRPr="0042141E">
        <w:t>, 201</w:t>
      </w:r>
      <w:r w:rsidR="00F15BA3">
        <w:t>9</w:t>
      </w:r>
      <w:r w:rsidRPr="0042141E">
        <w:t>. It</w:t>
      </w:r>
      <w:r w:rsidR="00E24B73">
        <w:t>s</w:t>
      </w:r>
      <w:r w:rsidRPr="0042141E">
        <w:t xml:space="preserve"> current ratio was thus $</w:t>
      </w:r>
      <w:r w:rsidR="00F15BA3">
        <w:t>9,55</w:t>
      </w:r>
      <w:r w:rsidR="008D2665">
        <w:t>5.</w:t>
      </w:r>
      <w:r w:rsidR="00F15BA3">
        <w:t>3</w:t>
      </w:r>
      <w:r w:rsidRPr="0042141E">
        <w:t xml:space="preserve"> / $</w:t>
      </w:r>
      <w:r w:rsidR="00F15BA3">
        <w:t>5,751.4</w:t>
      </w:r>
      <w:r w:rsidRPr="0042141E">
        <w:t xml:space="preserve"> = 1.</w:t>
      </w:r>
      <w:r w:rsidR="008D2665">
        <w:t>66</w:t>
      </w:r>
      <w:r w:rsidRPr="0042141E">
        <w:t>:1 and its working capital was $</w:t>
      </w:r>
      <w:r w:rsidR="008D2665">
        <w:t>9,555.3</w:t>
      </w:r>
      <w:r w:rsidRPr="0042141E">
        <w:t xml:space="preserve"> million - $</w:t>
      </w:r>
      <w:r w:rsidR="008D2665">
        <w:t>5,751.4</w:t>
      </w:r>
      <w:r w:rsidRPr="0042141E">
        <w:t xml:space="preserve"> million = $</w:t>
      </w:r>
      <w:r w:rsidR="008E4AB8">
        <w:t>3,803.9</w:t>
      </w:r>
      <w:r w:rsidRPr="0042141E">
        <w:t xml:space="preserve"> million.  </w:t>
      </w:r>
    </w:p>
    <w:p w14:paraId="6640BF7B" w14:textId="77777777" w:rsidR="002306C1" w:rsidRDefault="002306C1" w:rsidP="00681D9B">
      <w:pPr>
        <w:rPr>
          <w:b/>
          <w:szCs w:val="24"/>
        </w:rPr>
      </w:pPr>
    </w:p>
    <w:p w14:paraId="5CFEC3CC" w14:textId="20C79ED8" w:rsidR="00681D9B" w:rsidRPr="00681D9B" w:rsidRDefault="00681D9B" w:rsidP="00681D9B">
      <w:pPr>
        <w:rPr>
          <w:b/>
          <w:i/>
          <w:szCs w:val="24"/>
        </w:rPr>
      </w:pPr>
      <w:r w:rsidRPr="00681D9B">
        <w:rPr>
          <w:b/>
          <w:szCs w:val="24"/>
        </w:rPr>
        <w:t>P11-</w:t>
      </w:r>
      <w:r w:rsidR="00300564">
        <w:rPr>
          <w:b/>
          <w:szCs w:val="24"/>
        </w:rPr>
        <w:t>34</w:t>
      </w:r>
      <w:r w:rsidRPr="00681D9B">
        <w:rPr>
          <w:b/>
          <w:szCs w:val="24"/>
        </w:rPr>
        <w:t>.  </w:t>
      </w:r>
      <w:r w:rsidRPr="00681D9B">
        <w:rPr>
          <w:b/>
          <w:i/>
          <w:szCs w:val="24"/>
        </w:rPr>
        <w:t>Suggested solution:</w:t>
      </w:r>
    </w:p>
    <w:p w14:paraId="34AA5B73" w14:textId="77777777" w:rsidR="00681D9B" w:rsidRPr="00681D9B" w:rsidRDefault="00681D9B" w:rsidP="00681D9B">
      <w:pPr>
        <w:rPr>
          <w:b/>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
        <w:gridCol w:w="6203"/>
        <w:gridCol w:w="1410"/>
        <w:gridCol w:w="1293"/>
        <w:gridCol w:w="235"/>
      </w:tblGrid>
      <w:tr w:rsidR="00681D9B" w:rsidRPr="00681D9B" w14:paraId="712EC6E9" w14:textId="77777777" w:rsidTr="00D16144">
        <w:tc>
          <w:tcPr>
            <w:tcW w:w="9696" w:type="dxa"/>
            <w:gridSpan w:val="5"/>
          </w:tcPr>
          <w:p w14:paraId="06832BAA" w14:textId="77777777" w:rsidR="00681D9B" w:rsidRPr="00681D9B" w:rsidRDefault="00681D9B" w:rsidP="00681D9B">
            <w:pPr>
              <w:rPr>
                <w:bCs/>
                <w:szCs w:val="24"/>
              </w:rPr>
            </w:pPr>
            <w:r w:rsidRPr="00681D9B">
              <w:rPr>
                <w:b/>
                <w:bCs/>
                <w:szCs w:val="24"/>
              </w:rPr>
              <w:t>Summary journal entries</w:t>
            </w:r>
            <w:r w:rsidRPr="00681D9B">
              <w:rPr>
                <w:bCs/>
                <w:szCs w:val="24"/>
              </w:rPr>
              <w:t xml:space="preserve"> </w:t>
            </w:r>
          </w:p>
        </w:tc>
      </w:tr>
      <w:tr w:rsidR="00681D9B" w:rsidRPr="00681D9B" w14:paraId="3797D5D2" w14:textId="77777777" w:rsidTr="00D16144">
        <w:tc>
          <w:tcPr>
            <w:tcW w:w="9696" w:type="dxa"/>
            <w:gridSpan w:val="5"/>
            <w:tcBorders>
              <w:bottom w:val="single" w:sz="4" w:space="0" w:color="auto"/>
            </w:tcBorders>
          </w:tcPr>
          <w:p w14:paraId="2A91D4A7" w14:textId="77777777" w:rsidR="00681D9B" w:rsidRPr="00681D9B" w:rsidRDefault="00681D9B" w:rsidP="00681D9B">
            <w:pPr>
              <w:rPr>
                <w:bCs/>
                <w:szCs w:val="24"/>
              </w:rPr>
            </w:pPr>
          </w:p>
        </w:tc>
      </w:tr>
      <w:tr w:rsidR="00681D9B" w:rsidRPr="00681D9B" w14:paraId="38DFDE60" w14:textId="77777777" w:rsidTr="00D16144">
        <w:tc>
          <w:tcPr>
            <w:tcW w:w="9696" w:type="dxa"/>
            <w:gridSpan w:val="5"/>
            <w:tcBorders>
              <w:bottom w:val="nil"/>
            </w:tcBorders>
          </w:tcPr>
          <w:p w14:paraId="56F2BA3F" w14:textId="2B3D7C27" w:rsidR="00681D9B" w:rsidRPr="00681D9B" w:rsidRDefault="00681D9B" w:rsidP="00681D9B">
            <w:pPr>
              <w:rPr>
                <w:b/>
                <w:bCs/>
                <w:szCs w:val="24"/>
              </w:rPr>
            </w:pPr>
            <w:r w:rsidRPr="00681D9B">
              <w:rPr>
                <w:b/>
                <w:bCs/>
                <w:szCs w:val="24"/>
              </w:rPr>
              <w:t xml:space="preserve">To recognize the flight-related revenue in </w:t>
            </w:r>
            <w:r w:rsidR="000F1B3A">
              <w:rPr>
                <w:b/>
                <w:bCs/>
                <w:szCs w:val="24"/>
              </w:rPr>
              <w:t>2024</w:t>
            </w:r>
          </w:p>
        </w:tc>
      </w:tr>
      <w:tr w:rsidR="00681D9B" w:rsidRPr="00681D9B" w14:paraId="18BD8A03" w14:textId="77777777" w:rsidTr="00D16144">
        <w:tblPrEx>
          <w:tblBorders>
            <w:insideH w:val="none" w:sz="0" w:space="0" w:color="auto"/>
            <w:insideV w:val="none" w:sz="0" w:space="0" w:color="auto"/>
          </w:tblBorders>
          <w:tblLook w:val="01E0" w:firstRow="1" w:lastRow="1" w:firstColumn="1" w:lastColumn="1" w:noHBand="0" w:noVBand="0"/>
        </w:tblPrEx>
        <w:tc>
          <w:tcPr>
            <w:tcW w:w="436" w:type="dxa"/>
            <w:tcBorders>
              <w:top w:val="nil"/>
            </w:tcBorders>
          </w:tcPr>
          <w:p w14:paraId="7F62DA65" w14:textId="77777777" w:rsidR="00681D9B" w:rsidRPr="00681D9B" w:rsidRDefault="00681D9B" w:rsidP="00681D9B">
            <w:pPr>
              <w:rPr>
                <w:szCs w:val="24"/>
                <w:lang w:val="en-GB"/>
              </w:rPr>
            </w:pPr>
            <w:r w:rsidRPr="00681D9B">
              <w:rPr>
                <w:szCs w:val="24"/>
                <w:lang w:val="en-GB"/>
              </w:rPr>
              <w:t>a.</w:t>
            </w:r>
          </w:p>
        </w:tc>
        <w:tc>
          <w:tcPr>
            <w:tcW w:w="6313" w:type="dxa"/>
            <w:tcBorders>
              <w:top w:val="nil"/>
            </w:tcBorders>
          </w:tcPr>
          <w:p w14:paraId="0E614683" w14:textId="77777777" w:rsidR="00681D9B" w:rsidRPr="00681D9B" w:rsidRDefault="00681D9B" w:rsidP="00681D9B">
            <w:pPr>
              <w:rPr>
                <w:szCs w:val="24"/>
                <w:lang w:val="en-GB"/>
              </w:rPr>
            </w:pPr>
            <w:proofErr w:type="spellStart"/>
            <w:r w:rsidRPr="00681D9B">
              <w:rPr>
                <w:szCs w:val="24"/>
                <w:lang w:val="en-GB"/>
              </w:rPr>
              <w:t>Dr.</w:t>
            </w:r>
            <w:proofErr w:type="spellEnd"/>
            <w:r w:rsidRPr="00681D9B">
              <w:rPr>
                <w:szCs w:val="24"/>
                <w:lang w:val="en-GB"/>
              </w:rPr>
              <w:t xml:space="preserve"> Cash</w:t>
            </w:r>
          </w:p>
        </w:tc>
        <w:tc>
          <w:tcPr>
            <w:tcW w:w="1416" w:type="dxa"/>
            <w:tcBorders>
              <w:top w:val="nil"/>
            </w:tcBorders>
          </w:tcPr>
          <w:p w14:paraId="44DABFC5" w14:textId="77777777" w:rsidR="00681D9B" w:rsidRPr="00681D9B" w:rsidRDefault="00681D9B" w:rsidP="00681D9B">
            <w:pPr>
              <w:jc w:val="right"/>
              <w:rPr>
                <w:szCs w:val="24"/>
                <w:lang w:val="en-GB"/>
              </w:rPr>
            </w:pPr>
            <w:r w:rsidRPr="00681D9B">
              <w:rPr>
                <w:szCs w:val="24"/>
                <w:lang w:val="en-GB"/>
              </w:rPr>
              <w:t>8,000,000</w:t>
            </w:r>
          </w:p>
        </w:tc>
        <w:tc>
          <w:tcPr>
            <w:tcW w:w="1296" w:type="dxa"/>
            <w:tcBorders>
              <w:top w:val="nil"/>
            </w:tcBorders>
          </w:tcPr>
          <w:p w14:paraId="16FBBA8A" w14:textId="77777777" w:rsidR="00681D9B" w:rsidRPr="00681D9B" w:rsidRDefault="00681D9B" w:rsidP="00681D9B">
            <w:pPr>
              <w:jc w:val="right"/>
              <w:rPr>
                <w:szCs w:val="24"/>
                <w:lang w:val="en-GB"/>
              </w:rPr>
            </w:pPr>
          </w:p>
        </w:tc>
        <w:tc>
          <w:tcPr>
            <w:tcW w:w="235" w:type="dxa"/>
            <w:tcBorders>
              <w:top w:val="nil"/>
            </w:tcBorders>
          </w:tcPr>
          <w:p w14:paraId="52300F08" w14:textId="77777777" w:rsidR="00681D9B" w:rsidRPr="00681D9B" w:rsidRDefault="00681D9B" w:rsidP="00681D9B">
            <w:pPr>
              <w:tabs>
                <w:tab w:val="decimal" w:pos="252"/>
              </w:tabs>
              <w:jc w:val="right"/>
              <w:rPr>
                <w:szCs w:val="24"/>
                <w:lang w:val="en-GB"/>
              </w:rPr>
            </w:pPr>
          </w:p>
        </w:tc>
      </w:tr>
      <w:tr w:rsidR="00681D9B" w:rsidRPr="00681D9B" w14:paraId="7E75870E" w14:textId="77777777" w:rsidTr="00D16144">
        <w:tblPrEx>
          <w:tblBorders>
            <w:insideH w:val="none" w:sz="0" w:space="0" w:color="auto"/>
            <w:insideV w:val="none" w:sz="0" w:space="0" w:color="auto"/>
          </w:tblBorders>
          <w:tblLook w:val="01E0" w:firstRow="1" w:lastRow="1" w:firstColumn="1" w:lastColumn="1" w:noHBand="0" w:noVBand="0"/>
        </w:tblPrEx>
        <w:tc>
          <w:tcPr>
            <w:tcW w:w="436" w:type="dxa"/>
            <w:tcBorders>
              <w:bottom w:val="nil"/>
            </w:tcBorders>
          </w:tcPr>
          <w:p w14:paraId="3A646257" w14:textId="77777777" w:rsidR="00681D9B" w:rsidRPr="00681D9B" w:rsidRDefault="00681D9B" w:rsidP="00681D9B">
            <w:pPr>
              <w:rPr>
                <w:szCs w:val="24"/>
                <w:lang w:val="en-GB"/>
              </w:rPr>
            </w:pPr>
          </w:p>
        </w:tc>
        <w:tc>
          <w:tcPr>
            <w:tcW w:w="6313" w:type="dxa"/>
            <w:tcBorders>
              <w:bottom w:val="nil"/>
            </w:tcBorders>
          </w:tcPr>
          <w:p w14:paraId="381D87DC" w14:textId="77777777" w:rsidR="00681D9B" w:rsidRPr="00681D9B" w:rsidRDefault="00681D9B" w:rsidP="00681D9B">
            <w:pPr>
              <w:rPr>
                <w:szCs w:val="24"/>
                <w:lang w:val="en-GB"/>
              </w:rPr>
            </w:pPr>
            <w:r w:rsidRPr="00681D9B">
              <w:rPr>
                <w:szCs w:val="24"/>
                <w:lang w:val="en-GB"/>
              </w:rPr>
              <w:tab/>
              <w:t>Cr. Flight revenue</w:t>
            </w:r>
          </w:p>
        </w:tc>
        <w:tc>
          <w:tcPr>
            <w:tcW w:w="1416" w:type="dxa"/>
            <w:tcBorders>
              <w:bottom w:val="nil"/>
            </w:tcBorders>
          </w:tcPr>
          <w:p w14:paraId="5FF1DE1C" w14:textId="77777777" w:rsidR="00681D9B" w:rsidRPr="00681D9B" w:rsidRDefault="00681D9B" w:rsidP="00681D9B">
            <w:pPr>
              <w:jc w:val="right"/>
              <w:rPr>
                <w:szCs w:val="24"/>
                <w:lang w:val="en-GB"/>
              </w:rPr>
            </w:pPr>
          </w:p>
        </w:tc>
        <w:tc>
          <w:tcPr>
            <w:tcW w:w="1296" w:type="dxa"/>
            <w:tcBorders>
              <w:bottom w:val="nil"/>
            </w:tcBorders>
          </w:tcPr>
          <w:p w14:paraId="5CE2B42F" w14:textId="77777777" w:rsidR="00681D9B" w:rsidRPr="00681D9B" w:rsidRDefault="00681D9B" w:rsidP="00681D9B">
            <w:pPr>
              <w:tabs>
                <w:tab w:val="decimal" w:pos="252"/>
              </w:tabs>
              <w:jc w:val="right"/>
              <w:rPr>
                <w:szCs w:val="24"/>
                <w:lang w:val="en-GB"/>
              </w:rPr>
            </w:pPr>
            <w:r w:rsidRPr="00681D9B">
              <w:rPr>
                <w:szCs w:val="24"/>
                <w:lang w:val="en-GB"/>
              </w:rPr>
              <w:t>7,910,000</w:t>
            </w:r>
          </w:p>
        </w:tc>
        <w:tc>
          <w:tcPr>
            <w:tcW w:w="235" w:type="dxa"/>
            <w:tcBorders>
              <w:bottom w:val="nil"/>
            </w:tcBorders>
          </w:tcPr>
          <w:p w14:paraId="00274B04" w14:textId="77777777" w:rsidR="00681D9B" w:rsidRPr="00681D9B" w:rsidRDefault="00681D9B" w:rsidP="00681D9B">
            <w:pPr>
              <w:tabs>
                <w:tab w:val="decimal" w:pos="252"/>
              </w:tabs>
              <w:jc w:val="right"/>
              <w:rPr>
                <w:szCs w:val="24"/>
                <w:lang w:val="en-GB"/>
              </w:rPr>
            </w:pPr>
          </w:p>
        </w:tc>
      </w:tr>
      <w:tr w:rsidR="00681D9B" w:rsidRPr="00681D9B" w14:paraId="123560C3" w14:textId="77777777" w:rsidTr="00D16144">
        <w:tblPrEx>
          <w:tblBorders>
            <w:insideH w:val="none" w:sz="0" w:space="0" w:color="auto"/>
            <w:insideV w:val="none" w:sz="0" w:space="0" w:color="auto"/>
          </w:tblBorders>
          <w:tblLook w:val="01E0" w:firstRow="1" w:lastRow="1" w:firstColumn="1" w:lastColumn="1" w:noHBand="0" w:noVBand="0"/>
        </w:tblPrEx>
        <w:tc>
          <w:tcPr>
            <w:tcW w:w="436" w:type="dxa"/>
            <w:tcBorders>
              <w:top w:val="nil"/>
              <w:bottom w:val="single" w:sz="4" w:space="0" w:color="auto"/>
            </w:tcBorders>
          </w:tcPr>
          <w:p w14:paraId="7DCB2389" w14:textId="77777777" w:rsidR="00681D9B" w:rsidRPr="00681D9B" w:rsidRDefault="00681D9B" w:rsidP="00681D9B">
            <w:pPr>
              <w:rPr>
                <w:szCs w:val="24"/>
                <w:lang w:val="en-GB"/>
              </w:rPr>
            </w:pPr>
          </w:p>
        </w:tc>
        <w:tc>
          <w:tcPr>
            <w:tcW w:w="6313" w:type="dxa"/>
            <w:tcBorders>
              <w:top w:val="nil"/>
              <w:bottom w:val="single" w:sz="4" w:space="0" w:color="auto"/>
            </w:tcBorders>
          </w:tcPr>
          <w:p w14:paraId="751F4C4E" w14:textId="77777777" w:rsidR="00681D9B" w:rsidRPr="00681D9B" w:rsidRDefault="00681D9B" w:rsidP="00681D9B">
            <w:pPr>
              <w:ind w:left="720"/>
              <w:rPr>
                <w:szCs w:val="24"/>
                <w:lang w:val="en-GB"/>
              </w:rPr>
            </w:pPr>
            <w:r w:rsidRPr="00681D9B">
              <w:rPr>
                <w:szCs w:val="24"/>
                <w:lang w:val="en-GB"/>
              </w:rPr>
              <w:t>Cr. Unearned revenue (award points)</w:t>
            </w:r>
          </w:p>
        </w:tc>
        <w:tc>
          <w:tcPr>
            <w:tcW w:w="1416" w:type="dxa"/>
            <w:tcBorders>
              <w:top w:val="nil"/>
              <w:bottom w:val="single" w:sz="4" w:space="0" w:color="auto"/>
            </w:tcBorders>
          </w:tcPr>
          <w:p w14:paraId="4CBF512F" w14:textId="77777777" w:rsidR="00681D9B" w:rsidRPr="00681D9B" w:rsidRDefault="00681D9B" w:rsidP="00681D9B">
            <w:pPr>
              <w:jc w:val="right"/>
              <w:rPr>
                <w:szCs w:val="24"/>
                <w:lang w:val="en-GB"/>
              </w:rPr>
            </w:pPr>
          </w:p>
        </w:tc>
        <w:tc>
          <w:tcPr>
            <w:tcW w:w="1296" w:type="dxa"/>
            <w:tcBorders>
              <w:top w:val="nil"/>
              <w:bottom w:val="single" w:sz="4" w:space="0" w:color="auto"/>
            </w:tcBorders>
          </w:tcPr>
          <w:p w14:paraId="629A53DC" w14:textId="77777777" w:rsidR="00681D9B" w:rsidRPr="00681D9B" w:rsidRDefault="00681D9B" w:rsidP="00681D9B">
            <w:pPr>
              <w:tabs>
                <w:tab w:val="decimal" w:pos="252"/>
              </w:tabs>
              <w:jc w:val="right"/>
              <w:rPr>
                <w:szCs w:val="24"/>
                <w:lang w:val="en-GB"/>
              </w:rPr>
            </w:pPr>
            <w:r w:rsidRPr="00681D9B">
              <w:rPr>
                <w:szCs w:val="24"/>
                <w:lang w:val="en-GB"/>
              </w:rPr>
              <w:t>90,000</w:t>
            </w:r>
          </w:p>
        </w:tc>
        <w:tc>
          <w:tcPr>
            <w:tcW w:w="235" w:type="dxa"/>
            <w:tcBorders>
              <w:top w:val="nil"/>
              <w:bottom w:val="single" w:sz="4" w:space="0" w:color="auto"/>
            </w:tcBorders>
          </w:tcPr>
          <w:p w14:paraId="55900C51" w14:textId="77777777" w:rsidR="00681D9B" w:rsidRPr="00681D9B" w:rsidRDefault="00681D9B" w:rsidP="00681D9B">
            <w:pPr>
              <w:tabs>
                <w:tab w:val="decimal" w:pos="252"/>
              </w:tabs>
              <w:jc w:val="right"/>
              <w:rPr>
                <w:szCs w:val="24"/>
                <w:lang w:val="en-GB"/>
              </w:rPr>
            </w:pPr>
          </w:p>
        </w:tc>
      </w:tr>
      <w:tr w:rsidR="00681D9B" w:rsidRPr="00681D9B" w14:paraId="05DC3456" w14:textId="77777777" w:rsidTr="00D16144">
        <w:tblPrEx>
          <w:tblBorders>
            <w:insideH w:val="none" w:sz="0" w:space="0" w:color="auto"/>
            <w:insideV w:val="none" w:sz="0" w:space="0" w:color="auto"/>
          </w:tblBorders>
          <w:tblLook w:val="01E0" w:firstRow="1" w:lastRow="1" w:firstColumn="1" w:lastColumn="1" w:noHBand="0" w:noVBand="0"/>
        </w:tblPrEx>
        <w:tc>
          <w:tcPr>
            <w:tcW w:w="9696" w:type="dxa"/>
            <w:gridSpan w:val="5"/>
            <w:tcBorders>
              <w:top w:val="single" w:sz="4" w:space="0" w:color="auto"/>
              <w:bottom w:val="single" w:sz="4" w:space="0" w:color="auto"/>
            </w:tcBorders>
          </w:tcPr>
          <w:p w14:paraId="24CDCA72" w14:textId="77777777" w:rsidR="00681D9B" w:rsidRPr="00681D9B" w:rsidRDefault="00681D9B" w:rsidP="00681D9B">
            <w:pPr>
              <w:tabs>
                <w:tab w:val="decimal" w:pos="252"/>
              </w:tabs>
              <w:rPr>
                <w:szCs w:val="24"/>
                <w:lang w:val="en-GB"/>
              </w:rPr>
            </w:pPr>
          </w:p>
        </w:tc>
      </w:tr>
      <w:tr w:rsidR="00681D9B" w:rsidRPr="00681D9B" w14:paraId="3620AC1D" w14:textId="77777777" w:rsidTr="00D16144">
        <w:tblPrEx>
          <w:tblBorders>
            <w:insideH w:val="none" w:sz="0" w:space="0" w:color="auto"/>
            <w:insideV w:val="none" w:sz="0" w:space="0" w:color="auto"/>
          </w:tblBorders>
          <w:tblLook w:val="01E0" w:firstRow="1" w:lastRow="1" w:firstColumn="1" w:lastColumn="1" w:noHBand="0" w:noVBand="0"/>
        </w:tblPrEx>
        <w:tc>
          <w:tcPr>
            <w:tcW w:w="9696" w:type="dxa"/>
            <w:gridSpan w:val="5"/>
            <w:tcBorders>
              <w:top w:val="single" w:sz="4" w:space="0" w:color="auto"/>
              <w:bottom w:val="nil"/>
            </w:tcBorders>
          </w:tcPr>
          <w:p w14:paraId="6BD06E34" w14:textId="132D235E" w:rsidR="00681D9B" w:rsidRPr="00681D9B" w:rsidRDefault="00681D9B" w:rsidP="00752DED">
            <w:pPr>
              <w:tabs>
                <w:tab w:val="decimal" w:pos="252"/>
              </w:tabs>
              <w:rPr>
                <w:b/>
                <w:szCs w:val="24"/>
                <w:lang w:val="en-GB"/>
              </w:rPr>
            </w:pPr>
            <w:r w:rsidRPr="00681D9B">
              <w:rPr>
                <w:b/>
                <w:szCs w:val="24"/>
                <w:lang w:val="en-GB"/>
              </w:rPr>
              <w:t xml:space="preserve">To recognize </w:t>
            </w:r>
            <w:r w:rsidR="00752DED">
              <w:rPr>
                <w:b/>
                <w:szCs w:val="24"/>
                <w:lang w:val="en-GB"/>
              </w:rPr>
              <w:t>reward</w:t>
            </w:r>
            <w:r w:rsidR="00752DED" w:rsidRPr="00681D9B">
              <w:rPr>
                <w:b/>
                <w:szCs w:val="24"/>
                <w:lang w:val="en-GB"/>
              </w:rPr>
              <w:t xml:space="preserve"> </w:t>
            </w:r>
            <w:r w:rsidRPr="00681D9B">
              <w:rPr>
                <w:b/>
                <w:szCs w:val="24"/>
                <w:lang w:val="en-GB"/>
              </w:rPr>
              <w:t xml:space="preserve">point revenue in </w:t>
            </w:r>
            <w:r w:rsidR="00BC754B">
              <w:rPr>
                <w:b/>
                <w:szCs w:val="24"/>
                <w:lang w:val="en-GB"/>
              </w:rPr>
              <w:t>2025</w:t>
            </w:r>
          </w:p>
        </w:tc>
      </w:tr>
      <w:tr w:rsidR="00681D9B" w:rsidRPr="00681D9B" w14:paraId="1B5BE524" w14:textId="77777777" w:rsidTr="00D16144">
        <w:tblPrEx>
          <w:tblBorders>
            <w:insideH w:val="none" w:sz="0" w:space="0" w:color="auto"/>
            <w:insideV w:val="none" w:sz="0" w:space="0" w:color="auto"/>
          </w:tblBorders>
          <w:tblLook w:val="01E0" w:firstRow="1" w:lastRow="1" w:firstColumn="1" w:lastColumn="1" w:noHBand="0" w:noVBand="0"/>
        </w:tblPrEx>
        <w:tc>
          <w:tcPr>
            <w:tcW w:w="436" w:type="dxa"/>
            <w:tcBorders>
              <w:top w:val="nil"/>
              <w:bottom w:val="nil"/>
            </w:tcBorders>
          </w:tcPr>
          <w:p w14:paraId="1E77ABAE" w14:textId="77777777" w:rsidR="00681D9B" w:rsidRPr="00681D9B" w:rsidRDefault="00681D9B" w:rsidP="00681D9B">
            <w:pPr>
              <w:rPr>
                <w:szCs w:val="24"/>
                <w:lang w:val="en-GB"/>
              </w:rPr>
            </w:pPr>
            <w:r w:rsidRPr="00681D9B">
              <w:rPr>
                <w:szCs w:val="24"/>
                <w:lang w:val="en-GB"/>
              </w:rPr>
              <w:t>b.</w:t>
            </w:r>
          </w:p>
        </w:tc>
        <w:tc>
          <w:tcPr>
            <w:tcW w:w="6313" w:type="dxa"/>
            <w:tcBorders>
              <w:top w:val="nil"/>
              <w:bottom w:val="nil"/>
            </w:tcBorders>
          </w:tcPr>
          <w:p w14:paraId="7001EF33" w14:textId="77777777" w:rsidR="00681D9B" w:rsidRPr="00681D9B" w:rsidRDefault="00681D9B" w:rsidP="00681D9B">
            <w:pPr>
              <w:rPr>
                <w:szCs w:val="24"/>
                <w:lang w:val="en-GB"/>
              </w:rPr>
            </w:pPr>
            <w:proofErr w:type="spellStart"/>
            <w:r w:rsidRPr="00681D9B">
              <w:rPr>
                <w:szCs w:val="24"/>
                <w:lang w:val="en-GB"/>
              </w:rPr>
              <w:t>Dr.</w:t>
            </w:r>
            <w:proofErr w:type="spellEnd"/>
            <w:r w:rsidRPr="00681D9B">
              <w:rPr>
                <w:szCs w:val="24"/>
                <w:lang w:val="en-GB"/>
              </w:rPr>
              <w:t xml:space="preserve"> Unearned revenue (award points)</w:t>
            </w:r>
          </w:p>
        </w:tc>
        <w:tc>
          <w:tcPr>
            <w:tcW w:w="1416" w:type="dxa"/>
            <w:tcBorders>
              <w:top w:val="nil"/>
              <w:bottom w:val="nil"/>
            </w:tcBorders>
          </w:tcPr>
          <w:p w14:paraId="15427230" w14:textId="77777777" w:rsidR="00681D9B" w:rsidRPr="00681D9B" w:rsidRDefault="00681D9B" w:rsidP="00681D9B">
            <w:pPr>
              <w:jc w:val="right"/>
              <w:rPr>
                <w:szCs w:val="24"/>
                <w:lang w:val="en-GB"/>
              </w:rPr>
            </w:pPr>
            <w:r w:rsidRPr="00681D9B">
              <w:rPr>
                <w:szCs w:val="24"/>
                <w:lang w:val="en-GB"/>
              </w:rPr>
              <w:t>36,000</w:t>
            </w:r>
          </w:p>
        </w:tc>
        <w:tc>
          <w:tcPr>
            <w:tcW w:w="1296" w:type="dxa"/>
            <w:tcBorders>
              <w:top w:val="nil"/>
              <w:bottom w:val="nil"/>
            </w:tcBorders>
          </w:tcPr>
          <w:p w14:paraId="31235C40" w14:textId="77777777" w:rsidR="00681D9B" w:rsidRPr="00681D9B" w:rsidRDefault="00681D9B" w:rsidP="00681D9B">
            <w:pPr>
              <w:tabs>
                <w:tab w:val="decimal" w:pos="252"/>
              </w:tabs>
              <w:jc w:val="right"/>
              <w:rPr>
                <w:szCs w:val="24"/>
                <w:lang w:val="en-GB"/>
              </w:rPr>
            </w:pPr>
          </w:p>
        </w:tc>
        <w:tc>
          <w:tcPr>
            <w:tcW w:w="235" w:type="dxa"/>
            <w:tcBorders>
              <w:top w:val="nil"/>
              <w:bottom w:val="nil"/>
            </w:tcBorders>
          </w:tcPr>
          <w:p w14:paraId="3496E1A9" w14:textId="77777777" w:rsidR="00681D9B" w:rsidRPr="00681D9B" w:rsidRDefault="00681D9B" w:rsidP="00681D9B">
            <w:pPr>
              <w:tabs>
                <w:tab w:val="decimal" w:pos="252"/>
              </w:tabs>
              <w:jc w:val="right"/>
              <w:rPr>
                <w:szCs w:val="24"/>
                <w:lang w:val="en-GB"/>
              </w:rPr>
            </w:pPr>
          </w:p>
        </w:tc>
      </w:tr>
      <w:tr w:rsidR="00681D9B" w:rsidRPr="00681D9B" w14:paraId="55C69D9A" w14:textId="77777777" w:rsidTr="00D16144">
        <w:tblPrEx>
          <w:tblBorders>
            <w:insideH w:val="none" w:sz="0" w:space="0" w:color="auto"/>
            <w:insideV w:val="none" w:sz="0" w:space="0" w:color="auto"/>
          </w:tblBorders>
          <w:tblLook w:val="01E0" w:firstRow="1" w:lastRow="1" w:firstColumn="1" w:lastColumn="1" w:noHBand="0" w:noVBand="0"/>
        </w:tblPrEx>
        <w:tc>
          <w:tcPr>
            <w:tcW w:w="436" w:type="dxa"/>
            <w:tcBorders>
              <w:top w:val="nil"/>
              <w:bottom w:val="single" w:sz="4" w:space="0" w:color="auto"/>
            </w:tcBorders>
          </w:tcPr>
          <w:p w14:paraId="2F725A44" w14:textId="77777777" w:rsidR="00681D9B" w:rsidRPr="00681D9B" w:rsidRDefault="00681D9B" w:rsidP="00681D9B">
            <w:pPr>
              <w:rPr>
                <w:szCs w:val="24"/>
                <w:lang w:val="en-GB"/>
              </w:rPr>
            </w:pPr>
          </w:p>
        </w:tc>
        <w:tc>
          <w:tcPr>
            <w:tcW w:w="6313" w:type="dxa"/>
            <w:tcBorders>
              <w:top w:val="nil"/>
              <w:bottom w:val="single" w:sz="4" w:space="0" w:color="auto"/>
            </w:tcBorders>
          </w:tcPr>
          <w:p w14:paraId="50FDA16B" w14:textId="77777777" w:rsidR="00681D9B" w:rsidRPr="00681D9B" w:rsidRDefault="00681D9B" w:rsidP="00681D9B">
            <w:pPr>
              <w:ind w:left="720"/>
              <w:rPr>
                <w:szCs w:val="24"/>
                <w:lang w:val="en-GB"/>
              </w:rPr>
            </w:pPr>
            <w:r w:rsidRPr="00681D9B">
              <w:rPr>
                <w:szCs w:val="24"/>
                <w:lang w:val="en-GB"/>
              </w:rPr>
              <w:t>Cr. Award revenue</w:t>
            </w:r>
          </w:p>
        </w:tc>
        <w:tc>
          <w:tcPr>
            <w:tcW w:w="1416" w:type="dxa"/>
            <w:tcBorders>
              <w:top w:val="nil"/>
              <w:bottom w:val="single" w:sz="4" w:space="0" w:color="auto"/>
            </w:tcBorders>
          </w:tcPr>
          <w:p w14:paraId="2D2660FC" w14:textId="77777777" w:rsidR="00681D9B" w:rsidRPr="00681D9B" w:rsidRDefault="00681D9B" w:rsidP="00681D9B">
            <w:pPr>
              <w:jc w:val="right"/>
              <w:rPr>
                <w:szCs w:val="24"/>
                <w:lang w:val="en-GB"/>
              </w:rPr>
            </w:pPr>
          </w:p>
        </w:tc>
        <w:tc>
          <w:tcPr>
            <w:tcW w:w="1296" w:type="dxa"/>
            <w:tcBorders>
              <w:top w:val="nil"/>
              <w:bottom w:val="single" w:sz="4" w:space="0" w:color="auto"/>
            </w:tcBorders>
          </w:tcPr>
          <w:p w14:paraId="34637897" w14:textId="77777777" w:rsidR="00681D9B" w:rsidRPr="00681D9B" w:rsidRDefault="00681D9B" w:rsidP="00681D9B">
            <w:pPr>
              <w:tabs>
                <w:tab w:val="decimal" w:pos="252"/>
              </w:tabs>
              <w:jc w:val="right"/>
              <w:rPr>
                <w:szCs w:val="24"/>
                <w:lang w:val="en-GB"/>
              </w:rPr>
            </w:pPr>
            <w:r w:rsidRPr="00681D9B">
              <w:rPr>
                <w:szCs w:val="24"/>
                <w:lang w:val="en-GB"/>
              </w:rPr>
              <w:t>36,000</w:t>
            </w:r>
          </w:p>
        </w:tc>
        <w:tc>
          <w:tcPr>
            <w:tcW w:w="235" w:type="dxa"/>
            <w:tcBorders>
              <w:top w:val="nil"/>
              <w:bottom w:val="single" w:sz="4" w:space="0" w:color="auto"/>
            </w:tcBorders>
          </w:tcPr>
          <w:p w14:paraId="671618E9" w14:textId="77777777" w:rsidR="00681D9B" w:rsidRPr="00681D9B" w:rsidRDefault="00681D9B" w:rsidP="00681D9B">
            <w:pPr>
              <w:tabs>
                <w:tab w:val="decimal" w:pos="252"/>
              </w:tabs>
              <w:jc w:val="right"/>
              <w:rPr>
                <w:szCs w:val="24"/>
                <w:lang w:val="en-GB"/>
              </w:rPr>
            </w:pPr>
          </w:p>
        </w:tc>
      </w:tr>
      <w:tr w:rsidR="00681D9B" w:rsidRPr="00681D9B" w14:paraId="6AAAA9E7" w14:textId="77777777" w:rsidTr="00D16144">
        <w:tblPrEx>
          <w:tblBorders>
            <w:insideH w:val="none" w:sz="0" w:space="0" w:color="auto"/>
            <w:insideV w:val="none" w:sz="0" w:space="0" w:color="auto"/>
          </w:tblBorders>
          <w:tblLook w:val="01E0" w:firstRow="1" w:lastRow="1" w:firstColumn="1" w:lastColumn="1" w:noHBand="0" w:noVBand="0"/>
        </w:tblPrEx>
        <w:tc>
          <w:tcPr>
            <w:tcW w:w="9696" w:type="dxa"/>
            <w:gridSpan w:val="5"/>
            <w:tcBorders>
              <w:top w:val="single" w:sz="4" w:space="0" w:color="auto"/>
              <w:bottom w:val="single" w:sz="4" w:space="0" w:color="auto"/>
            </w:tcBorders>
          </w:tcPr>
          <w:p w14:paraId="3F98F98F" w14:textId="77777777" w:rsidR="00681D9B" w:rsidRPr="00681D9B" w:rsidRDefault="00681D9B" w:rsidP="00681D9B">
            <w:pPr>
              <w:tabs>
                <w:tab w:val="decimal" w:pos="252"/>
              </w:tabs>
              <w:jc w:val="right"/>
              <w:rPr>
                <w:szCs w:val="24"/>
                <w:lang w:val="en-GB"/>
              </w:rPr>
            </w:pPr>
          </w:p>
        </w:tc>
      </w:tr>
      <w:tr w:rsidR="00681D9B" w:rsidRPr="00681D9B" w14:paraId="62A9AD07" w14:textId="77777777" w:rsidTr="00D16144">
        <w:tblPrEx>
          <w:tblBorders>
            <w:insideH w:val="none" w:sz="0" w:space="0" w:color="auto"/>
            <w:insideV w:val="none" w:sz="0" w:space="0" w:color="auto"/>
          </w:tblBorders>
          <w:tblLook w:val="01E0" w:firstRow="1" w:lastRow="1" w:firstColumn="1" w:lastColumn="1" w:noHBand="0" w:noVBand="0"/>
        </w:tblPrEx>
        <w:tc>
          <w:tcPr>
            <w:tcW w:w="9696" w:type="dxa"/>
            <w:gridSpan w:val="5"/>
            <w:tcBorders>
              <w:top w:val="single" w:sz="4" w:space="0" w:color="auto"/>
              <w:bottom w:val="nil"/>
            </w:tcBorders>
          </w:tcPr>
          <w:p w14:paraId="304503A5" w14:textId="6CC0C300" w:rsidR="00681D9B" w:rsidRPr="00681D9B" w:rsidRDefault="00681D9B" w:rsidP="00752DED">
            <w:pPr>
              <w:tabs>
                <w:tab w:val="decimal" w:pos="252"/>
              </w:tabs>
              <w:rPr>
                <w:szCs w:val="24"/>
                <w:lang w:val="en-GB"/>
              </w:rPr>
            </w:pPr>
            <w:r w:rsidRPr="00681D9B">
              <w:rPr>
                <w:b/>
                <w:szCs w:val="24"/>
                <w:lang w:val="en-GB"/>
              </w:rPr>
              <w:t xml:space="preserve">To recognize </w:t>
            </w:r>
            <w:r w:rsidR="00752DED">
              <w:rPr>
                <w:b/>
                <w:szCs w:val="24"/>
                <w:lang w:val="en-GB"/>
              </w:rPr>
              <w:t>reward</w:t>
            </w:r>
            <w:r w:rsidR="00752DED" w:rsidRPr="00681D9B">
              <w:rPr>
                <w:b/>
                <w:szCs w:val="24"/>
                <w:lang w:val="en-GB"/>
              </w:rPr>
              <w:t xml:space="preserve"> </w:t>
            </w:r>
            <w:r w:rsidRPr="00681D9B">
              <w:rPr>
                <w:b/>
                <w:szCs w:val="24"/>
                <w:lang w:val="en-GB"/>
              </w:rPr>
              <w:t xml:space="preserve">point revenue in </w:t>
            </w:r>
            <w:r w:rsidR="00BC754B">
              <w:rPr>
                <w:b/>
                <w:szCs w:val="24"/>
                <w:lang w:val="en-GB"/>
              </w:rPr>
              <w:t>2026</w:t>
            </w:r>
          </w:p>
        </w:tc>
      </w:tr>
      <w:tr w:rsidR="00681D9B" w:rsidRPr="00681D9B" w14:paraId="2F7DBA69" w14:textId="77777777" w:rsidTr="00D16144">
        <w:tblPrEx>
          <w:tblBorders>
            <w:insideH w:val="none" w:sz="0" w:space="0" w:color="auto"/>
            <w:insideV w:val="none" w:sz="0" w:space="0" w:color="auto"/>
          </w:tblBorders>
          <w:tblLook w:val="01E0" w:firstRow="1" w:lastRow="1" w:firstColumn="1" w:lastColumn="1" w:noHBand="0" w:noVBand="0"/>
        </w:tblPrEx>
        <w:tc>
          <w:tcPr>
            <w:tcW w:w="436" w:type="dxa"/>
            <w:tcBorders>
              <w:top w:val="nil"/>
            </w:tcBorders>
          </w:tcPr>
          <w:p w14:paraId="225FC873" w14:textId="77777777" w:rsidR="00681D9B" w:rsidRPr="00681D9B" w:rsidRDefault="00681D9B" w:rsidP="00681D9B">
            <w:pPr>
              <w:rPr>
                <w:szCs w:val="24"/>
                <w:lang w:val="en-GB"/>
              </w:rPr>
            </w:pPr>
            <w:r w:rsidRPr="00681D9B">
              <w:rPr>
                <w:szCs w:val="24"/>
                <w:lang w:val="en-GB"/>
              </w:rPr>
              <w:t>b.</w:t>
            </w:r>
          </w:p>
        </w:tc>
        <w:tc>
          <w:tcPr>
            <w:tcW w:w="6313" w:type="dxa"/>
            <w:tcBorders>
              <w:top w:val="nil"/>
            </w:tcBorders>
          </w:tcPr>
          <w:p w14:paraId="4F99B4A0" w14:textId="77777777" w:rsidR="00681D9B" w:rsidRPr="00681D9B" w:rsidRDefault="00681D9B" w:rsidP="00681D9B">
            <w:pPr>
              <w:rPr>
                <w:szCs w:val="24"/>
                <w:lang w:val="en-GB"/>
              </w:rPr>
            </w:pPr>
            <w:proofErr w:type="spellStart"/>
            <w:r w:rsidRPr="00681D9B">
              <w:rPr>
                <w:szCs w:val="24"/>
                <w:lang w:val="en-GB"/>
              </w:rPr>
              <w:t>Dr.</w:t>
            </w:r>
            <w:proofErr w:type="spellEnd"/>
            <w:r w:rsidRPr="00681D9B">
              <w:rPr>
                <w:szCs w:val="24"/>
                <w:lang w:val="en-GB"/>
              </w:rPr>
              <w:t xml:space="preserve"> Unearned revenue (award points)</w:t>
            </w:r>
          </w:p>
        </w:tc>
        <w:tc>
          <w:tcPr>
            <w:tcW w:w="1416" w:type="dxa"/>
            <w:tcBorders>
              <w:top w:val="nil"/>
            </w:tcBorders>
          </w:tcPr>
          <w:p w14:paraId="56B33797" w14:textId="77777777" w:rsidR="00681D9B" w:rsidRPr="00681D9B" w:rsidRDefault="00681D9B" w:rsidP="00681D9B">
            <w:pPr>
              <w:jc w:val="right"/>
              <w:rPr>
                <w:szCs w:val="24"/>
                <w:lang w:val="en-GB"/>
              </w:rPr>
            </w:pPr>
            <w:r w:rsidRPr="00681D9B">
              <w:rPr>
                <w:szCs w:val="24"/>
                <w:lang w:val="en-GB"/>
              </w:rPr>
              <w:t>45,000</w:t>
            </w:r>
          </w:p>
        </w:tc>
        <w:tc>
          <w:tcPr>
            <w:tcW w:w="1296" w:type="dxa"/>
            <w:tcBorders>
              <w:top w:val="nil"/>
            </w:tcBorders>
          </w:tcPr>
          <w:p w14:paraId="3468710D" w14:textId="77777777" w:rsidR="00681D9B" w:rsidRPr="00681D9B" w:rsidRDefault="00681D9B" w:rsidP="00681D9B">
            <w:pPr>
              <w:tabs>
                <w:tab w:val="decimal" w:pos="252"/>
              </w:tabs>
              <w:jc w:val="right"/>
              <w:rPr>
                <w:szCs w:val="24"/>
                <w:lang w:val="en-GB"/>
              </w:rPr>
            </w:pPr>
          </w:p>
        </w:tc>
        <w:tc>
          <w:tcPr>
            <w:tcW w:w="235" w:type="dxa"/>
            <w:tcBorders>
              <w:top w:val="nil"/>
            </w:tcBorders>
          </w:tcPr>
          <w:p w14:paraId="25C5C75B" w14:textId="77777777" w:rsidR="00681D9B" w:rsidRPr="00681D9B" w:rsidRDefault="00681D9B" w:rsidP="00681D9B">
            <w:pPr>
              <w:tabs>
                <w:tab w:val="decimal" w:pos="252"/>
              </w:tabs>
              <w:jc w:val="right"/>
              <w:rPr>
                <w:szCs w:val="24"/>
                <w:lang w:val="en-GB"/>
              </w:rPr>
            </w:pPr>
          </w:p>
        </w:tc>
      </w:tr>
      <w:tr w:rsidR="00681D9B" w:rsidRPr="00681D9B" w14:paraId="196D51E8" w14:textId="77777777" w:rsidTr="00D16144">
        <w:tblPrEx>
          <w:tblBorders>
            <w:insideH w:val="none" w:sz="0" w:space="0" w:color="auto"/>
            <w:insideV w:val="none" w:sz="0" w:space="0" w:color="auto"/>
          </w:tblBorders>
          <w:tblLook w:val="01E0" w:firstRow="1" w:lastRow="1" w:firstColumn="1" w:lastColumn="1" w:noHBand="0" w:noVBand="0"/>
        </w:tblPrEx>
        <w:tc>
          <w:tcPr>
            <w:tcW w:w="436" w:type="dxa"/>
          </w:tcPr>
          <w:p w14:paraId="05652B82" w14:textId="77777777" w:rsidR="00681D9B" w:rsidRPr="00681D9B" w:rsidRDefault="00681D9B" w:rsidP="00681D9B">
            <w:pPr>
              <w:rPr>
                <w:szCs w:val="24"/>
                <w:lang w:val="en-GB"/>
              </w:rPr>
            </w:pPr>
          </w:p>
        </w:tc>
        <w:tc>
          <w:tcPr>
            <w:tcW w:w="6313" w:type="dxa"/>
          </w:tcPr>
          <w:p w14:paraId="1542DA25" w14:textId="77777777" w:rsidR="00681D9B" w:rsidRPr="00681D9B" w:rsidRDefault="00681D9B" w:rsidP="00681D9B">
            <w:pPr>
              <w:ind w:left="720"/>
              <w:rPr>
                <w:szCs w:val="24"/>
                <w:lang w:val="en-GB"/>
              </w:rPr>
            </w:pPr>
            <w:r w:rsidRPr="00681D9B">
              <w:rPr>
                <w:szCs w:val="24"/>
                <w:lang w:val="en-GB"/>
              </w:rPr>
              <w:t>Cr. Award revenue</w:t>
            </w:r>
          </w:p>
        </w:tc>
        <w:tc>
          <w:tcPr>
            <w:tcW w:w="1416" w:type="dxa"/>
          </w:tcPr>
          <w:p w14:paraId="40B76E98" w14:textId="77777777" w:rsidR="00681D9B" w:rsidRPr="00681D9B" w:rsidRDefault="00681D9B" w:rsidP="00681D9B">
            <w:pPr>
              <w:jc w:val="right"/>
              <w:rPr>
                <w:szCs w:val="24"/>
                <w:lang w:val="en-GB"/>
              </w:rPr>
            </w:pPr>
          </w:p>
        </w:tc>
        <w:tc>
          <w:tcPr>
            <w:tcW w:w="1296" w:type="dxa"/>
          </w:tcPr>
          <w:p w14:paraId="581A9D0D" w14:textId="77777777" w:rsidR="00681D9B" w:rsidRPr="00681D9B" w:rsidRDefault="00681D9B" w:rsidP="00681D9B">
            <w:pPr>
              <w:tabs>
                <w:tab w:val="decimal" w:pos="252"/>
              </w:tabs>
              <w:jc w:val="right"/>
              <w:rPr>
                <w:szCs w:val="24"/>
                <w:lang w:val="en-GB"/>
              </w:rPr>
            </w:pPr>
            <w:r w:rsidRPr="00681D9B">
              <w:rPr>
                <w:szCs w:val="24"/>
                <w:lang w:val="en-GB"/>
              </w:rPr>
              <w:t>45,000</w:t>
            </w:r>
          </w:p>
        </w:tc>
        <w:tc>
          <w:tcPr>
            <w:tcW w:w="235" w:type="dxa"/>
          </w:tcPr>
          <w:p w14:paraId="1007E1C7" w14:textId="77777777" w:rsidR="00681D9B" w:rsidRPr="00681D9B" w:rsidRDefault="00681D9B" w:rsidP="00681D9B">
            <w:pPr>
              <w:tabs>
                <w:tab w:val="decimal" w:pos="252"/>
              </w:tabs>
              <w:jc w:val="right"/>
              <w:rPr>
                <w:szCs w:val="24"/>
                <w:lang w:val="en-GB"/>
              </w:rPr>
            </w:pPr>
          </w:p>
        </w:tc>
      </w:tr>
      <w:tr w:rsidR="00681D9B" w:rsidRPr="00681D9B" w14:paraId="2473F877" w14:textId="77777777" w:rsidTr="00D16144">
        <w:tc>
          <w:tcPr>
            <w:tcW w:w="9696" w:type="dxa"/>
            <w:gridSpan w:val="5"/>
          </w:tcPr>
          <w:p w14:paraId="11EBF71E" w14:textId="77777777" w:rsidR="00681D9B" w:rsidRPr="00681D9B" w:rsidRDefault="00681D9B" w:rsidP="00681D9B">
            <w:pPr>
              <w:shd w:val="clear" w:color="auto" w:fill="FFFFFF"/>
              <w:rPr>
                <w:b/>
                <w:bCs/>
                <w:szCs w:val="24"/>
                <w:lang w:val="en-US"/>
              </w:rPr>
            </w:pPr>
          </w:p>
        </w:tc>
      </w:tr>
      <w:tr w:rsidR="00681D9B" w:rsidRPr="00681D9B" w14:paraId="15313C20" w14:textId="77777777" w:rsidTr="00D16144">
        <w:tc>
          <w:tcPr>
            <w:tcW w:w="9696" w:type="dxa"/>
            <w:gridSpan w:val="5"/>
          </w:tcPr>
          <w:p w14:paraId="100FBA69" w14:textId="77777777" w:rsidR="00681D9B" w:rsidRPr="00681D9B" w:rsidRDefault="00681D9B" w:rsidP="00681D9B">
            <w:pPr>
              <w:shd w:val="clear" w:color="auto" w:fill="FFFFFF"/>
              <w:rPr>
                <w:b/>
                <w:bCs/>
                <w:szCs w:val="24"/>
                <w:lang w:val="en-US"/>
              </w:rPr>
            </w:pPr>
            <w:r w:rsidRPr="00681D9B">
              <w:rPr>
                <w:b/>
                <w:bCs/>
                <w:szCs w:val="24"/>
                <w:lang w:val="en-US"/>
              </w:rPr>
              <w:t>Supporting computations and notes</w:t>
            </w:r>
          </w:p>
          <w:p w14:paraId="466F0511" w14:textId="77777777" w:rsidR="00681D9B" w:rsidRPr="00681D9B" w:rsidRDefault="00681D9B" w:rsidP="00681D9B">
            <w:pPr>
              <w:shd w:val="clear" w:color="auto" w:fill="FFFFFF"/>
              <w:rPr>
                <w:b/>
                <w:bCs/>
                <w:szCs w:val="24"/>
                <w:lang w:val="en-US"/>
              </w:rPr>
            </w:pPr>
          </w:p>
          <w:p w14:paraId="2C223C7C" w14:textId="13F3F046" w:rsidR="00681D9B" w:rsidRPr="00681D9B" w:rsidRDefault="004073D6" w:rsidP="00681D9B">
            <w:pPr>
              <w:shd w:val="clear" w:color="auto" w:fill="FFFFFF"/>
              <w:rPr>
                <w:bCs/>
                <w:szCs w:val="24"/>
                <w:lang w:val="en-US"/>
              </w:rPr>
            </w:pPr>
            <w:r>
              <w:rPr>
                <w:b/>
                <w:bCs/>
                <w:szCs w:val="24"/>
                <w:lang w:val="en-US"/>
              </w:rPr>
              <w:t>−</w:t>
            </w:r>
            <w:r w:rsidR="00681D9B" w:rsidRPr="00681D9B">
              <w:rPr>
                <w:b/>
                <w:bCs/>
                <w:szCs w:val="24"/>
                <w:lang w:val="en-US"/>
              </w:rPr>
              <w:t xml:space="preserve"> </w:t>
            </w:r>
            <w:r w:rsidR="00681D9B" w:rsidRPr="00681D9B">
              <w:rPr>
                <w:bCs/>
                <w:szCs w:val="24"/>
                <w:lang w:val="en-US"/>
              </w:rPr>
              <w:t xml:space="preserve">6,000,000 miles are expected to be redeemed (8,000,000 × 75% = 6,000,000). This translates into </w:t>
            </w:r>
            <w:r w:rsidR="00D85E8D">
              <w:rPr>
                <w:bCs/>
                <w:szCs w:val="24"/>
                <w:lang w:val="en-US"/>
              </w:rPr>
              <w:t>300</w:t>
            </w:r>
            <w:r w:rsidR="00681D9B" w:rsidRPr="00681D9B">
              <w:rPr>
                <w:bCs/>
                <w:szCs w:val="24"/>
                <w:lang w:val="en-US"/>
              </w:rPr>
              <w:t xml:space="preserve"> flights (6,000,000 / [(15,000 + 25,000) / 2] = 300). </w:t>
            </w:r>
          </w:p>
          <w:p w14:paraId="38773CAF" w14:textId="77777777" w:rsidR="00681D9B" w:rsidRPr="00681D9B" w:rsidRDefault="00681D9B" w:rsidP="00681D9B">
            <w:pPr>
              <w:shd w:val="clear" w:color="auto" w:fill="FFFFFF"/>
              <w:rPr>
                <w:b/>
                <w:bCs/>
                <w:szCs w:val="24"/>
                <w:lang w:val="en-US"/>
              </w:rPr>
            </w:pPr>
          </w:p>
          <w:p w14:paraId="515FE508" w14:textId="1AD5B824" w:rsidR="00681D9B" w:rsidRPr="00681D9B" w:rsidRDefault="004073D6" w:rsidP="00681D9B">
            <w:pPr>
              <w:shd w:val="clear" w:color="auto" w:fill="FFFFFF"/>
              <w:rPr>
                <w:bCs/>
                <w:szCs w:val="24"/>
                <w:lang w:val="en-US"/>
              </w:rPr>
            </w:pPr>
            <w:r>
              <w:rPr>
                <w:b/>
                <w:bCs/>
                <w:szCs w:val="24"/>
                <w:lang w:val="en-US"/>
              </w:rPr>
              <w:t>−</w:t>
            </w:r>
            <w:r w:rsidR="00681D9B" w:rsidRPr="00681D9B">
              <w:rPr>
                <w:bCs/>
                <w:szCs w:val="24"/>
                <w:lang w:val="en-US"/>
              </w:rPr>
              <w:t xml:space="preserve"> To obtain the amount of reward revenue to recognize, the denominator is the number of miles expected to be redeemed rather than the number awarded. ($90,000 / 300 flights = $300).</w:t>
            </w:r>
          </w:p>
          <w:p w14:paraId="66E24D7A" w14:textId="77777777" w:rsidR="00681D9B" w:rsidRPr="00681D9B" w:rsidRDefault="00681D9B" w:rsidP="00681D9B">
            <w:pPr>
              <w:shd w:val="clear" w:color="auto" w:fill="FFFFFF"/>
              <w:rPr>
                <w:b/>
                <w:bCs/>
                <w:szCs w:val="24"/>
                <w:lang w:val="en-US"/>
              </w:rPr>
            </w:pPr>
          </w:p>
          <w:p w14:paraId="12C33EE7" w14:textId="72D7A0CE" w:rsidR="00681D9B" w:rsidRPr="00681D9B" w:rsidRDefault="004073D6" w:rsidP="00681D9B">
            <w:pPr>
              <w:shd w:val="clear" w:color="auto" w:fill="FFFFFF"/>
              <w:rPr>
                <w:bCs/>
                <w:szCs w:val="24"/>
                <w:lang w:val="en-US"/>
              </w:rPr>
            </w:pPr>
            <w:r>
              <w:rPr>
                <w:b/>
                <w:bCs/>
                <w:szCs w:val="24"/>
                <w:lang w:val="en-US"/>
              </w:rPr>
              <w:t>−</w:t>
            </w:r>
            <w:r w:rsidR="00681D9B" w:rsidRPr="00681D9B">
              <w:rPr>
                <w:b/>
                <w:bCs/>
                <w:szCs w:val="24"/>
                <w:lang w:val="en-US"/>
              </w:rPr>
              <w:t xml:space="preserve"> </w:t>
            </w:r>
            <w:r w:rsidR="00681D9B" w:rsidRPr="00681D9B">
              <w:rPr>
                <w:bCs/>
                <w:szCs w:val="24"/>
                <w:lang w:val="en-US"/>
              </w:rPr>
              <w:t xml:space="preserve">120 reward flights are redeemed in </w:t>
            </w:r>
            <w:r w:rsidR="00BC754B">
              <w:rPr>
                <w:bCs/>
                <w:szCs w:val="24"/>
                <w:lang w:val="en-US"/>
              </w:rPr>
              <w:t>2025</w:t>
            </w:r>
            <w:r w:rsidR="00681D9B" w:rsidRPr="00681D9B">
              <w:rPr>
                <w:bCs/>
                <w:szCs w:val="24"/>
                <w:lang w:val="en-US"/>
              </w:rPr>
              <w:t xml:space="preserve">. (120 / 300 × $90,000 = $36,000). </w:t>
            </w:r>
          </w:p>
          <w:p w14:paraId="6750E7E0" w14:textId="77777777" w:rsidR="00681D9B" w:rsidRPr="00681D9B" w:rsidRDefault="00681D9B" w:rsidP="00681D9B">
            <w:pPr>
              <w:shd w:val="clear" w:color="auto" w:fill="FFFFFF"/>
              <w:rPr>
                <w:bCs/>
                <w:szCs w:val="24"/>
                <w:lang w:val="en-US"/>
              </w:rPr>
            </w:pPr>
          </w:p>
          <w:p w14:paraId="25DC72EA" w14:textId="4BAB4006" w:rsidR="00681D9B" w:rsidRPr="00681D9B" w:rsidRDefault="004073D6" w:rsidP="00681D9B">
            <w:pPr>
              <w:shd w:val="clear" w:color="auto" w:fill="FFFFFF"/>
              <w:rPr>
                <w:bCs/>
                <w:szCs w:val="24"/>
                <w:lang w:val="en-US"/>
              </w:rPr>
            </w:pPr>
            <w:r>
              <w:rPr>
                <w:b/>
                <w:bCs/>
                <w:szCs w:val="24"/>
                <w:lang w:val="en-US"/>
              </w:rPr>
              <w:t>−</w:t>
            </w:r>
            <w:r w:rsidR="00681D9B" w:rsidRPr="00681D9B">
              <w:rPr>
                <w:b/>
                <w:bCs/>
                <w:szCs w:val="24"/>
                <w:lang w:val="en-US"/>
              </w:rPr>
              <w:t xml:space="preserve"> </w:t>
            </w:r>
            <w:r w:rsidR="00681D9B" w:rsidRPr="00681D9B">
              <w:rPr>
                <w:bCs/>
                <w:szCs w:val="24"/>
                <w:lang w:val="en-US"/>
              </w:rPr>
              <w:t xml:space="preserve">150 reward flights are redeemed in </w:t>
            </w:r>
            <w:r w:rsidR="00BC754B">
              <w:rPr>
                <w:bCs/>
                <w:szCs w:val="24"/>
                <w:lang w:val="en-US"/>
              </w:rPr>
              <w:t>2026</w:t>
            </w:r>
            <w:r w:rsidR="00681D9B" w:rsidRPr="00681D9B">
              <w:rPr>
                <w:bCs/>
                <w:szCs w:val="24"/>
                <w:lang w:val="en-US"/>
              </w:rPr>
              <w:t xml:space="preserve">. (150 / 300 × $90,000 = $45,000). </w:t>
            </w:r>
          </w:p>
        </w:tc>
      </w:tr>
      <w:tr w:rsidR="005F3711" w:rsidRPr="00681D9B" w14:paraId="2679F4C7" w14:textId="77777777" w:rsidTr="00D16144">
        <w:tc>
          <w:tcPr>
            <w:tcW w:w="9696" w:type="dxa"/>
            <w:gridSpan w:val="5"/>
          </w:tcPr>
          <w:p w14:paraId="175EAF5B" w14:textId="77777777" w:rsidR="005F3711" w:rsidRPr="00681D9B" w:rsidRDefault="005F3711" w:rsidP="00681D9B">
            <w:pPr>
              <w:shd w:val="clear" w:color="auto" w:fill="FFFFFF"/>
              <w:rPr>
                <w:b/>
                <w:bCs/>
                <w:szCs w:val="24"/>
                <w:lang w:val="en-US"/>
              </w:rPr>
            </w:pPr>
          </w:p>
        </w:tc>
      </w:tr>
    </w:tbl>
    <w:p w14:paraId="1CDC452F" w14:textId="77777777" w:rsidR="00D55E38" w:rsidRDefault="00D55E38" w:rsidP="00176074">
      <w:pPr>
        <w:rPr>
          <w:b/>
          <w:szCs w:val="24"/>
        </w:rPr>
      </w:pPr>
    </w:p>
    <w:p w14:paraId="4956E055" w14:textId="0E13C08B" w:rsidR="005E10CD" w:rsidRPr="00681D9B" w:rsidRDefault="005E10CD" w:rsidP="005E10CD">
      <w:pPr>
        <w:rPr>
          <w:b/>
          <w:i/>
        </w:rPr>
      </w:pPr>
      <w:r>
        <w:rPr>
          <w:b/>
        </w:rPr>
        <w:t>P11-</w:t>
      </w:r>
      <w:r w:rsidR="00300564">
        <w:rPr>
          <w:b/>
        </w:rPr>
        <w:t>35</w:t>
      </w:r>
      <w:r w:rsidRPr="00681D9B">
        <w:rPr>
          <w:b/>
        </w:rPr>
        <w:t>.  </w:t>
      </w:r>
      <w:r w:rsidRPr="00681D9B">
        <w:rPr>
          <w:b/>
          <w:i/>
        </w:rPr>
        <w:t>Suggested solution:</w:t>
      </w:r>
    </w:p>
    <w:p w14:paraId="24E908ED" w14:textId="77777777" w:rsidR="005E10CD" w:rsidRPr="00681D9B" w:rsidRDefault="005E10CD" w:rsidP="005E10CD">
      <w:pP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
        <w:gridCol w:w="6198"/>
        <w:gridCol w:w="1413"/>
        <w:gridCol w:w="1296"/>
        <w:gridCol w:w="235"/>
      </w:tblGrid>
      <w:tr w:rsidR="005E10CD" w:rsidRPr="00681D9B" w14:paraId="27029EC7" w14:textId="77777777" w:rsidTr="00FE70CB">
        <w:tc>
          <w:tcPr>
            <w:tcW w:w="9576" w:type="dxa"/>
            <w:gridSpan w:val="5"/>
          </w:tcPr>
          <w:p w14:paraId="1B084318" w14:textId="77777777" w:rsidR="005E10CD" w:rsidRPr="00681D9B" w:rsidRDefault="005E10CD" w:rsidP="002306C1">
            <w:pPr>
              <w:spacing w:before="20" w:after="20"/>
              <w:rPr>
                <w:bCs/>
              </w:rPr>
            </w:pPr>
            <w:r w:rsidRPr="00681D9B">
              <w:rPr>
                <w:b/>
                <w:bCs/>
              </w:rPr>
              <w:t>Summary journal entries</w:t>
            </w:r>
            <w:r w:rsidRPr="00681D9B">
              <w:rPr>
                <w:bCs/>
              </w:rPr>
              <w:t xml:space="preserve"> </w:t>
            </w:r>
          </w:p>
        </w:tc>
      </w:tr>
      <w:tr w:rsidR="005E10CD" w:rsidRPr="00681D9B" w14:paraId="3B763195" w14:textId="77777777" w:rsidTr="00FE70CB">
        <w:tc>
          <w:tcPr>
            <w:tcW w:w="9576" w:type="dxa"/>
            <w:gridSpan w:val="5"/>
            <w:tcBorders>
              <w:bottom w:val="single" w:sz="4" w:space="0" w:color="auto"/>
            </w:tcBorders>
          </w:tcPr>
          <w:p w14:paraId="2A91EE78" w14:textId="77777777" w:rsidR="005E10CD" w:rsidRPr="00681D9B" w:rsidRDefault="005E10CD" w:rsidP="002306C1">
            <w:pPr>
              <w:spacing w:before="20" w:after="20"/>
              <w:rPr>
                <w:bCs/>
              </w:rPr>
            </w:pPr>
          </w:p>
        </w:tc>
      </w:tr>
      <w:tr w:rsidR="005E10CD" w:rsidRPr="00681D9B" w14:paraId="315305C0" w14:textId="77777777" w:rsidTr="00FE70CB">
        <w:tc>
          <w:tcPr>
            <w:tcW w:w="9576" w:type="dxa"/>
            <w:gridSpan w:val="5"/>
            <w:tcBorders>
              <w:bottom w:val="nil"/>
            </w:tcBorders>
          </w:tcPr>
          <w:p w14:paraId="4058FF9D" w14:textId="5649837C" w:rsidR="005E10CD" w:rsidRPr="00681D9B" w:rsidRDefault="005E10CD" w:rsidP="002306C1">
            <w:pPr>
              <w:spacing w:before="20" w:after="20"/>
              <w:rPr>
                <w:b/>
                <w:bCs/>
              </w:rPr>
            </w:pPr>
            <w:r>
              <w:rPr>
                <w:b/>
                <w:bCs/>
              </w:rPr>
              <w:t xml:space="preserve">To recognize the sales-related revenue in </w:t>
            </w:r>
            <w:r w:rsidR="000A0F44">
              <w:rPr>
                <w:b/>
                <w:bCs/>
              </w:rPr>
              <w:t>2023</w:t>
            </w:r>
          </w:p>
        </w:tc>
      </w:tr>
      <w:tr w:rsidR="005E10CD" w:rsidRPr="00681D9B" w14:paraId="787B2CFB" w14:textId="77777777" w:rsidTr="00FE70CB">
        <w:tblPrEx>
          <w:tblBorders>
            <w:insideH w:val="none" w:sz="0" w:space="0" w:color="auto"/>
            <w:insideV w:val="none" w:sz="0" w:space="0" w:color="auto"/>
          </w:tblBorders>
          <w:tblLook w:val="01E0" w:firstRow="1" w:lastRow="1" w:firstColumn="1" w:lastColumn="1" w:noHBand="0" w:noVBand="0"/>
        </w:tblPrEx>
        <w:tc>
          <w:tcPr>
            <w:tcW w:w="434" w:type="dxa"/>
            <w:tcBorders>
              <w:top w:val="nil"/>
            </w:tcBorders>
          </w:tcPr>
          <w:p w14:paraId="591056D0" w14:textId="77777777" w:rsidR="005E10CD" w:rsidRPr="00681D9B" w:rsidRDefault="005E10CD" w:rsidP="00FE70CB">
            <w:pPr>
              <w:rPr>
                <w:lang w:val="en-GB"/>
              </w:rPr>
            </w:pPr>
            <w:r w:rsidRPr="00681D9B">
              <w:rPr>
                <w:lang w:val="en-GB"/>
              </w:rPr>
              <w:t>a.</w:t>
            </w:r>
          </w:p>
        </w:tc>
        <w:tc>
          <w:tcPr>
            <w:tcW w:w="6198" w:type="dxa"/>
            <w:tcBorders>
              <w:top w:val="nil"/>
            </w:tcBorders>
          </w:tcPr>
          <w:p w14:paraId="62DF4F03" w14:textId="77777777" w:rsidR="005E10CD" w:rsidRPr="00681D9B" w:rsidRDefault="005E10CD" w:rsidP="002306C1">
            <w:pPr>
              <w:spacing w:before="20" w:after="20"/>
              <w:rPr>
                <w:lang w:val="en-GB"/>
              </w:rPr>
            </w:pPr>
            <w:proofErr w:type="spellStart"/>
            <w:r w:rsidRPr="00681D9B">
              <w:rPr>
                <w:lang w:val="en-GB"/>
              </w:rPr>
              <w:t>Dr.</w:t>
            </w:r>
            <w:proofErr w:type="spellEnd"/>
            <w:r w:rsidRPr="00681D9B">
              <w:rPr>
                <w:lang w:val="en-GB"/>
              </w:rPr>
              <w:t xml:space="preserve"> Cash</w:t>
            </w:r>
          </w:p>
        </w:tc>
        <w:tc>
          <w:tcPr>
            <w:tcW w:w="1413" w:type="dxa"/>
            <w:tcBorders>
              <w:top w:val="nil"/>
            </w:tcBorders>
          </w:tcPr>
          <w:p w14:paraId="2BE7240C" w14:textId="77777777" w:rsidR="005E10CD" w:rsidRPr="00681D9B" w:rsidRDefault="005E10CD" w:rsidP="002306C1">
            <w:pPr>
              <w:spacing w:before="20" w:after="20"/>
              <w:jc w:val="right"/>
              <w:rPr>
                <w:lang w:val="en-GB"/>
              </w:rPr>
            </w:pPr>
            <w:r>
              <w:rPr>
                <w:lang w:val="en-GB"/>
              </w:rPr>
              <w:t>15</w:t>
            </w:r>
            <w:r w:rsidRPr="00681D9B">
              <w:rPr>
                <w:lang w:val="en-GB"/>
              </w:rPr>
              <w:t>,000,000</w:t>
            </w:r>
          </w:p>
        </w:tc>
        <w:tc>
          <w:tcPr>
            <w:tcW w:w="1296" w:type="dxa"/>
            <w:tcBorders>
              <w:top w:val="nil"/>
            </w:tcBorders>
          </w:tcPr>
          <w:p w14:paraId="5D5EA0CC" w14:textId="77777777" w:rsidR="005E10CD" w:rsidRPr="00681D9B" w:rsidRDefault="005E10CD" w:rsidP="002306C1">
            <w:pPr>
              <w:spacing w:before="20" w:after="20"/>
              <w:jc w:val="right"/>
              <w:rPr>
                <w:lang w:val="en-GB"/>
              </w:rPr>
            </w:pPr>
          </w:p>
        </w:tc>
        <w:tc>
          <w:tcPr>
            <w:tcW w:w="235" w:type="dxa"/>
            <w:tcBorders>
              <w:top w:val="nil"/>
            </w:tcBorders>
          </w:tcPr>
          <w:p w14:paraId="124B940B" w14:textId="77777777" w:rsidR="005E10CD" w:rsidRPr="00681D9B" w:rsidRDefault="005E10CD" w:rsidP="00FE70CB">
            <w:pPr>
              <w:tabs>
                <w:tab w:val="decimal" w:pos="252"/>
              </w:tabs>
              <w:jc w:val="right"/>
              <w:rPr>
                <w:lang w:val="en-GB"/>
              </w:rPr>
            </w:pPr>
          </w:p>
        </w:tc>
      </w:tr>
      <w:tr w:rsidR="005E10CD" w:rsidRPr="00681D9B" w14:paraId="40107BE8" w14:textId="77777777" w:rsidTr="00FE70CB">
        <w:tblPrEx>
          <w:tblBorders>
            <w:insideH w:val="none" w:sz="0" w:space="0" w:color="auto"/>
            <w:insideV w:val="none" w:sz="0" w:space="0" w:color="auto"/>
          </w:tblBorders>
          <w:tblLook w:val="01E0" w:firstRow="1" w:lastRow="1" w:firstColumn="1" w:lastColumn="1" w:noHBand="0" w:noVBand="0"/>
        </w:tblPrEx>
        <w:tc>
          <w:tcPr>
            <w:tcW w:w="434" w:type="dxa"/>
            <w:tcBorders>
              <w:bottom w:val="nil"/>
            </w:tcBorders>
          </w:tcPr>
          <w:p w14:paraId="287981DC" w14:textId="77777777" w:rsidR="005E10CD" w:rsidRPr="00681D9B" w:rsidRDefault="005E10CD" w:rsidP="00FE70CB">
            <w:pPr>
              <w:rPr>
                <w:lang w:val="en-GB"/>
              </w:rPr>
            </w:pPr>
          </w:p>
        </w:tc>
        <w:tc>
          <w:tcPr>
            <w:tcW w:w="6198" w:type="dxa"/>
            <w:tcBorders>
              <w:bottom w:val="nil"/>
            </w:tcBorders>
          </w:tcPr>
          <w:p w14:paraId="5877A552" w14:textId="77777777" w:rsidR="005E10CD" w:rsidRPr="00681D9B" w:rsidRDefault="005E10CD" w:rsidP="002306C1">
            <w:pPr>
              <w:spacing w:before="20" w:after="20"/>
              <w:rPr>
                <w:lang w:val="en-GB"/>
              </w:rPr>
            </w:pPr>
            <w:r>
              <w:rPr>
                <w:lang w:val="en-GB"/>
              </w:rPr>
              <w:tab/>
              <w:t xml:space="preserve">Cr. </w:t>
            </w:r>
            <w:r w:rsidRPr="00681D9B">
              <w:rPr>
                <w:lang w:val="en-GB"/>
              </w:rPr>
              <w:t xml:space="preserve"> </w:t>
            </w:r>
            <w:r>
              <w:rPr>
                <w:lang w:val="en-GB"/>
              </w:rPr>
              <w:t>Sales</w:t>
            </w:r>
            <w:r w:rsidR="005E0F30">
              <w:rPr>
                <w:lang w:val="en-GB"/>
              </w:rPr>
              <w:t xml:space="preserve"> (given)</w:t>
            </w:r>
          </w:p>
        </w:tc>
        <w:tc>
          <w:tcPr>
            <w:tcW w:w="1413" w:type="dxa"/>
            <w:tcBorders>
              <w:bottom w:val="nil"/>
            </w:tcBorders>
          </w:tcPr>
          <w:p w14:paraId="010E10D0" w14:textId="77777777" w:rsidR="005E10CD" w:rsidRPr="00681D9B" w:rsidRDefault="005E10CD" w:rsidP="002306C1">
            <w:pPr>
              <w:spacing w:before="20" w:after="20"/>
              <w:jc w:val="right"/>
              <w:rPr>
                <w:lang w:val="en-GB"/>
              </w:rPr>
            </w:pPr>
          </w:p>
        </w:tc>
        <w:tc>
          <w:tcPr>
            <w:tcW w:w="1296" w:type="dxa"/>
            <w:tcBorders>
              <w:bottom w:val="nil"/>
            </w:tcBorders>
          </w:tcPr>
          <w:p w14:paraId="13A79CC2" w14:textId="77777777" w:rsidR="005E10CD" w:rsidRPr="00681D9B" w:rsidRDefault="005E10CD" w:rsidP="002306C1">
            <w:pPr>
              <w:tabs>
                <w:tab w:val="decimal" w:pos="252"/>
              </w:tabs>
              <w:spacing w:before="20" w:after="20"/>
              <w:jc w:val="right"/>
              <w:rPr>
                <w:lang w:val="en-GB"/>
              </w:rPr>
            </w:pPr>
            <w:r>
              <w:rPr>
                <w:lang w:val="en-GB"/>
              </w:rPr>
              <w:t>14,895</w:t>
            </w:r>
            <w:r w:rsidRPr="00681D9B">
              <w:rPr>
                <w:lang w:val="en-GB"/>
              </w:rPr>
              <w:t>,000</w:t>
            </w:r>
          </w:p>
        </w:tc>
        <w:tc>
          <w:tcPr>
            <w:tcW w:w="235" w:type="dxa"/>
            <w:tcBorders>
              <w:bottom w:val="nil"/>
            </w:tcBorders>
          </w:tcPr>
          <w:p w14:paraId="203583DD" w14:textId="77777777" w:rsidR="005E10CD" w:rsidRPr="00681D9B" w:rsidRDefault="005E10CD" w:rsidP="00FE70CB">
            <w:pPr>
              <w:tabs>
                <w:tab w:val="decimal" w:pos="252"/>
              </w:tabs>
              <w:jc w:val="right"/>
              <w:rPr>
                <w:lang w:val="en-GB"/>
              </w:rPr>
            </w:pPr>
          </w:p>
        </w:tc>
      </w:tr>
      <w:tr w:rsidR="005E10CD" w:rsidRPr="00681D9B" w14:paraId="67C5CECF" w14:textId="77777777" w:rsidTr="00FE70CB">
        <w:tblPrEx>
          <w:tblBorders>
            <w:insideH w:val="none" w:sz="0" w:space="0" w:color="auto"/>
            <w:insideV w:val="none" w:sz="0" w:space="0" w:color="auto"/>
          </w:tblBorders>
          <w:tblLook w:val="01E0" w:firstRow="1" w:lastRow="1" w:firstColumn="1" w:lastColumn="1" w:noHBand="0" w:noVBand="0"/>
        </w:tblPrEx>
        <w:tc>
          <w:tcPr>
            <w:tcW w:w="434" w:type="dxa"/>
            <w:tcBorders>
              <w:top w:val="nil"/>
              <w:bottom w:val="nil"/>
            </w:tcBorders>
          </w:tcPr>
          <w:p w14:paraId="536E4178" w14:textId="77777777" w:rsidR="005E10CD" w:rsidRPr="00681D9B" w:rsidRDefault="005E10CD" w:rsidP="00FE70CB">
            <w:pPr>
              <w:rPr>
                <w:lang w:val="en-GB"/>
              </w:rPr>
            </w:pPr>
          </w:p>
        </w:tc>
        <w:tc>
          <w:tcPr>
            <w:tcW w:w="6198" w:type="dxa"/>
            <w:tcBorders>
              <w:top w:val="nil"/>
              <w:bottom w:val="nil"/>
            </w:tcBorders>
          </w:tcPr>
          <w:p w14:paraId="47D27402" w14:textId="77777777" w:rsidR="005E10CD" w:rsidRPr="00681D9B" w:rsidRDefault="005E10CD" w:rsidP="002306C1">
            <w:pPr>
              <w:spacing w:before="20" w:after="20"/>
              <w:ind w:left="720"/>
              <w:rPr>
                <w:lang w:val="en-GB"/>
              </w:rPr>
            </w:pPr>
            <w:r w:rsidRPr="00681D9B">
              <w:rPr>
                <w:lang w:val="en-GB"/>
              </w:rPr>
              <w:t>Cr</w:t>
            </w:r>
            <w:r>
              <w:rPr>
                <w:lang w:val="en-GB"/>
              </w:rPr>
              <w:t>. Unearned revenue (</w:t>
            </w:r>
            <w:r w:rsidR="00433551">
              <w:rPr>
                <w:lang w:val="en-GB"/>
              </w:rPr>
              <w:t>award points</w:t>
            </w:r>
            <w:r w:rsidR="005E0F30">
              <w:rPr>
                <w:lang w:val="en-GB"/>
              </w:rPr>
              <w:t xml:space="preserve"> - given</w:t>
            </w:r>
            <w:r w:rsidRPr="00681D9B">
              <w:rPr>
                <w:lang w:val="en-GB"/>
              </w:rPr>
              <w:t>)</w:t>
            </w:r>
          </w:p>
        </w:tc>
        <w:tc>
          <w:tcPr>
            <w:tcW w:w="1413" w:type="dxa"/>
            <w:tcBorders>
              <w:top w:val="nil"/>
              <w:bottom w:val="nil"/>
            </w:tcBorders>
          </w:tcPr>
          <w:p w14:paraId="6FB93B47" w14:textId="77777777" w:rsidR="005E10CD" w:rsidRPr="00681D9B" w:rsidRDefault="005E10CD" w:rsidP="002306C1">
            <w:pPr>
              <w:spacing w:before="20" w:after="20"/>
              <w:jc w:val="right"/>
              <w:rPr>
                <w:lang w:val="en-GB"/>
              </w:rPr>
            </w:pPr>
          </w:p>
        </w:tc>
        <w:tc>
          <w:tcPr>
            <w:tcW w:w="1296" w:type="dxa"/>
            <w:tcBorders>
              <w:top w:val="nil"/>
              <w:bottom w:val="nil"/>
            </w:tcBorders>
          </w:tcPr>
          <w:p w14:paraId="302408BB" w14:textId="77777777" w:rsidR="005E10CD" w:rsidRPr="00681D9B" w:rsidRDefault="005E10CD" w:rsidP="002306C1">
            <w:pPr>
              <w:tabs>
                <w:tab w:val="decimal" w:pos="252"/>
              </w:tabs>
              <w:spacing w:before="20" w:after="20"/>
              <w:jc w:val="right"/>
              <w:rPr>
                <w:lang w:val="en-GB"/>
              </w:rPr>
            </w:pPr>
            <w:r>
              <w:rPr>
                <w:lang w:val="en-GB"/>
              </w:rPr>
              <w:t>105</w:t>
            </w:r>
            <w:r w:rsidRPr="00681D9B">
              <w:rPr>
                <w:lang w:val="en-GB"/>
              </w:rPr>
              <w:t>,000</w:t>
            </w:r>
          </w:p>
        </w:tc>
        <w:tc>
          <w:tcPr>
            <w:tcW w:w="235" w:type="dxa"/>
            <w:tcBorders>
              <w:top w:val="nil"/>
              <w:bottom w:val="nil"/>
            </w:tcBorders>
          </w:tcPr>
          <w:p w14:paraId="716FC42C" w14:textId="77777777" w:rsidR="005E10CD" w:rsidRPr="00681D9B" w:rsidRDefault="005E10CD" w:rsidP="00FE70CB">
            <w:pPr>
              <w:tabs>
                <w:tab w:val="decimal" w:pos="252"/>
              </w:tabs>
              <w:jc w:val="right"/>
              <w:rPr>
                <w:lang w:val="en-GB"/>
              </w:rPr>
            </w:pPr>
          </w:p>
        </w:tc>
      </w:tr>
      <w:tr w:rsidR="005E10CD" w:rsidRPr="00681D9B" w14:paraId="3D9DC43A" w14:textId="77777777" w:rsidTr="00FE70CB">
        <w:tblPrEx>
          <w:tblBorders>
            <w:insideH w:val="none" w:sz="0" w:space="0" w:color="auto"/>
            <w:insideV w:val="none" w:sz="0" w:space="0" w:color="auto"/>
          </w:tblBorders>
          <w:tblLook w:val="01E0" w:firstRow="1" w:lastRow="1" w:firstColumn="1" w:lastColumn="1" w:noHBand="0" w:noVBand="0"/>
        </w:tblPrEx>
        <w:tc>
          <w:tcPr>
            <w:tcW w:w="434" w:type="dxa"/>
            <w:tcBorders>
              <w:top w:val="nil"/>
              <w:bottom w:val="nil"/>
            </w:tcBorders>
          </w:tcPr>
          <w:p w14:paraId="2A9BBABC" w14:textId="77777777" w:rsidR="005E10CD" w:rsidRPr="00681D9B" w:rsidRDefault="005E10CD" w:rsidP="00FE70CB">
            <w:pPr>
              <w:rPr>
                <w:lang w:val="en-GB"/>
              </w:rPr>
            </w:pPr>
          </w:p>
        </w:tc>
        <w:tc>
          <w:tcPr>
            <w:tcW w:w="6198" w:type="dxa"/>
            <w:tcBorders>
              <w:top w:val="nil"/>
              <w:bottom w:val="nil"/>
            </w:tcBorders>
          </w:tcPr>
          <w:p w14:paraId="3357887A" w14:textId="77777777" w:rsidR="005E10CD" w:rsidRPr="00681D9B" w:rsidRDefault="005E10CD" w:rsidP="002306C1">
            <w:pPr>
              <w:spacing w:before="20" w:after="20"/>
              <w:rPr>
                <w:lang w:val="en-GB"/>
              </w:rPr>
            </w:pPr>
            <w:proofErr w:type="spellStart"/>
            <w:r>
              <w:rPr>
                <w:lang w:val="en-GB"/>
              </w:rPr>
              <w:t>Dr.</w:t>
            </w:r>
            <w:proofErr w:type="spellEnd"/>
            <w:r>
              <w:rPr>
                <w:lang w:val="en-GB"/>
              </w:rPr>
              <w:t xml:space="preserve"> Cost of goods sold [14,895,000 / (1 + 50%)]</w:t>
            </w:r>
          </w:p>
        </w:tc>
        <w:tc>
          <w:tcPr>
            <w:tcW w:w="1413" w:type="dxa"/>
            <w:tcBorders>
              <w:top w:val="nil"/>
              <w:bottom w:val="nil"/>
            </w:tcBorders>
          </w:tcPr>
          <w:p w14:paraId="401B836B" w14:textId="77777777" w:rsidR="005E10CD" w:rsidRPr="00681D9B" w:rsidRDefault="005E10CD" w:rsidP="002306C1">
            <w:pPr>
              <w:spacing w:before="20" w:after="20"/>
              <w:jc w:val="right"/>
              <w:rPr>
                <w:lang w:val="en-GB"/>
              </w:rPr>
            </w:pPr>
            <w:r>
              <w:rPr>
                <w:lang w:val="en-GB"/>
              </w:rPr>
              <w:t>9,930,000</w:t>
            </w:r>
          </w:p>
        </w:tc>
        <w:tc>
          <w:tcPr>
            <w:tcW w:w="1296" w:type="dxa"/>
            <w:tcBorders>
              <w:top w:val="nil"/>
              <w:bottom w:val="nil"/>
            </w:tcBorders>
          </w:tcPr>
          <w:p w14:paraId="7A8D6434" w14:textId="77777777" w:rsidR="005E10CD" w:rsidRDefault="005E10CD" w:rsidP="002306C1">
            <w:pPr>
              <w:tabs>
                <w:tab w:val="decimal" w:pos="252"/>
              </w:tabs>
              <w:spacing w:before="20" w:after="20"/>
              <w:jc w:val="right"/>
              <w:rPr>
                <w:lang w:val="en-GB"/>
              </w:rPr>
            </w:pPr>
          </w:p>
        </w:tc>
        <w:tc>
          <w:tcPr>
            <w:tcW w:w="235" w:type="dxa"/>
            <w:tcBorders>
              <w:top w:val="nil"/>
              <w:bottom w:val="nil"/>
            </w:tcBorders>
          </w:tcPr>
          <w:p w14:paraId="1D4A11E8" w14:textId="77777777" w:rsidR="005E10CD" w:rsidRPr="00681D9B" w:rsidRDefault="005E10CD" w:rsidP="00FE70CB">
            <w:pPr>
              <w:tabs>
                <w:tab w:val="decimal" w:pos="252"/>
              </w:tabs>
              <w:jc w:val="right"/>
              <w:rPr>
                <w:lang w:val="en-GB"/>
              </w:rPr>
            </w:pPr>
          </w:p>
        </w:tc>
      </w:tr>
      <w:tr w:rsidR="005E10CD" w:rsidRPr="00681D9B" w14:paraId="64EB0DB3" w14:textId="77777777" w:rsidTr="00FE70CB">
        <w:tblPrEx>
          <w:tblBorders>
            <w:insideH w:val="none" w:sz="0" w:space="0" w:color="auto"/>
            <w:insideV w:val="none" w:sz="0" w:space="0" w:color="auto"/>
          </w:tblBorders>
          <w:tblLook w:val="01E0" w:firstRow="1" w:lastRow="1" w:firstColumn="1" w:lastColumn="1" w:noHBand="0" w:noVBand="0"/>
        </w:tblPrEx>
        <w:tc>
          <w:tcPr>
            <w:tcW w:w="434" w:type="dxa"/>
            <w:tcBorders>
              <w:top w:val="nil"/>
              <w:bottom w:val="single" w:sz="4" w:space="0" w:color="auto"/>
            </w:tcBorders>
          </w:tcPr>
          <w:p w14:paraId="687DC1D4" w14:textId="77777777" w:rsidR="005E10CD" w:rsidRPr="00681D9B" w:rsidRDefault="005E10CD" w:rsidP="00FE70CB">
            <w:pPr>
              <w:rPr>
                <w:lang w:val="en-GB"/>
              </w:rPr>
            </w:pPr>
          </w:p>
        </w:tc>
        <w:tc>
          <w:tcPr>
            <w:tcW w:w="6198" w:type="dxa"/>
            <w:tcBorders>
              <w:top w:val="nil"/>
              <w:bottom w:val="single" w:sz="4" w:space="0" w:color="auto"/>
            </w:tcBorders>
          </w:tcPr>
          <w:p w14:paraId="3B81DD46" w14:textId="77777777" w:rsidR="005E10CD" w:rsidRPr="00681D9B" w:rsidRDefault="005E10CD" w:rsidP="002306C1">
            <w:pPr>
              <w:spacing w:before="20" w:after="20"/>
              <w:rPr>
                <w:lang w:val="en-GB"/>
              </w:rPr>
            </w:pPr>
            <w:r>
              <w:rPr>
                <w:lang w:val="en-GB"/>
              </w:rPr>
              <w:tab/>
              <w:t xml:space="preserve">Cr. </w:t>
            </w:r>
            <w:r w:rsidRPr="00681D9B">
              <w:rPr>
                <w:lang w:val="en-GB"/>
              </w:rPr>
              <w:t xml:space="preserve"> </w:t>
            </w:r>
            <w:r>
              <w:rPr>
                <w:lang w:val="en-GB"/>
              </w:rPr>
              <w:t>Inventory</w:t>
            </w:r>
          </w:p>
        </w:tc>
        <w:tc>
          <w:tcPr>
            <w:tcW w:w="1413" w:type="dxa"/>
            <w:tcBorders>
              <w:top w:val="nil"/>
              <w:bottom w:val="single" w:sz="4" w:space="0" w:color="auto"/>
            </w:tcBorders>
          </w:tcPr>
          <w:p w14:paraId="0012988E" w14:textId="77777777" w:rsidR="005E10CD" w:rsidRDefault="005E10CD" w:rsidP="002306C1">
            <w:pPr>
              <w:spacing w:before="20" w:after="20"/>
              <w:jc w:val="right"/>
              <w:rPr>
                <w:lang w:val="en-GB"/>
              </w:rPr>
            </w:pPr>
          </w:p>
        </w:tc>
        <w:tc>
          <w:tcPr>
            <w:tcW w:w="1296" w:type="dxa"/>
            <w:tcBorders>
              <w:top w:val="nil"/>
              <w:bottom w:val="single" w:sz="4" w:space="0" w:color="auto"/>
            </w:tcBorders>
          </w:tcPr>
          <w:p w14:paraId="6473360F" w14:textId="77777777" w:rsidR="005E10CD" w:rsidRDefault="005E10CD" w:rsidP="002306C1">
            <w:pPr>
              <w:tabs>
                <w:tab w:val="decimal" w:pos="252"/>
              </w:tabs>
              <w:spacing w:before="20" w:after="20"/>
              <w:jc w:val="right"/>
              <w:rPr>
                <w:lang w:val="en-GB"/>
              </w:rPr>
            </w:pPr>
            <w:r>
              <w:rPr>
                <w:lang w:val="en-GB"/>
              </w:rPr>
              <w:t>9,930,000</w:t>
            </w:r>
          </w:p>
        </w:tc>
        <w:tc>
          <w:tcPr>
            <w:tcW w:w="235" w:type="dxa"/>
            <w:tcBorders>
              <w:top w:val="nil"/>
              <w:bottom w:val="single" w:sz="4" w:space="0" w:color="auto"/>
            </w:tcBorders>
          </w:tcPr>
          <w:p w14:paraId="32EDB950" w14:textId="77777777" w:rsidR="005E10CD" w:rsidRPr="00681D9B" w:rsidRDefault="005E10CD" w:rsidP="00FE70CB">
            <w:pPr>
              <w:tabs>
                <w:tab w:val="decimal" w:pos="252"/>
              </w:tabs>
              <w:jc w:val="right"/>
              <w:rPr>
                <w:lang w:val="en-GB"/>
              </w:rPr>
            </w:pPr>
          </w:p>
        </w:tc>
      </w:tr>
      <w:tr w:rsidR="005E10CD" w:rsidRPr="00681D9B" w14:paraId="551D5D9F" w14:textId="77777777" w:rsidTr="00FE70CB">
        <w:tblPrEx>
          <w:tblBorders>
            <w:insideH w:val="none" w:sz="0" w:space="0" w:color="auto"/>
            <w:insideV w:val="none" w:sz="0" w:space="0" w:color="auto"/>
          </w:tblBorders>
          <w:tblLook w:val="01E0" w:firstRow="1" w:lastRow="1" w:firstColumn="1" w:lastColumn="1" w:noHBand="0" w:noVBand="0"/>
        </w:tblPrEx>
        <w:tc>
          <w:tcPr>
            <w:tcW w:w="9576" w:type="dxa"/>
            <w:gridSpan w:val="5"/>
            <w:tcBorders>
              <w:top w:val="single" w:sz="4" w:space="0" w:color="auto"/>
              <w:bottom w:val="single" w:sz="4" w:space="0" w:color="auto"/>
            </w:tcBorders>
          </w:tcPr>
          <w:p w14:paraId="28796B7D" w14:textId="77777777" w:rsidR="005E10CD" w:rsidRPr="00681D9B" w:rsidRDefault="005E10CD" w:rsidP="002306C1">
            <w:pPr>
              <w:tabs>
                <w:tab w:val="decimal" w:pos="252"/>
              </w:tabs>
              <w:spacing w:before="20" w:after="20"/>
              <w:rPr>
                <w:lang w:val="en-GB"/>
              </w:rPr>
            </w:pPr>
          </w:p>
        </w:tc>
      </w:tr>
      <w:tr w:rsidR="005E10CD" w:rsidRPr="00681D9B" w14:paraId="4D772825" w14:textId="77777777" w:rsidTr="00FE70CB">
        <w:tblPrEx>
          <w:tblBorders>
            <w:insideH w:val="none" w:sz="0" w:space="0" w:color="auto"/>
            <w:insideV w:val="none" w:sz="0" w:space="0" w:color="auto"/>
          </w:tblBorders>
          <w:tblLook w:val="01E0" w:firstRow="1" w:lastRow="1" w:firstColumn="1" w:lastColumn="1" w:noHBand="0" w:noVBand="0"/>
        </w:tblPrEx>
        <w:tc>
          <w:tcPr>
            <w:tcW w:w="9576" w:type="dxa"/>
            <w:gridSpan w:val="5"/>
            <w:tcBorders>
              <w:top w:val="single" w:sz="4" w:space="0" w:color="auto"/>
              <w:bottom w:val="nil"/>
            </w:tcBorders>
          </w:tcPr>
          <w:p w14:paraId="629D73FA" w14:textId="64A70CC1" w:rsidR="005E10CD" w:rsidRPr="00681D9B" w:rsidRDefault="005E10CD" w:rsidP="002306C1">
            <w:pPr>
              <w:tabs>
                <w:tab w:val="decimal" w:pos="252"/>
              </w:tabs>
              <w:spacing w:before="20" w:after="20"/>
              <w:rPr>
                <w:b/>
                <w:lang w:val="en-GB"/>
              </w:rPr>
            </w:pPr>
            <w:r>
              <w:rPr>
                <w:b/>
                <w:lang w:val="en-GB"/>
              </w:rPr>
              <w:t>To recognize premium</w:t>
            </w:r>
            <w:r w:rsidRPr="00681D9B">
              <w:rPr>
                <w:b/>
                <w:lang w:val="en-GB"/>
              </w:rPr>
              <w:t xml:space="preserve"> revenue in </w:t>
            </w:r>
            <w:r w:rsidR="000A0F44">
              <w:rPr>
                <w:b/>
                <w:lang w:val="en-GB"/>
              </w:rPr>
              <w:t>2024</w:t>
            </w:r>
          </w:p>
        </w:tc>
      </w:tr>
      <w:tr w:rsidR="005E10CD" w:rsidRPr="00681D9B" w14:paraId="3F9C19EF" w14:textId="77777777" w:rsidTr="00FE70CB">
        <w:tblPrEx>
          <w:tblBorders>
            <w:insideH w:val="none" w:sz="0" w:space="0" w:color="auto"/>
            <w:insideV w:val="none" w:sz="0" w:space="0" w:color="auto"/>
          </w:tblBorders>
          <w:tblLook w:val="01E0" w:firstRow="1" w:lastRow="1" w:firstColumn="1" w:lastColumn="1" w:noHBand="0" w:noVBand="0"/>
        </w:tblPrEx>
        <w:tc>
          <w:tcPr>
            <w:tcW w:w="434" w:type="dxa"/>
            <w:tcBorders>
              <w:top w:val="nil"/>
              <w:bottom w:val="nil"/>
            </w:tcBorders>
          </w:tcPr>
          <w:p w14:paraId="6F4BE39D" w14:textId="77777777" w:rsidR="005E10CD" w:rsidRPr="00681D9B" w:rsidRDefault="005E10CD" w:rsidP="00FE70CB">
            <w:pPr>
              <w:rPr>
                <w:lang w:val="en-GB"/>
              </w:rPr>
            </w:pPr>
            <w:r w:rsidRPr="00681D9B">
              <w:rPr>
                <w:lang w:val="en-GB"/>
              </w:rPr>
              <w:t>b.</w:t>
            </w:r>
          </w:p>
        </w:tc>
        <w:tc>
          <w:tcPr>
            <w:tcW w:w="6198" w:type="dxa"/>
            <w:tcBorders>
              <w:top w:val="nil"/>
              <w:bottom w:val="nil"/>
            </w:tcBorders>
          </w:tcPr>
          <w:p w14:paraId="4D67E583" w14:textId="77777777" w:rsidR="005E10CD" w:rsidRPr="00681D9B" w:rsidRDefault="005E10CD" w:rsidP="002306C1">
            <w:pPr>
              <w:spacing w:before="20" w:after="20"/>
              <w:rPr>
                <w:lang w:val="en-GB"/>
              </w:rPr>
            </w:pPr>
            <w:proofErr w:type="spellStart"/>
            <w:r w:rsidRPr="00681D9B">
              <w:rPr>
                <w:lang w:val="en-GB"/>
              </w:rPr>
              <w:t>Dr</w:t>
            </w:r>
            <w:r>
              <w:rPr>
                <w:lang w:val="en-GB"/>
              </w:rPr>
              <w:t>.</w:t>
            </w:r>
            <w:proofErr w:type="spellEnd"/>
            <w:r>
              <w:rPr>
                <w:lang w:val="en-GB"/>
              </w:rPr>
              <w:t xml:space="preserve"> Unearned revenue (</w:t>
            </w:r>
            <w:r w:rsidR="00433551">
              <w:rPr>
                <w:lang w:val="en-GB"/>
              </w:rPr>
              <w:t>award points</w:t>
            </w:r>
            <w:r w:rsidRPr="00681D9B">
              <w:rPr>
                <w:lang w:val="en-GB"/>
              </w:rPr>
              <w:t>)</w:t>
            </w:r>
          </w:p>
        </w:tc>
        <w:tc>
          <w:tcPr>
            <w:tcW w:w="1413" w:type="dxa"/>
            <w:tcBorders>
              <w:top w:val="nil"/>
              <w:bottom w:val="nil"/>
            </w:tcBorders>
          </w:tcPr>
          <w:p w14:paraId="25DCA696" w14:textId="77777777" w:rsidR="005E10CD" w:rsidRPr="00681D9B" w:rsidRDefault="005E10CD" w:rsidP="002306C1">
            <w:pPr>
              <w:spacing w:before="20" w:after="20"/>
              <w:jc w:val="right"/>
              <w:rPr>
                <w:lang w:val="en-GB"/>
              </w:rPr>
            </w:pPr>
            <w:r>
              <w:rPr>
                <w:lang w:val="en-GB"/>
              </w:rPr>
              <w:t>30</w:t>
            </w:r>
            <w:r w:rsidRPr="00681D9B">
              <w:rPr>
                <w:lang w:val="en-GB"/>
              </w:rPr>
              <w:t>,000</w:t>
            </w:r>
          </w:p>
        </w:tc>
        <w:tc>
          <w:tcPr>
            <w:tcW w:w="1296" w:type="dxa"/>
            <w:tcBorders>
              <w:top w:val="nil"/>
              <w:bottom w:val="nil"/>
            </w:tcBorders>
          </w:tcPr>
          <w:p w14:paraId="1CEF93B9" w14:textId="77777777" w:rsidR="005E10CD" w:rsidRPr="00681D9B" w:rsidRDefault="005E10CD" w:rsidP="002306C1">
            <w:pPr>
              <w:tabs>
                <w:tab w:val="decimal" w:pos="252"/>
              </w:tabs>
              <w:spacing w:before="20" w:after="20"/>
              <w:jc w:val="right"/>
              <w:rPr>
                <w:lang w:val="en-GB"/>
              </w:rPr>
            </w:pPr>
          </w:p>
        </w:tc>
        <w:tc>
          <w:tcPr>
            <w:tcW w:w="235" w:type="dxa"/>
            <w:tcBorders>
              <w:top w:val="nil"/>
              <w:bottom w:val="nil"/>
            </w:tcBorders>
          </w:tcPr>
          <w:p w14:paraId="2E02E1C5" w14:textId="77777777" w:rsidR="005E10CD" w:rsidRPr="00681D9B" w:rsidRDefault="005E10CD" w:rsidP="00FE70CB">
            <w:pPr>
              <w:tabs>
                <w:tab w:val="decimal" w:pos="252"/>
              </w:tabs>
              <w:jc w:val="right"/>
              <w:rPr>
                <w:lang w:val="en-GB"/>
              </w:rPr>
            </w:pPr>
          </w:p>
        </w:tc>
      </w:tr>
      <w:tr w:rsidR="005E10CD" w:rsidRPr="00681D9B" w14:paraId="7D81894D" w14:textId="77777777" w:rsidTr="00FE70CB">
        <w:tblPrEx>
          <w:tblBorders>
            <w:insideH w:val="none" w:sz="0" w:space="0" w:color="auto"/>
            <w:insideV w:val="none" w:sz="0" w:space="0" w:color="auto"/>
          </w:tblBorders>
          <w:tblLook w:val="01E0" w:firstRow="1" w:lastRow="1" w:firstColumn="1" w:lastColumn="1" w:noHBand="0" w:noVBand="0"/>
        </w:tblPrEx>
        <w:tc>
          <w:tcPr>
            <w:tcW w:w="434" w:type="dxa"/>
            <w:tcBorders>
              <w:top w:val="nil"/>
              <w:bottom w:val="nil"/>
            </w:tcBorders>
          </w:tcPr>
          <w:p w14:paraId="629BB7B8" w14:textId="77777777" w:rsidR="005E10CD" w:rsidRPr="00681D9B" w:rsidRDefault="005E10CD" w:rsidP="00FE70CB">
            <w:pPr>
              <w:rPr>
                <w:lang w:val="en-GB"/>
              </w:rPr>
            </w:pPr>
          </w:p>
        </w:tc>
        <w:tc>
          <w:tcPr>
            <w:tcW w:w="6198" w:type="dxa"/>
            <w:tcBorders>
              <w:top w:val="nil"/>
              <w:bottom w:val="nil"/>
            </w:tcBorders>
          </w:tcPr>
          <w:p w14:paraId="0AE3FC24" w14:textId="77777777" w:rsidR="005E10CD" w:rsidRPr="00681D9B" w:rsidRDefault="005E10CD" w:rsidP="002306C1">
            <w:pPr>
              <w:spacing w:before="20" w:after="20"/>
              <w:ind w:left="720"/>
              <w:rPr>
                <w:lang w:val="en-GB"/>
              </w:rPr>
            </w:pPr>
            <w:r>
              <w:rPr>
                <w:lang w:val="en-GB"/>
              </w:rPr>
              <w:t>Cr. Sales</w:t>
            </w:r>
          </w:p>
        </w:tc>
        <w:tc>
          <w:tcPr>
            <w:tcW w:w="1413" w:type="dxa"/>
            <w:tcBorders>
              <w:top w:val="nil"/>
              <w:bottom w:val="nil"/>
            </w:tcBorders>
          </w:tcPr>
          <w:p w14:paraId="674CB2F0" w14:textId="77777777" w:rsidR="005E10CD" w:rsidRPr="00681D9B" w:rsidRDefault="005E10CD" w:rsidP="002306C1">
            <w:pPr>
              <w:spacing w:before="20" w:after="20"/>
              <w:jc w:val="right"/>
              <w:rPr>
                <w:lang w:val="en-GB"/>
              </w:rPr>
            </w:pPr>
          </w:p>
        </w:tc>
        <w:tc>
          <w:tcPr>
            <w:tcW w:w="1296" w:type="dxa"/>
            <w:tcBorders>
              <w:top w:val="nil"/>
              <w:bottom w:val="nil"/>
            </w:tcBorders>
          </w:tcPr>
          <w:p w14:paraId="0479946E" w14:textId="77777777" w:rsidR="005E10CD" w:rsidRPr="00681D9B" w:rsidRDefault="005E10CD" w:rsidP="002306C1">
            <w:pPr>
              <w:tabs>
                <w:tab w:val="decimal" w:pos="252"/>
              </w:tabs>
              <w:spacing w:before="20" w:after="20"/>
              <w:jc w:val="right"/>
              <w:rPr>
                <w:lang w:val="en-GB"/>
              </w:rPr>
            </w:pPr>
            <w:r>
              <w:rPr>
                <w:lang w:val="en-GB"/>
              </w:rPr>
              <w:t>30</w:t>
            </w:r>
            <w:r w:rsidRPr="00681D9B">
              <w:rPr>
                <w:lang w:val="en-GB"/>
              </w:rPr>
              <w:t>,000</w:t>
            </w:r>
          </w:p>
        </w:tc>
        <w:tc>
          <w:tcPr>
            <w:tcW w:w="235" w:type="dxa"/>
            <w:tcBorders>
              <w:top w:val="nil"/>
              <w:bottom w:val="nil"/>
            </w:tcBorders>
          </w:tcPr>
          <w:p w14:paraId="47400160" w14:textId="77777777" w:rsidR="005E10CD" w:rsidRPr="00681D9B" w:rsidRDefault="005E10CD" w:rsidP="00FE70CB">
            <w:pPr>
              <w:tabs>
                <w:tab w:val="decimal" w:pos="252"/>
              </w:tabs>
              <w:jc w:val="right"/>
              <w:rPr>
                <w:lang w:val="en-GB"/>
              </w:rPr>
            </w:pPr>
          </w:p>
        </w:tc>
      </w:tr>
      <w:tr w:rsidR="005E10CD" w:rsidRPr="00681D9B" w14:paraId="17E8CAA0" w14:textId="77777777" w:rsidTr="00FE70CB">
        <w:tblPrEx>
          <w:tblBorders>
            <w:insideH w:val="none" w:sz="0" w:space="0" w:color="auto"/>
            <w:insideV w:val="none" w:sz="0" w:space="0" w:color="auto"/>
          </w:tblBorders>
          <w:tblLook w:val="01E0" w:firstRow="1" w:lastRow="1" w:firstColumn="1" w:lastColumn="1" w:noHBand="0" w:noVBand="0"/>
        </w:tblPrEx>
        <w:tc>
          <w:tcPr>
            <w:tcW w:w="434" w:type="dxa"/>
            <w:tcBorders>
              <w:top w:val="nil"/>
              <w:bottom w:val="nil"/>
            </w:tcBorders>
          </w:tcPr>
          <w:p w14:paraId="6D7D4F79" w14:textId="77777777" w:rsidR="005E10CD" w:rsidRPr="00681D9B" w:rsidRDefault="005E10CD" w:rsidP="00FE70CB">
            <w:pPr>
              <w:rPr>
                <w:lang w:val="en-GB"/>
              </w:rPr>
            </w:pPr>
          </w:p>
        </w:tc>
        <w:tc>
          <w:tcPr>
            <w:tcW w:w="6198" w:type="dxa"/>
            <w:tcBorders>
              <w:top w:val="nil"/>
              <w:bottom w:val="nil"/>
            </w:tcBorders>
          </w:tcPr>
          <w:p w14:paraId="7B5EC293" w14:textId="77777777" w:rsidR="005E10CD" w:rsidRPr="00681D9B" w:rsidRDefault="005E10CD" w:rsidP="002306C1">
            <w:pPr>
              <w:spacing w:before="20" w:after="20"/>
              <w:rPr>
                <w:lang w:val="en-GB"/>
              </w:rPr>
            </w:pPr>
            <w:proofErr w:type="spellStart"/>
            <w:r>
              <w:rPr>
                <w:lang w:val="en-GB"/>
              </w:rPr>
              <w:t>Dr.</w:t>
            </w:r>
            <w:proofErr w:type="spellEnd"/>
            <w:r>
              <w:rPr>
                <w:lang w:val="en-GB"/>
              </w:rPr>
              <w:t xml:space="preserve"> Cost of goods sold [30,000 / (1 + 50%)]</w:t>
            </w:r>
          </w:p>
        </w:tc>
        <w:tc>
          <w:tcPr>
            <w:tcW w:w="1413" w:type="dxa"/>
            <w:tcBorders>
              <w:top w:val="nil"/>
              <w:bottom w:val="nil"/>
            </w:tcBorders>
          </w:tcPr>
          <w:p w14:paraId="7D5B77B6" w14:textId="77777777" w:rsidR="005E10CD" w:rsidRPr="00681D9B" w:rsidRDefault="005E10CD" w:rsidP="002306C1">
            <w:pPr>
              <w:spacing w:before="20" w:after="20"/>
              <w:jc w:val="right"/>
              <w:rPr>
                <w:lang w:val="en-GB"/>
              </w:rPr>
            </w:pPr>
            <w:r>
              <w:rPr>
                <w:lang w:val="en-GB"/>
              </w:rPr>
              <w:t>20,000</w:t>
            </w:r>
          </w:p>
        </w:tc>
        <w:tc>
          <w:tcPr>
            <w:tcW w:w="1296" w:type="dxa"/>
            <w:tcBorders>
              <w:top w:val="nil"/>
              <w:bottom w:val="nil"/>
            </w:tcBorders>
          </w:tcPr>
          <w:p w14:paraId="390C7A21" w14:textId="77777777" w:rsidR="005E10CD" w:rsidRPr="00681D9B" w:rsidRDefault="005E10CD" w:rsidP="002306C1">
            <w:pPr>
              <w:tabs>
                <w:tab w:val="decimal" w:pos="252"/>
              </w:tabs>
              <w:spacing w:before="20" w:after="20"/>
              <w:jc w:val="right"/>
              <w:rPr>
                <w:lang w:val="en-GB"/>
              </w:rPr>
            </w:pPr>
          </w:p>
        </w:tc>
        <w:tc>
          <w:tcPr>
            <w:tcW w:w="235" w:type="dxa"/>
            <w:tcBorders>
              <w:top w:val="nil"/>
              <w:bottom w:val="nil"/>
            </w:tcBorders>
          </w:tcPr>
          <w:p w14:paraId="2EB604F4" w14:textId="77777777" w:rsidR="005E10CD" w:rsidRPr="00681D9B" w:rsidRDefault="005E10CD" w:rsidP="00FE70CB">
            <w:pPr>
              <w:tabs>
                <w:tab w:val="decimal" w:pos="252"/>
              </w:tabs>
              <w:jc w:val="right"/>
              <w:rPr>
                <w:lang w:val="en-GB"/>
              </w:rPr>
            </w:pPr>
          </w:p>
        </w:tc>
      </w:tr>
      <w:tr w:rsidR="005E10CD" w:rsidRPr="00681D9B" w14:paraId="67C68911" w14:textId="77777777" w:rsidTr="00FE70CB">
        <w:tblPrEx>
          <w:tblBorders>
            <w:insideH w:val="none" w:sz="0" w:space="0" w:color="auto"/>
            <w:insideV w:val="none" w:sz="0" w:space="0" w:color="auto"/>
          </w:tblBorders>
          <w:tblLook w:val="01E0" w:firstRow="1" w:lastRow="1" w:firstColumn="1" w:lastColumn="1" w:noHBand="0" w:noVBand="0"/>
        </w:tblPrEx>
        <w:tc>
          <w:tcPr>
            <w:tcW w:w="434" w:type="dxa"/>
            <w:tcBorders>
              <w:top w:val="nil"/>
              <w:bottom w:val="single" w:sz="4" w:space="0" w:color="auto"/>
            </w:tcBorders>
          </w:tcPr>
          <w:p w14:paraId="58B228A0" w14:textId="77777777" w:rsidR="005E10CD" w:rsidRPr="00681D9B" w:rsidRDefault="005E10CD" w:rsidP="00FE70CB">
            <w:pPr>
              <w:rPr>
                <w:lang w:val="en-GB"/>
              </w:rPr>
            </w:pPr>
          </w:p>
        </w:tc>
        <w:tc>
          <w:tcPr>
            <w:tcW w:w="6198" w:type="dxa"/>
            <w:tcBorders>
              <w:top w:val="nil"/>
              <w:bottom w:val="single" w:sz="4" w:space="0" w:color="auto"/>
            </w:tcBorders>
          </w:tcPr>
          <w:p w14:paraId="45CD6D6C" w14:textId="77777777" w:rsidR="005E10CD" w:rsidRPr="00681D9B" w:rsidRDefault="005E10CD" w:rsidP="002306C1">
            <w:pPr>
              <w:spacing w:before="20" w:after="20"/>
              <w:rPr>
                <w:lang w:val="en-GB"/>
              </w:rPr>
            </w:pPr>
            <w:r>
              <w:rPr>
                <w:lang w:val="en-GB"/>
              </w:rPr>
              <w:tab/>
              <w:t xml:space="preserve">Cr. </w:t>
            </w:r>
            <w:r w:rsidRPr="00681D9B">
              <w:rPr>
                <w:lang w:val="en-GB"/>
              </w:rPr>
              <w:t xml:space="preserve"> </w:t>
            </w:r>
            <w:r>
              <w:rPr>
                <w:lang w:val="en-GB"/>
              </w:rPr>
              <w:t>Inventory</w:t>
            </w:r>
          </w:p>
        </w:tc>
        <w:tc>
          <w:tcPr>
            <w:tcW w:w="1413" w:type="dxa"/>
            <w:tcBorders>
              <w:top w:val="nil"/>
              <w:bottom w:val="single" w:sz="4" w:space="0" w:color="auto"/>
            </w:tcBorders>
          </w:tcPr>
          <w:p w14:paraId="74EBA644" w14:textId="77777777" w:rsidR="005E10CD" w:rsidRPr="00681D9B" w:rsidRDefault="005E10CD" w:rsidP="002306C1">
            <w:pPr>
              <w:spacing w:before="20" w:after="20"/>
              <w:jc w:val="right"/>
              <w:rPr>
                <w:lang w:val="en-GB"/>
              </w:rPr>
            </w:pPr>
          </w:p>
        </w:tc>
        <w:tc>
          <w:tcPr>
            <w:tcW w:w="1296" w:type="dxa"/>
            <w:tcBorders>
              <w:top w:val="nil"/>
              <w:bottom w:val="single" w:sz="4" w:space="0" w:color="auto"/>
            </w:tcBorders>
          </w:tcPr>
          <w:p w14:paraId="0F567D56" w14:textId="77777777" w:rsidR="005E10CD" w:rsidRPr="00681D9B" w:rsidRDefault="005E10CD" w:rsidP="002306C1">
            <w:pPr>
              <w:tabs>
                <w:tab w:val="decimal" w:pos="252"/>
              </w:tabs>
              <w:spacing w:before="20" w:after="20"/>
              <w:jc w:val="right"/>
              <w:rPr>
                <w:lang w:val="en-GB"/>
              </w:rPr>
            </w:pPr>
            <w:r>
              <w:rPr>
                <w:lang w:val="en-GB"/>
              </w:rPr>
              <w:t>20,000</w:t>
            </w:r>
          </w:p>
        </w:tc>
        <w:tc>
          <w:tcPr>
            <w:tcW w:w="235" w:type="dxa"/>
            <w:tcBorders>
              <w:top w:val="nil"/>
              <w:bottom w:val="single" w:sz="4" w:space="0" w:color="auto"/>
            </w:tcBorders>
          </w:tcPr>
          <w:p w14:paraId="0412FED3" w14:textId="77777777" w:rsidR="005E10CD" w:rsidRPr="00681D9B" w:rsidRDefault="005E10CD" w:rsidP="00FE70CB">
            <w:pPr>
              <w:tabs>
                <w:tab w:val="decimal" w:pos="252"/>
              </w:tabs>
              <w:jc w:val="right"/>
              <w:rPr>
                <w:lang w:val="en-GB"/>
              </w:rPr>
            </w:pPr>
          </w:p>
        </w:tc>
      </w:tr>
      <w:tr w:rsidR="005E10CD" w:rsidRPr="00681D9B" w14:paraId="7F6837C2" w14:textId="77777777" w:rsidTr="00FE70CB">
        <w:tblPrEx>
          <w:tblBorders>
            <w:insideH w:val="none" w:sz="0" w:space="0" w:color="auto"/>
            <w:insideV w:val="none" w:sz="0" w:space="0" w:color="auto"/>
          </w:tblBorders>
          <w:tblLook w:val="01E0" w:firstRow="1" w:lastRow="1" w:firstColumn="1" w:lastColumn="1" w:noHBand="0" w:noVBand="0"/>
        </w:tblPrEx>
        <w:tc>
          <w:tcPr>
            <w:tcW w:w="9576" w:type="dxa"/>
            <w:gridSpan w:val="5"/>
            <w:tcBorders>
              <w:top w:val="single" w:sz="4" w:space="0" w:color="auto"/>
              <w:bottom w:val="single" w:sz="4" w:space="0" w:color="auto"/>
            </w:tcBorders>
          </w:tcPr>
          <w:p w14:paraId="468535A8" w14:textId="77777777" w:rsidR="005E10CD" w:rsidRPr="00681D9B" w:rsidRDefault="005E10CD" w:rsidP="002306C1">
            <w:pPr>
              <w:tabs>
                <w:tab w:val="decimal" w:pos="252"/>
              </w:tabs>
              <w:spacing w:before="20" w:after="20"/>
              <w:jc w:val="right"/>
              <w:rPr>
                <w:lang w:val="en-GB"/>
              </w:rPr>
            </w:pPr>
          </w:p>
        </w:tc>
      </w:tr>
      <w:tr w:rsidR="005E10CD" w:rsidRPr="00681D9B" w14:paraId="3902AF8C" w14:textId="77777777" w:rsidTr="00FE70CB">
        <w:tblPrEx>
          <w:tblBorders>
            <w:insideH w:val="none" w:sz="0" w:space="0" w:color="auto"/>
            <w:insideV w:val="none" w:sz="0" w:space="0" w:color="auto"/>
          </w:tblBorders>
          <w:tblLook w:val="01E0" w:firstRow="1" w:lastRow="1" w:firstColumn="1" w:lastColumn="1" w:noHBand="0" w:noVBand="0"/>
        </w:tblPrEx>
        <w:tc>
          <w:tcPr>
            <w:tcW w:w="9576" w:type="dxa"/>
            <w:gridSpan w:val="5"/>
            <w:tcBorders>
              <w:top w:val="single" w:sz="4" w:space="0" w:color="auto"/>
              <w:bottom w:val="nil"/>
            </w:tcBorders>
          </w:tcPr>
          <w:p w14:paraId="5C30037D" w14:textId="7C0D9A65" w:rsidR="005E10CD" w:rsidRPr="00681D9B" w:rsidRDefault="005E10CD" w:rsidP="002306C1">
            <w:pPr>
              <w:tabs>
                <w:tab w:val="decimal" w:pos="252"/>
              </w:tabs>
              <w:spacing w:before="20" w:after="20"/>
              <w:rPr>
                <w:lang w:val="en-GB"/>
              </w:rPr>
            </w:pPr>
            <w:r w:rsidRPr="00681D9B">
              <w:rPr>
                <w:b/>
                <w:lang w:val="en-GB"/>
              </w:rPr>
              <w:t>To recog</w:t>
            </w:r>
            <w:r>
              <w:rPr>
                <w:b/>
                <w:lang w:val="en-GB"/>
              </w:rPr>
              <w:t xml:space="preserve">nize premium revenue in </w:t>
            </w:r>
            <w:r w:rsidR="000A0F44">
              <w:rPr>
                <w:b/>
                <w:lang w:val="en-GB"/>
              </w:rPr>
              <w:t>2025</w:t>
            </w:r>
          </w:p>
        </w:tc>
      </w:tr>
      <w:tr w:rsidR="005E10CD" w:rsidRPr="00681D9B" w14:paraId="0DDAE14C" w14:textId="77777777" w:rsidTr="00FE70CB">
        <w:tblPrEx>
          <w:tblBorders>
            <w:insideH w:val="none" w:sz="0" w:space="0" w:color="auto"/>
            <w:insideV w:val="none" w:sz="0" w:space="0" w:color="auto"/>
          </w:tblBorders>
          <w:tblLook w:val="01E0" w:firstRow="1" w:lastRow="1" w:firstColumn="1" w:lastColumn="1" w:noHBand="0" w:noVBand="0"/>
        </w:tblPrEx>
        <w:tc>
          <w:tcPr>
            <w:tcW w:w="434" w:type="dxa"/>
            <w:tcBorders>
              <w:top w:val="nil"/>
            </w:tcBorders>
          </w:tcPr>
          <w:p w14:paraId="37155F3B" w14:textId="77777777" w:rsidR="005E10CD" w:rsidRPr="00681D9B" w:rsidRDefault="005E10CD" w:rsidP="00FE70CB">
            <w:pPr>
              <w:rPr>
                <w:lang w:val="en-GB"/>
              </w:rPr>
            </w:pPr>
            <w:r w:rsidRPr="00681D9B">
              <w:rPr>
                <w:lang w:val="en-GB"/>
              </w:rPr>
              <w:t>b.</w:t>
            </w:r>
          </w:p>
        </w:tc>
        <w:tc>
          <w:tcPr>
            <w:tcW w:w="6198" w:type="dxa"/>
            <w:tcBorders>
              <w:top w:val="nil"/>
            </w:tcBorders>
          </w:tcPr>
          <w:p w14:paraId="49F33E50" w14:textId="77777777" w:rsidR="005E10CD" w:rsidRPr="00681D9B" w:rsidRDefault="005E10CD" w:rsidP="002306C1">
            <w:pPr>
              <w:spacing w:before="20" w:after="20"/>
              <w:rPr>
                <w:lang w:val="en-GB"/>
              </w:rPr>
            </w:pPr>
            <w:proofErr w:type="spellStart"/>
            <w:r w:rsidRPr="00681D9B">
              <w:rPr>
                <w:lang w:val="en-GB"/>
              </w:rPr>
              <w:t>Dr</w:t>
            </w:r>
            <w:r>
              <w:rPr>
                <w:lang w:val="en-GB"/>
              </w:rPr>
              <w:t>.</w:t>
            </w:r>
            <w:proofErr w:type="spellEnd"/>
            <w:r>
              <w:rPr>
                <w:lang w:val="en-GB"/>
              </w:rPr>
              <w:t xml:space="preserve"> Unearned revenue (</w:t>
            </w:r>
            <w:r w:rsidR="00433551">
              <w:rPr>
                <w:lang w:val="en-GB"/>
              </w:rPr>
              <w:t>award points</w:t>
            </w:r>
            <w:r w:rsidRPr="00681D9B">
              <w:rPr>
                <w:lang w:val="en-GB"/>
              </w:rPr>
              <w:t>)</w:t>
            </w:r>
          </w:p>
        </w:tc>
        <w:tc>
          <w:tcPr>
            <w:tcW w:w="1413" w:type="dxa"/>
            <w:tcBorders>
              <w:top w:val="nil"/>
            </w:tcBorders>
          </w:tcPr>
          <w:p w14:paraId="13AA61C6" w14:textId="77777777" w:rsidR="005E10CD" w:rsidRPr="00681D9B" w:rsidRDefault="005E10CD" w:rsidP="002306C1">
            <w:pPr>
              <w:spacing w:before="20" w:after="20"/>
              <w:jc w:val="right"/>
              <w:rPr>
                <w:lang w:val="en-GB"/>
              </w:rPr>
            </w:pPr>
            <w:r w:rsidRPr="00681D9B">
              <w:rPr>
                <w:lang w:val="en-GB"/>
              </w:rPr>
              <w:t>45,000</w:t>
            </w:r>
          </w:p>
        </w:tc>
        <w:tc>
          <w:tcPr>
            <w:tcW w:w="1296" w:type="dxa"/>
            <w:tcBorders>
              <w:top w:val="nil"/>
            </w:tcBorders>
          </w:tcPr>
          <w:p w14:paraId="0A75B330" w14:textId="77777777" w:rsidR="005E10CD" w:rsidRPr="00681D9B" w:rsidRDefault="005E10CD" w:rsidP="002306C1">
            <w:pPr>
              <w:tabs>
                <w:tab w:val="decimal" w:pos="252"/>
              </w:tabs>
              <w:spacing w:before="20" w:after="20"/>
              <w:jc w:val="right"/>
              <w:rPr>
                <w:lang w:val="en-GB"/>
              </w:rPr>
            </w:pPr>
          </w:p>
        </w:tc>
        <w:tc>
          <w:tcPr>
            <w:tcW w:w="235" w:type="dxa"/>
            <w:tcBorders>
              <w:top w:val="nil"/>
            </w:tcBorders>
          </w:tcPr>
          <w:p w14:paraId="6067EC23" w14:textId="77777777" w:rsidR="005E10CD" w:rsidRPr="00681D9B" w:rsidRDefault="005E10CD" w:rsidP="00FE70CB">
            <w:pPr>
              <w:tabs>
                <w:tab w:val="decimal" w:pos="252"/>
              </w:tabs>
              <w:jc w:val="right"/>
              <w:rPr>
                <w:lang w:val="en-GB"/>
              </w:rPr>
            </w:pPr>
          </w:p>
        </w:tc>
      </w:tr>
      <w:tr w:rsidR="005E10CD" w:rsidRPr="00681D9B" w14:paraId="2472C45F" w14:textId="77777777" w:rsidTr="00FE70CB">
        <w:tblPrEx>
          <w:tblBorders>
            <w:insideH w:val="none" w:sz="0" w:space="0" w:color="auto"/>
            <w:insideV w:val="none" w:sz="0" w:space="0" w:color="auto"/>
          </w:tblBorders>
          <w:tblLook w:val="01E0" w:firstRow="1" w:lastRow="1" w:firstColumn="1" w:lastColumn="1" w:noHBand="0" w:noVBand="0"/>
        </w:tblPrEx>
        <w:tc>
          <w:tcPr>
            <w:tcW w:w="434" w:type="dxa"/>
          </w:tcPr>
          <w:p w14:paraId="2101C746" w14:textId="77777777" w:rsidR="005E10CD" w:rsidRPr="00681D9B" w:rsidRDefault="005E10CD" w:rsidP="00FE70CB">
            <w:pPr>
              <w:rPr>
                <w:lang w:val="en-GB"/>
              </w:rPr>
            </w:pPr>
          </w:p>
        </w:tc>
        <w:tc>
          <w:tcPr>
            <w:tcW w:w="6198" w:type="dxa"/>
          </w:tcPr>
          <w:p w14:paraId="5C4697C7" w14:textId="77777777" w:rsidR="005E10CD" w:rsidRPr="00681D9B" w:rsidRDefault="005E10CD" w:rsidP="002306C1">
            <w:pPr>
              <w:spacing w:before="20" w:after="20"/>
              <w:ind w:left="720"/>
              <w:rPr>
                <w:lang w:val="en-GB"/>
              </w:rPr>
            </w:pPr>
            <w:r>
              <w:rPr>
                <w:lang w:val="en-GB"/>
              </w:rPr>
              <w:t>Cr. Sales</w:t>
            </w:r>
          </w:p>
        </w:tc>
        <w:tc>
          <w:tcPr>
            <w:tcW w:w="1413" w:type="dxa"/>
          </w:tcPr>
          <w:p w14:paraId="1B3994D9" w14:textId="77777777" w:rsidR="005E10CD" w:rsidRPr="00681D9B" w:rsidRDefault="005E10CD" w:rsidP="002306C1">
            <w:pPr>
              <w:spacing w:before="20" w:after="20"/>
              <w:jc w:val="right"/>
              <w:rPr>
                <w:lang w:val="en-GB"/>
              </w:rPr>
            </w:pPr>
          </w:p>
        </w:tc>
        <w:tc>
          <w:tcPr>
            <w:tcW w:w="1296" w:type="dxa"/>
          </w:tcPr>
          <w:p w14:paraId="0B0FFD5C" w14:textId="77777777" w:rsidR="005E10CD" w:rsidRPr="00681D9B" w:rsidRDefault="005E10CD" w:rsidP="002306C1">
            <w:pPr>
              <w:tabs>
                <w:tab w:val="decimal" w:pos="252"/>
              </w:tabs>
              <w:spacing w:before="20" w:after="20"/>
              <w:jc w:val="right"/>
              <w:rPr>
                <w:lang w:val="en-GB"/>
              </w:rPr>
            </w:pPr>
            <w:r w:rsidRPr="00681D9B">
              <w:rPr>
                <w:lang w:val="en-GB"/>
              </w:rPr>
              <w:t>45,000</w:t>
            </w:r>
          </w:p>
        </w:tc>
        <w:tc>
          <w:tcPr>
            <w:tcW w:w="235" w:type="dxa"/>
          </w:tcPr>
          <w:p w14:paraId="7F77728F" w14:textId="77777777" w:rsidR="005E10CD" w:rsidRPr="00681D9B" w:rsidRDefault="005E10CD" w:rsidP="00FE70CB">
            <w:pPr>
              <w:tabs>
                <w:tab w:val="decimal" w:pos="252"/>
              </w:tabs>
              <w:jc w:val="right"/>
              <w:rPr>
                <w:lang w:val="en-GB"/>
              </w:rPr>
            </w:pPr>
          </w:p>
        </w:tc>
      </w:tr>
      <w:tr w:rsidR="005E10CD" w:rsidRPr="00681D9B" w14:paraId="45ECEE2F" w14:textId="77777777" w:rsidTr="00FE70CB">
        <w:tblPrEx>
          <w:tblBorders>
            <w:insideH w:val="none" w:sz="0" w:space="0" w:color="auto"/>
            <w:insideV w:val="none" w:sz="0" w:space="0" w:color="auto"/>
          </w:tblBorders>
          <w:tblLook w:val="01E0" w:firstRow="1" w:lastRow="1" w:firstColumn="1" w:lastColumn="1" w:noHBand="0" w:noVBand="0"/>
        </w:tblPrEx>
        <w:tc>
          <w:tcPr>
            <w:tcW w:w="434" w:type="dxa"/>
          </w:tcPr>
          <w:p w14:paraId="61E4440E" w14:textId="77777777" w:rsidR="005E10CD" w:rsidRPr="00681D9B" w:rsidRDefault="005E10CD" w:rsidP="00FE70CB">
            <w:pPr>
              <w:rPr>
                <w:lang w:val="en-GB"/>
              </w:rPr>
            </w:pPr>
          </w:p>
        </w:tc>
        <w:tc>
          <w:tcPr>
            <w:tcW w:w="6198" w:type="dxa"/>
          </w:tcPr>
          <w:p w14:paraId="0D13BB3C" w14:textId="77777777" w:rsidR="005E10CD" w:rsidRPr="00681D9B" w:rsidRDefault="005E10CD" w:rsidP="002306C1">
            <w:pPr>
              <w:spacing w:before="20" w:after="20"/>
              <w:rPr>
                <w:lang w:val="en-GB"/>
              </w:rPr>
            </w:pPr>
            <w:proofErr w:type="spellStart"/>
            <w:r>
              <w:rPr>
                <w:lang w:val="en-GB"/>
              </w:rPr>
              <w:t>Dr.</w:t>
            </w:r>
            <w:proofErr w:type="spellEnd"/>
            <w:r>
              <w:rPr>
                <w:lang w:val="en-GB"/>
              </w:rPr>
              <w:t xml:space="preserve"> Cost of goods sold [45,000 / (1 + 50%)]</w:t>
            </w:r>
          </w:p>
        </w:tc>
        <w:tc>
          <w:tcPr>
            <w:tcW w:w="1413" w:type="dxa"/>
          </w:tcPr>
          <w:p w14:paraId="4902A0B9" w14:textId="77777777" w:rsidR="005E10CD" w:rsidRPr="00681D9B" w:rsidRDefault="005E10CD" w:rsidP="002306C1">
            <w:pPr>
              <w:spacing w:before="20" w:after="20"/>
              <w:jc w:val="right"/>
              <w:rPr>
                <w:lang w:val="en-GB"/>
              </w:rPr>
            </w:pPr>
            <w:r>
              <w:rPr>
                <w:lang w:val="en-GB"/>
              </w:rPr>
              <w:t>30,000</w:t>
            </w:r>
          </w:p>
        </w:tc>
        <w:tc>
          <w:tcPr>
            <w:tcW w:w="1296" w:type="dxa"/>
          </w:tcPr>
          <w:p w14:paraId="04DCAE54" w14:textId="77777777" w:rsidR="005E10CD" w:rsidRPr="00681D9B" w:rsidRDefault="005E10CD" w:rsidP="002306C1">
            <w:pPr>
              <w:tabs>
                <w:tab w:val="decimal" w:pos="252"/>
              </w:tabs>
              <w:spacing w:before="20" w:after="20"/>
              <w:jc w:val="right"/>
              <w:rPr>
                <w:lang w:val="en-GB"/>
              </w:rPr>
            </w:pPr>
          </w:p>
        </w:tc>
        <w:tc>
          <w:tcPr>
            <w:tcW w:w="235" w:type="dxa"/>
          </w:tcPr>
          <w:p w14:paraId="21188D2E" w14:textId="77777777" w:rsidR="005E10CD" w:rsidRPr="00681D9B" w:rsidRDefault="005E10CD" w:rsidP="00FE70CB">
            <w:pPr>
              <w:tabs>
                <w:tab w:val="decimal" w:pos="252"/>
              </w:tabs>
              <w:jc w:val="right"/>
              <w:rPr>
                <w:lang w:val="en-GB"/>
              </w:rPr>
            </w:pPr>
          </w:p>
        </w:tc>
      </w:tr>
      <w:tr w:rsidR="005E10CD" w:rsidRPr="00681D9B" w14:paraId="6838F1B5" w14:textId="77777777" w:rsidTr="00FE70CB">
        <w:tblPrEx>
          <w:tblBorders>
            <w:insideH w:val="none" w:sz="0" w:space="0" w:color="auto"/>
            <w:insideV w:val="none" w:sz="0" w:space="0" w:color="auto"/>
          </w:tblBorders>
          <w:tblLook w:val="01E0" w:firstRow="1" w:lastRow="1" w:firstColumn="1" w:lastColumn="1" w:noHBand="0" w:noVBand="0"/>
        </w:tblPrEx>
        <w:tc>
          <w:tcPr>
            <w:tcW w:w="434" w:type="dxa"/>
          </w:tcPr>
          <w:p w14:paraId="2D7A5E10" w14:textId="77777777" w:rsidR="005E10CD" w:rsidRPr="00681D9B" w:rsidRDefault="005E10CD" w:rsidP="00FE70CB">
            <w:pPr>
              <w:rPr>
                <w:lang w:val="en-GB"/>
              </w:rPr>
            </w:pPr>
          </w:p>
        </w:tc>
        <w:tc>
          <w:tcPr>
            <w:tcW w:w="6198" w:type="dxa"/>
          </w:tcPr>
          <w:p w14:paraId="4A774F3F" w14:textId="77777777" w:rsidR="005E10CD" w:rsidRPr="00681D9B" w:rsidRDefault="005E10CD" w:rsidP="002306C1">
            <w:pPr>
              <w:spacing w:before="20" w:after="20"/>
              <w:rPr>
                <w:lang w:val="en-GB"/>
              </w:rPr>
            </w:pPr>
            <w:r>
              <w:rPr>
                <w:lang w:val="en-GB"/>
              </w:rPr>
              <w:tab/>
              <w:t xml:space="preserve">Cr. </w:t>
            </w:r>
            <w:r w:rsidRPr="00681D9B">
              <w:rPr>
                <w:lang w:val="en-GB"/>
              </w:rPr>
              <w:t xml:space="preserve"> </w:t>
            </w:r>
            <w:r>
              <w:rPr>
                <w:lang w:val="en-GB"/>
              </w:rPr>
              <w:t>Inventory</w:t>
            </w:r>
          </w:p>
        </w:tc>
        <w:tc>
          <w:tcPr>
            <w:tcW w:w="1413" w:type="dxa"/>
          </w:tcPr>
          <w:p w14:paraId="5E281002" w14:textId="77777777" w:rsidR="005E10CD" w:rsidRPr="00681D9B" w:rsidRDefault="005E10CD" w:rsidP="002306C1">
            <w:pPr>
              <w:spacing w:before="20" w:after="20"/>
              <w:jc w:val="right"/>
              <w:rPr>
                <w:lang w:val="en-GB"/>
              </w:rPr>
            </w:pPr>
          </w:p>
        </w:tc>
        <w:tc>
          <w:tcPr>
            <w:tcW w:w="1296" w:type="dxa"/>
          </w:tcPr>
          <w:p w14:paraId="41FAFAB0" w14:textId="77777777" w:rsidR="005E10CD" w:rsidRPr="00681D9B" w:rsidRDefault="005E10CD" w:rsidP="002306C1">
            <w:pPr>
              <w:tabs>
                <w:tab w:val="decimal" w:pos="252"/>
              </w:tabs>
              <w:spacing w:before="20" w:after="20"/>
              <w:jc w:val="right"/>
              <w:rPr>
                <w:lang w:val="en-GB"/>
              </w:rPr>
            </w:pPr>
            <w:r>
              <w:rPr>
                <w:lang w:val="en-GB"/>
              </w:rPr>
              <w:t>30,000</w:t>
            </w:r>
          </w:p>
        </w:tc>
        <w:tc>
          <w:tcPr>
            <w:tcW w:w="235" w:type="dxa"/>
          </w:tcPr>
          <w:p w14:paraId="5470033C" w14:textId="77777777" w:rsidR="005E10CD" w:rsidRPr="00681D9B" w:rsidRDefault="005E10CD" w:rsidP="00FE70CB">
            <w:pPr>
              <w:tabs>
                <w:tab w:val="decimal" w:pos="252"/>
              </w:tabs>
              <w:jc w:val="right"/>
              <w:rPr>
                <w:lang w:val="en-GB"/>
              </w:rPr>
            </w:pPr>
          </w:p>
        </w:tc>
      </w:tr>
      <w:tr w:rsidR="005E10CD" w:rsidRPr="00681D9B" w14:paraId="169A3760" w14:textId="77777777" w:rsidTr="00FE70CB">
        <w:tc>
          <w:tcPr>
            <w:tcW w:w="9576" w:type="dxa"/>
            <w:gridSpan w:val="5"/>
          </w:tcPr>
          <w:p w14:paraId="6B9D8F95" w14:textId="77777777" w:rsidR="005E10CD" w:rsidRPr="00681D9B" w:rsidRDefault="005E10CD" w:rsidP="00FE70CB">
            <w:pPr>
              <w:shd w:val="clear" w:color="auto" w:fill="FFFFFF"/>
              <w:rPr>
                <w:b/>
                <w:bCs/>
              </w:rPr>
            </w:pPr>
          </w:p>
        </w:tc>
      </w:tr>
      <w:tr w:rsidR="005E10CD" w:rsidRPr="00681D9B" w14:paraId="2E8AB476" w14:textId="77777777" w:rsidTr="00FE70CB">
        <w:tc>
          <w:tcPr>
            <w:tcW w:w="9576" w:type="dxa"/>
            <w:gridSpan w:val="5"/>
          </w:tcPr>
          <w:p w14:paraId="354B153F" w14:textId="77777777" w:rsidR="005E10CD" w:rsidRPr="00681D9B" w:rsidRDefault="005E10CD" w:rsidP="00FE70CB">
            <w:pPr>
              <w:shd w:val="clear" w:color="auto" w:fill="FFFFFF"/>
              <w:rPr>
                <w:b/>
                <w:bCs/>
              </w:rPr>
            </w:pPr>
            <w:r w:rsidRPr="00681D9B">
              <w:rPr>
                <w:b/>
                <w:bCs/>
              </w:rPr>
              <w:t>Supporting computations and notes</w:t>
            </w:r>
          </w:p>
          <w:p w14:paraId="1C7AF4A5" w14:textId="77777777" w:rsidR="005E10CD" w:rsidRDefault="005E10CD" w:rsidP="00FE70CB">
            <w:pPr>
              <w:shd w:val="clear" w:color="auto" w:fill="FFFFFF"/>
              <w:rPr>
                <w:b/>
                <w:bCs/>
              </w:rPr>
            </w:pPr>
          </w:p>
          <w:p w14:paraId="340820DA" w14:textId="45C7EB97" w:rsidR="005E10CD" w:rsidRPr="00681D9B" w:rsidRDefault="004073D6" w:rsidP="00FE70CB">
            <w:pPr>
              <w:shd w:val="clear" w:color="auto" w:fill="FFFFFF"/>
              <w:rPr>
                <w:bCs/>
              </w:rPr>
            </w:pPr>
            <w:r>
              <w:rPr>
                <w:b/>
                <w:bCs/>
              </w:rPr>
              <w:t>−</w:t>
            </w:r>
            <w:r w:rsidR="005E10CD" w:rsidRPr="00681D9B">
              <w:rPr>
                <w:b/>
                <w:bCs/>
              </w:rPr>
              <w:t xml:space="preserve"> </w:t>
            </w:r>
            <w:r w:rsidR="005E10CD">
              <w:rPr>
                <w:bCs/>
              </w:rPr>
              <w:t>3,000,000</w:t>
            </w:r>
            <w:r w:rsidR="005E10CD" w:rsidRPr="00681D9B">
              <w:rPr>
                <w:bCs/>
              </w:rPr>
              <w:t xml:space="preserve"> </w:t>
            </w:r>
            <w:r w:rsidR="005E10CD">
              <w:rPr>
                <w:bCs/>
              </w:rPr>
              <w:t>points</w:t>
            </w:r>
            <w:r w:rsidR="005E10CD" w:rsidRPr="00681D9B">
              <w:rPr>
                <w:bCs/>
              </w:rPr>
              <w:t xml:space="preserve"> </w:t>
            </w:r>
            <w:r w:rsidR="005E10CD">
              <w:rPr>
                <w:bCs/>
              </w:rPr>
              <w:t xml:space="preserve">are redeemed in </w:t>
            </w:r>
            <w:r w:rsidR="000A0F44">
              <w:rPr>
                <w:bCs/>
              </w:rPr>
              <w:t>2025</w:t>
            </w:r>
            <w:r w:rsidR="005E10CD">
              <w:rPr>
                <w:bCs/>
              </w:rPr>
              <w:t>. (3,000,000 / 1,000 × $10 = $30</w:t>
            </w:r>
            <w:r w:rsidR="005E10CD" w:rsidRPr="00681D9B">
              <w:rPr>
                <w:bCs/>
              </w:rPr>
              <w:t xml:space="preserve">,000). </w:t>
            </w:r>
          </w:p>
          <w:p w14:paraId="36E12CE7" w14:textId="77777777" w:rsidR="005E10CD" w:rsidRPr="00681D9B" w:rsidRDefault="005E10CD" w:rsidP="00FE70CB">
            <w:pPr>
              <w:shd w:val="clear" w:color="auto" w:fill="FFFFFF"/>
              <w:rPr>
                <w:bCs/>
              </w:rPr>
            </w:pPr>
          </w:p>
          <w:p w14:paraId="77846E5C" w14:textId="0E44DFAD" w:rsidR="005E10CD" w:rsidRPr="00681D9B" w:rsidRDefault="004073D6" w:rsidP="00F2361A">
            <w:pPr>
              <w:shd w:val="clear" w:color="auto" w:fill="FFFFFF"/>
              <w:spacing w:after="40"/>
              <w:rPr>
                <w:bCs/>
              </w:rPr>
            </w:pPr>
            <w:r>
              <w:rPr>
                <w:b/>
                <w:bCs/>
              </w:rPr>
              <w:t>−</w:t>
            </w:r>
            <w:r w:rsidR="005E10CD" w:rsidRPr="00681D9B">
              <w:rPr>
                <w:b/>
                <w:bCs/>
              </w:rPr>
              <w:t xml:space="preserve"> </w:t>
            </w:r>
            <w:r w:rsidR="005E10CD">
              <w:rPr>
                <w:bCs/>
              </w:rPr>
              <w:t>4,500,000</w:t>
            </w:r>
            <w:r w:rsidR="005E10CD" w:rsidRPr="00681D9B">
              <w:rPr>
                <w:bCs/>
              </w:rPr>
              <w:t xml:space="preserve"> </w:t>
            </w:r>
            <w:r w:rsidR="005E10CD">
              <w:rPr>
                <w:bCs/>
              </w:rPr>
              <w:t>points</w:t>
            </w:r>
            <w:r w:rsidR="005E10CD" w:rsidRPr="00681D9B">
              <w:rPr>
                <w:bCs/>
              </w:rPr>
              <w:t xml:space="preserve"> are redeemed in </w:t>
            </w:r>
            <w:r w:rsidR="000F1B3A">
              <w:rPr>
                <w:bCs/>
              </w:rPr>
              <w:t>202</w:t>
            </w:r>
            <w:r w:rsidR="0074757E">
              <w:rPr>
                <w:bCs/>
              </w:rPr>
              <w:t>6</w:t>
            </w:r>
            <w:r w:rsidR="005E10CD" w:rsidRPr="00681D9B">
              <w:rPr>
                <w:bCs/>
              </w:rPr>
              <w:t xml:space="preserve">. </w:t>
            </w:r>
            <w:r w:rsidR="005E10CD">
              <w:rPr>
                <w:bCs/>
              </w:rPr>
              <w:t>(4,500,000 / 1,000 × $10 = $45</w:t>
            </w:r>
            <w:r w:rsidR="005E10CD" w:rsidRPr="00681D9B">
              <w:rPr>
                <w:bCs/>
              </w:rPr>
              <w:t xml:space="preserve">,000). </w:t>
            </w:r>
          </w:p>
        </w:tc>
      </w:tr>
    </w:tbl>
    <w:p w14:paraId="1A39E238" w14:textId="77777777" w:rsidR="005E10CD" w:rsidRDefault="005E10CD" w:rsidP="005E10CD">
      <w:pPr>
        <w:autoSpaceDE w:val="0"/>
        <w:autoSpaceDN w:val="0"/>
        <w:adjustRightInd w:val="0"/>
        <w:spacing w:line="230" w:lineRule="atLeast"/>
        <w:jc w:val="both"/>
        <w:rPr>
          <w:rFonts w:eastAsia="SimSun"/>
          <w:color w:val="000000"/>
          <w:w w:val="104"/>
          <w:sz w:val="19"/>
        </w:rPr>
      </w:pPr>
    </w:p>
    <w:p w14:paraId="39A83F88" w14:textId="77777777" w:rsidR="005E10CD" w:rsidRDefault="005E10CD" w:rsidP="00F3189D">
      <w:pPr>
        <w:autoSpaceDE w:val="0"/>
        <w:autoSpaceDN w:val="0"/>
        <w:adjustRightInd w:val="0"/>
        <w:spacing w:line="230" w:lineRule="atLeast"/>
        <w:ind w:left="360" w:hanging="360"/>
        <w:jc w:val="both"/>
      </w:pPr>
      <w:r>
        <w:t>c</w:t>
      </w:r>
      <w:r w:rsidRPr="000209AF">
        <w:t>.</w:t>
      </w:r>
      <w:r>
        <w:tab/>
        <w:t>Companies offer incentive programs to increase sales.</w:t>
      </w:r>
    </w:p>
    <w:p w14:paraId="069A1F4C" w14:textId="77777777" w:rsidR="002306C1" w:rsidRDefault="002306C1" w:rsidP="005E10CD">
      <w:pPr>
        <w:autoSpaceDE w:val="0"/>
        <w:autoSpaceDN w:val="0"/>
        <w:adjustRightInd w:val="0"/>
        <w:spacing w:line="230" w:lineRule="atLeast"/>
        <w:jc w:val="both"/>
      </w:pPr>
    </w:p>
    <w:p w14:paraId="61AF66BF" w14:textId="22502EE4" w:rsidR="004B2B0E" w:rsidRPr="0042141E" w:rsidRDefault="004B2B0E" w:rsidP="004B2B0E">
      <w:pPr>
        <w:tabs>
          <w:tab w:val="left" w:pos="355"/>
          <w:tab w:val="decimal" w:pos="7952"/>
        </w:tabs>
        <w:jc w:val="both"/>
        <w:rPr>
          <w:b/>
          <w:i/>
        </w:rPr>
      </w:pPr>
      <w:r w:rsidRPr="0042141E">
        <w:rPr>
          <w:b/>
          <w:lang w:val="en-GB"/>
        </w:rPr>
        <w:t>P11-</w:t>
      </w:r>
      <w:r w:rsidR="00300564">
        <w:rPr>
          <w:b/>
          <w:lang w:val="en-GB"/>
        </w:rPr>
        <w:t>36</w:t>
      </w:r>
      <w:r w:rsidRPr="0042141E">
        <w:rPr>
          <w:b/>
          <w:lang w:val="en-GB"/>
        </w:rPr>
        <w:t>.  </w:t>
      </w:r>
      <w:r w:rsidRPr="0042141E">
        <w:rPr>
          <w:b/>
          <w:i/>
        </w:rPr>
        <w:t>Suggested solution:</w:t>
      </w:r>
    </w:p>
    <w:p w14:paraId="210599CF" w14:textId="77777777" w:rsidR="004B2B0E" w:rsidRPr="0042141E" w:rsidRDefault="004B2B0E" w:rsidP="004B2B0E">
      <w:pPr>
        <w:pStyle w:val="rmprobsetprobobjafterhead"/>
        <w:shd w:val="clear" w:color="auto" w:fill="FFFFFF"/>
        <w:spacing w:before="0" w:beforeAutospacing="0" w:after="0" w:afterAutospacing="0"/>
        <w:rPr>
          <w:b/>
        </w:rPr>
      </w:pPr>
    </w:p>
    <w:p w14:paraId="6EEA6DAB" w14:textId="77777777" w:rsidR="004B2B0E" w:rsidRPr="0042141E" w:rsidRDefault="004B2B0E" w:rsidP="004B2B0E">
      <w:pPr>
        <w:pStyle w:val="rmprobsetprobobjafterhead"/>
        <w:shd w:val="clear" w:color="auto" w:fill="FFFFFF"/>
        <w:spacing w:before="0" w:beforeAutospacing="0" w:after="0" w:afterAutospacing="0"/>
      </w:pPr>
      <w:r w:rsidRPr="0042141E">
        <w:t>Recall that the amount to be reporte</w:t>
      </w:r>
      <w:r>
        <w:t xml:space="preserve">d as a current liability is any accrued interest payable at balance sheet date plus the </w:t>
      </w:r>
      <w:r w:rsidRPr="0042141E">
        <w:t xml:space="preserve">principal </w:t>
      </w:r>
      <w:r>
        <w:t xml:space="preserve">amount </w:t>
      </w:r>
      <w:r w:rsidRPr="0042141E">
        <w:t>due within the twelve months immediately following the balance sheet date</w:t>
      </w:r>
      <w:r>
        <w:t>. If</w:t>
      </w:r>
      <w:r w:rsidRPr="0042141E">
        <w:t xml:space="preserve"> the loan becomes payable on demand</w:t>
      </w:r>
      <w:r>
        <w:t xml:space="preserve"> due to a default by the borrower</w:t>
      </w:r>
      <w:r w:rsidRPr="0042141E">
        <w:t xml:space="preserve">, the </w:t>
      </w:r>
      <w:r>
        <w:t>balance of the loan plus accrued interest</w:t>
      </w:r>
      <w:r w:rsidRPr="0042141E">
        <w:t xml:space="preserve"> is normally reported as a current liability. An exception to this requirement is made when the lender agrees </w:t>
      </w:r>
      <w:r w:rsidRPr="0042141E">
        <w:rPr>
          <w:b/>
        </w:rPr>
        <w:t>before</w:t>
      </w:r>
      <w:r w:rsidRPr="0042141E">
        <w:t xml:space="preserve"> the statement date to waive the default for a period of </w:t>
      </w:r>
      <w:r w:rsidRPr="0042141E">
        <w:rPr>
          <w:b/>
        </w:rPr>
        <w:t>at least</w:t>
      </w:r>
      <w:r w:rsidRPr="0042141E">
        <w:t xml:space="preserve"> one year after the balance sheet date.</w:t>
      </w:r>
    </w:p>
    <w:p w14:paraId="327E204C" w14:textId="77777777" w:rsidR="004B2B0E" w:rsidRPr="0042141E" w:rsidRDefault="004B2B0E" w:rsidP="004B2B0E">
      <w:pPr>
        <w:pStyle w:val="rmprobsetprobobjafterhead"/>
        <w:shd w:val="clear" w:color="auto" w:fill="FFFFFF"/>
        <w:spacing w:before="0" w:beforeAutospacing="0" w:after="0" w:afterAutospacing="0"/>
        <w:rPr>
          <w:b/>
        </w:rPr>
      </w:pPr>
    </w:p>
    <w:p w14:paraId="2BA9E218" w14:textId="792398A6" w:rsidR="004B2B0E" w:rsidRPr="0042141E" w:rsidRDefault="004B2B0E" w:rsidP="004B2B0E">
      <w:pPr>
        <w:pStyle w:val="rmprobsetprobobjafterhead"/>
        <w:shd w:val="clear" w:color="auto" w:fill="FFFFFF"/>
        <w:spacing w:before="0" w:beforeAutospacing="0" w:after="0" w:afterAutospacing="0"/>
      </w:pPr>
      <w:r>
        <w:t xml:space="preserve">The first step in answering this question it to </w:t>
      </w:r>
      <w:r w:rsidRPr="0042141E">
        <w:t>create a loan amortization schedule matching the payment due date:</w:t>
      </w:r>
    </w:p>
    <w:p w14:paraId="2F538E6F" w14:textId="77777777" w:rsidR="004B2B0E" w:rsidRPr="0042141E" w:rsidRDefault="004B2B0E" w:rsidP="004B2B0E">
      <w:pPr>
        <w:pStyle w:val="rmprobsetprobobjafterhead"/>
        <w:shd w:val="clear" w:color="auto" w:fill="FFFFFF"/>
        <w:spacing w:before="0" w:beforeAutospacing="0" w:after="0" w:afterAutospacing="0"/>
      </w:pPr>
    </w:p>
    <w:tbl>
      <w:tblPr>
        <w:tblW w:w="5000" w:type="pct"/>
        <w:tblLook w:val="00A0" w:firstRow="1" w:lastRow="0" w:firstColumn="1" w:lastColumn="0" w:noHBand="0" w:noVBand="0"/>
      </w:tblPr>
      <w:tblGrid>
        <w:gridCol w:w="1771"/>
        <w:gridCol w:w="2126"/>
        <w:gridCol w:w="561"/>
        <w:gridCol w:w="1272"/>
        <w:gridCol w:w="2036"/>
        <w:gridCol w:w="1810"/>
      </w:tblGrid>
      <w:tr w:rsidR="004B2B0E" w:rsidRPr="0042141E" w14:paraId="1BC4D36C" w14:textId="77777777" w:rsidTr="00044DB1">
        <w:trPr>
          <w:trHeight w:val="283"/>
        </w:trPr>
        <w:tc>
          <w:tcPr>
            <w:tcW w:w="5000" w:type="pct"/>
            <w:gridSpan w:val="6"/>
            <w:tcBorders>
              <w:top w:val="single" w:sz="4" w:space="0" w:color="auto"/>
              <w:left w:val="single" w:sz="4" w:space="0" w:color="auto"/>
              <w:bottom w:val="single" w:sz="4" w:space="0" w:color="auto"/>
              <w:right w:val="single" w:sz="4" w:space="0" w:color="auto"/>
            </w:tcBorders>
          </w:tcPr>
          <w:p w14:paraId="338BF864" w14:textId="77777777" w:rsidR="004B2B0E" w:rsidRPr="0042141E" w:rsidRDefault="004B2B0E" w:rsidP="00044DB1">
            <w:pPr>
              <w:jc w:val="center"/>
              <w:rPr>
                <w:b/>
                <w:color w:val="000000"/>
                <w:lang w:eastAsia="en-CA"/>
              </w:rPr>
            </w:pPr>
            <w:r w:rsidRPr="0042141E">
              <w:rPr>
                <w:b/>
                <w:color w:val="000000"/>
                <w:lang w:eastAsia="en-CA"/>
              </w:rPr>
              <w:t>Loan amortization schedule – payments due December 31</w:t>
            </w:r>
          </w:p>
        </w:tc>
      </w:tr>
      <w:tr w:rsidR="004B2B0E" w:rsidRPr="0042141E" w14:paraId="0EC7AA2C" w14:textId="77777777" w:rsidTr="00044DB1">
        <w:trPr>
          <w:trHeight w:val="283"/>
        </w:trPr>
        <w:tc>
          <w:tcPr>
            <w:tcW w:w="925" w:type="pct"/>
            <w:tcBorders>
              <w:top w:val="single" w:sz="4" w:space="0" w:color="auto"/>
              <w:left w:val="single" w:sz="4" w:space="0" w:color="auto"/>
              <w:bottom w:val="single" w:sz="4" w:space="0" w:color="auto"/>
              <w:right w:val="single" w:sz="4" w:space="0" w:color="auto"/>
            </w:tcBorders>
          </w:tcPr>
          <w:p w14:paraId="68EF8776" w14:textId="77777777" w:rsidR="004B2B0E" w:rsidRPr="0042141E" w:rsidRDefault="004B2B0E" w:rsidP="00044DB1">
            <w:pPr>
              <w:jc w:val="center"/>
              <w:rPr>
                <w:b/>
                <w:color w:val="000000"/>
                <w:lang w:eastAsia="en-CA"/>
              </w:rPr>
            </w:pPr>
            <w:r w:rsidRPr="0042141E">
              <w:rPr>
                <w:b/>
                <w:color w:val="000000"/>
                <w:lang w:eastAsia="en-CA"/>
              </w:rPr>
              <w:t>Date</w:t>
            </w:r>
          </w:p>
        </w:tc>
        <w:tc>
          <w:tcPr>
            <w:tcW w:w="1110" w:type="pct"/>
            <w:tcBorders>
              <w:top w:val="single" w:sz="4" w:space="0" w:color="auto"/>
              <w:left w:val="single" w:sz="4" w:space="0" w:color="auto"/>
              <w:bottom w:val="single" w:sz="4" w:space="0" w:color="auto"/>
              <w:right w:val="single" w:sz="4" w:space="0" w:color="auto"/>
            </w:tcBorders>
          </w:tcPr>
          <w:p w14:paraId="482CA0AB" w14:textId="77777777" w:rsidR="004B2B0E" w:rsidRPr="0042141E" w:rsidRDefault="004B2B0E" w:rsidP="00044DB1">
            <w:pPr>
              <w:jc w:val="center"/>
              <w:rPr>
                <w:b/>
                <w:color w:val="000000"/>
                <w:lang w:eastAsia="en-CA"/>
              </w:rPr>
            </w:pPr>
            <w:r w:rsidRPr="0042141E">
              <w:rPr>
                <w:b/>
                <w:color w:val="000000"/>
                <w:lang w:eastAsia="en-CA"/>
              </w:rPr>
              <w:t>Interest expense</w:t>
            </w:r>
          </w:p>
        </w:tc>
        <w:tc>
          <w:tcPr>
            <w:tcW w:w="293" w:type="pct"/>
            <w:tcBorders>
              <w:top w:val="single" w:sz="4" w:space="0" w:color="auto"/>
              <w:left w:val="single" w:sz="4" w:space="0" w:color="auto"/>
              <w:bottom w:val="single" w:sz="4" w:space="0" w:color="auto"/>
              <w:right w:val="single" w:sz="4" w:space="0" w:color="auto"/>
            </w:tcBorders>
          </w:tcPr>
          <w:p w14:paraId="731CA20D" w14:textId="77777777" w:rsidR="004B2B0E" w:rsidRPr="0042141E" w:rsidRDefault="004B2B0E" w:rsidP="00044DB1">
            <w:pPr>
              <w:jc w:val="center"/>
              <w:rPr>
                <w:b/>
                <w:color w:val="000000"/>
                <w:lang w:eastAsia="en-CA"/>
              </w:rPr>
            </w:pPr>
          </w:p>
        </w:tc>
        <w:tc>
          <w:tcPr>
            <w:tcW w:w="664" w:type="pct"/>
            <w:tcBorders>
              <w:top w:val="single" w:sz="4" w:space="0" w:color="auto"/>
              <w:left w:val="single" w:sz="4" w:space="0" w:color="auto"/>
              <w:bottom w:val="single" w:sz="4" w:space="0" w:color="auto"/>
              <w:right w:val="single" w:sz="4" w:space="0" w:color="auto"/>
            </w:tcBorders>
          </w:tcPr>
          <w:p w14:paraId="2C81B613" w14:textId="77777777" w:rsidR="004B2B0E" w:rsidRPr="0042141E" w:rsidRDefault="004B2B0E" w:rsidP="00044DB1">
            <w:pPr>
              <w:jc w:val="center"/>
              <w:rPr>
                <w:b/>
                <w:color w:val="000000"/>
                <w:lang w:eastAsia="en-CA"/>
              </w:rPr>
            </w:pPr>
            <w:r w:rsidRPr="0042141E">
              <w:rPr>
                <w:b/>
                <w:color w:val="000000"/>
                <w:lang w:eastAsia="en-CA"/>
              </w:rPr>
              <w:t>Payment</w:t>
            </w:r>
          </w:p>
        </w:tc>
        <w:tc>
          <w:tcPr>
            <w:tcW w:w="1063" w:type="pct"/>
            <w:tcBorders>
              <w:top w:val="single" w:sz="4" w:space="0" w:color="auto"/>
              <w:left w:val="single" w:sz="4" w:space="0" w:color="auto"/>
              <w:bottom w:val="single" w:sz="4" w:space="0" w:color="auto"/>
              <w:right w:val="single" w:sz="4" w:space="0" w:color="auto"/>
            </w:tcBorders>
          </w:tcPr>
          <w:p w14:paraId="0732B95E" w14:textId="77777777" w:rsidR="004B2B0E" w:rsidRPr="0042141E" w:rsidRDefault="004B2B0E" w:rsidP="00044DB1">
            <w:pPr>
              <w:jc w:val="center"/>
              <w:rPr>
                <w:b/>
                <w:color w:val="000000"/>
                <w:lang w:eastAsia="en-CA"/>
              </w:rPr>
            </w:pPr>
            <w:r w:rsidRPr="0042141E">
              <w:rPr>
                <w:b/>
                <w:color w:val="000000"/>
                <w:lang w:eastAsia="en-CA"/>
              </w:rPr>
              <w:t>Loan reduction</w:t>
            </w:r>
          </w:p>
        </w:tc>
        <w:tc>
          <w:tcPr>
            <w:tcW w:w="945" w:type="pct"/>
            <w:tcBorders>
              <w:top w:val="single" w:sz="4" w:space="0" w:color="auto"/>
              <w:left w:val="single" w:sz="4" w:space="0" w:color="auto"/>
              <w:bottom w:val="single" w:sz="4" w:space="0" w:color="auto"/>
              <w:right w:val="single" w:sz="4" w:space="0" w:color="auto"/>
            </w:tcBorders>
          </w:tcPr>
          <w:p w14:paraId="3FFE030C" w14:textId="77777777" w:rsidR="004B2B0E" w:rsidRPr="0042141E" w:rsidRDefault="004B2B0E" w:rsidP="00044DB1">
            <w:pPr>
              <w:jc w:val="center"/>
              <w:rPr>
                <w:b/>
                <w:color w:val="000000"/>
                <w:lang w:eastAsia="en-CA"/>
              </w:rPr>
            </w:pPr>
            <w:r w:rsidRPr="0042141E">
              <w:rPr>
                <w:b/>
                <w:color w:val="000000"/>
                <w:lang w:eastAsia="en-CA"/>
              </w:rPr>
              <w:t>Loan balance</w:t>
            </w:r>
          </w:p>
        </w:tc>
      </w:tr>
      <w:tr w:rsidR="004B2B0E" w:rsidRPr="0042141E" w14:paraId="7EA7F41F" w14:textId="77777777" w:rsidTr="00044DB1">
        <w:trPr>
          <w:trHeight w:val="285"/>
        </w:trPr>
        <w:tc>
          <w:tcPr>
            <w:tcW w:w="925" w:type="pct"/>
            <w:tcBorders>
              <w:top w:val="single" w:sz="4" w:space="0" w:color="auto"/>
              <w:left w:val="single" w:sz="4" w:space="0" w:color="auto"/>
              <w:bottom w:val="single" w:sz="4" w:space="0" w:color="auto"/>
              <w:right w:val="single" w:sz="4" w:space="0" w:color="auto"/>
            </w:tcBorders>
            <w:noWrap/>
            <w:vAlign w:val="bottom"/>
          </w:tcPr>
          <w:p w14:paraId="1CD8000D" w14:textId="65A3FE81" w:rsidR="004B2B0E" w:rsidRPr="0042141E" w:rsidRDefault="004B2B0E" w:rsidP="00044DB1">
            <w:pPr>
              <w:rPr>
                <w:color w:val="000000"/>
                <w:lang w:eastAsia="en-CA"/>
              </w:rPr>
            </w:pPr>
            <w:r w:rsidRPr="0042141E">
              <w:rPr>
                <w:color w:val="000000"/>
                <w:lang w:eastAsia="en-CA"/>
              </w:rPr>
              <w:t xml:space="preserve">Jan. 1, </w:t>
            </w:r>
            <w:r w:rsidR="0074757E">
              <w:rPr>
                <w:color w:val="000000"/>
                <w:lang w:eastAsia="en-CA"/>
              </w:rPr>
              <w:t>2023</w:t>
            </w:r>
          </w:p>
        </w:tc>
        <w:tc>
          <w:tcPr>
            <w:tcW w:w="1110" w:type="pct"/>
            <w:tcBorders>
              <w:top w:val="single" w:sz="4" w:space="0" w:color="auto"/>
              <w:left w:val="single" w:sz="4" w:space="0" w:color="auto"/>
              <w:bottom w:val="single" w:sz="4" w:space="0" w:color="auto"/>
              <w:right w:val="single" w:sz="4" w:space="0" w:color="auto"/>
            </w:tcBorders>
            <w:noWrap/>
            <w:vAlign w:val="bottom"/>
          </w:tcPr>
          <w:p w14:paraId="2586B0B1" w14:textId="77777777" w:rsidR="004B2B0E" w:rsidRPr="0042141E" w:rsidRDefault="004B2B0E" w:rsidP="00044DB1">
            <w:pPr>
              <w:rPr>
                <w:color w:val="000000"/>
              </w:rPr>
            </w:pPr>
            <w:r w:rsidRPr="0042141E">
              <w:rPr>
                <w:color w:val="000000"/>
              </w:rPr>
              <w:t> </w:t>
            </w:r>
          </w:p>
        </w:tc>
        <w:tc>
          <w:tcPr>
            <w:tcW w:w="293" w:type="pct"/>
            <w:tcBorders>
              <w:top w:val="single" w:sz="4" w:space="0" w:color="auto"/>
              <w:left w:val="single" w:sz="4" w:space="0" w:color="auto"/>
              <w:bottom w:val="single" w:sz="4" w:space="0" w:color="auto"/>
              <w:right w:val="single" w:sz="4" w:space="0" w:color="auto"/>
            </w:tcBorders>
          </w:tcPr>
          <w:p w14:paraId="3B353218" w14:textId="77777777" w:rsidR="004B2B0E" w:rsidRPr="0042141E" w:rsidRDefault="004B2B0E" w:rsidP="00044DB1">
            <w:pPr>
              <w:rPr>
                <w:color w:val="000000"/>
              </w:rPr>
            </w:pPr>
          </w:p>
        </w:tc>
        <w:tc>
          <w:tcPr>
            <w:tcW w:w="664" w:type="pct"/>
            <w:tcBorders>
              <w:top w:val="single" w:sz="4" w:space="0" w:color="auto"/>
              <w:left w:val="single" w:sz="4" w:space="0" w:color="auto"/>
              <w:bottom w:val="single" w:sz="4" w:space="0" w:color="auto"/>
              <w:right w:val="single" w:sz="4" w:space="0" w:color="auto"/>
            </w:tcBorders>
            <w:noWrap/>
            <w:vAlign w:val="bottom"/>
          </w:tcPr>
          <w:p w14:paraId="02CF9A9D" w14:textId="77777777" w:rsidR="004B2B0E" w:rsidRPr="0042141E" w:rsidRDefault="004B2B0E" w:rsidP="00044DB1">
            <w:pPr>
              <w:jc w:val="right"/>
              <w:rPr>
                <w:color w:val="000000"/>
              </w:rPr>
            </w:pPr>
            <w:r w:rsidRPr="0042141E">
              <w:rPr>
                <w:color w:val="000000"/>
              </w:rPr>
              <w:t> </w:t>
            </w:r>
          </w:p>
        </w:tc>
        <w:tc>
          <w:tcPr>
            <w:tcW w:w="1063" w:type="pct"/>
            <w:tcBorders>
              <w:top w:val="single" w:sz="4" w:space="0" w:color="auto"/>
              <w:left w:val="single" w:sz="4" w:space="0" w:color="auto"/>
              <w:bottom w:val="single" w:sz="4" w:space="0" w:color="auto"/>
              <w:right w:val="single" w:sz="4" w:space="0" w:color="auto"/>
            </w:tcBorders>
            <w:noWrap/>
            <w:vAlign w:val="bottom"/>
          </w:tcPr>
          <w:p w14:paraId="716B2EFB" w14:textId="77777777" w:rsidR="004B2B0E" w:rsidRPr="0042141E" w:rsidRDefault="004B2B0E" w:rsidP="00044DB1">
            <w:pPr>
              <w:jc w:val="right"/>
              <w:rPr>
                <w:color w:val="000000"/>
              </w:rPr>
            </w:pPr>
            <w:r w:rsidRPr="0042141E">
              <w:rPr>
                <w:color w:val="000000"/>
              </w:rPr>
              <w:t> </w:t>
            </w:r>
          </w:p>
        </w:tc>
        <w:tc>
          <w:tcPr>
            <w:tcW w:w="945" w:type="pct"/>
            <w:tcBorders>
              <w:top w:val="single" w:sz="4" w:space="0" w:color="auto"/>
              <w:left w:val="single" w:sz="4" w:space="0" w:color="auto"/>
              <w:bottom w:val="single" w:sz="4" w:space="0" w:color="auto"/>
              <w:right w:val="single" w:sz="4" w:space="0" w:color="auto"/>
            </w:tcBorders>
            <w:noWrap/>
            <w:vAlign w:val="bottom"/>
          </w:tcPr>
          <w:p w14:paraId="37F64AFF" w14:textId="77777777" w:rsidR="004B2B0E" w:rsidRPr="0042141E" w:rsidRDefault="004B2B0E" w:rsidP="00044DB1">
            <w:pPr>
              <w:jc w:val="right"/>
              <w:rPr>
                <w:color w:val="000000"/>
              </w:rPr>
            </w:pPr>
            <w:r w:rsidRPr="0042141E">
              <w:rPr>
                <w:color w:val="000000"/>
              </w:rPr>
              <w:t>$4,000,000</w:t>
            </w:r>
          </w:p>
        </w:tc>
      </w:tr>
      <w:tr w:rsidR="004B2B0E" w:rsidRPr="0042141E" w14:paraId="4BE393CC" w14:textId="77777777" w:rsidTr="00044DB1">
        <w:trPr>
          <w:trHeight w:val="285"/>
        </w:trPr>
        <w:tc>
          <w:tcPr>
            <w:tcW w:w="925" w:type="pct"/>
            <w:tcBorders>
              <w:top w:val="single" w:sz="4" w:space="0" w:color="auto"/>
              <w:left w:val="single" w:sz="4" w:space="0" w:color="auto"/>
              <w:bottom w:val="single" w:sz="4" w:space="0" w:color="auto"/>
              <w:right w:val="single" w:sz="4" w:space="0" w:color="auto"/>
            </w:tcBorders>
            <w:noWrap/>
            <w:vAlign w:val="bottom"/>
          </w:tcPr>
          <w:p w14:paraId="0C4D4127" w14:textId="5F6791C6" w:rsidR="004B2B0E" w:rsidRPr="0042141E" w:rsidRDefault="004B2B0E" w:rsidP="00044DB1">
            <w:pPr>
              <w:rPr>
                <w:color w:val="000000"/>
                <w:lang w:eastAsia="en-CA"/>
              </w:rPr>
            </w:pPr>
            <w:r w:rsidRPr="0042141E">
              <w:rPr>
                <w:color w:val="000000"/>
                <w:lang w:eastAsia="en-CA"/>
              </w:rPr>
              <w:t xml:space="preserve">Dec. 31, </w:t>
            </w:r>
            <w:r w:rsidR="0074757E">
              <w:rPr>
                <w:color w:val="000000"/>
                <w:lang w:eastAsia="en-CA"/>
              </w:rPr>
              <w:t>2023</w:t>
            </w:r>
          </w:p>
        </w:tc>
        <w:tc>
          <w:tcPr>
            <w:tcW w:w="1110" w:type="pct"/>
            <w:tcBorders>
              <w:top w:val="single" w:sz="4" w:space="0" w:color="auto"/>
              <w:left w:val="single" w:sz="4" w:space="0" w:color="auto"/>
              <w:bottom w:val="single" w:sz="4" w:space="0" w:color="auto"/>
              <w:right w:val="single" w:sz="4" w:space="0" w:color="auto"/>
            </w:tcBorders>
            <w:noWrap/>
            <w:vAlign w:val="bottom"/>
          </w:tcPr>
          <w:p w14:paraId="0AC91A43" w14:textId="77777777" w:rsidR="004B2B0E" w:rsidRPr="0042141E" w:rsidRDefault="004B2B0E" w:rsidP="00044DB1">
            <w:pPr>
              <w:jc w:val="right"/>
              <w:rPr>
                <w:color w:val="000000"/>
              </w:rPr>
            </w:pPr>
            <w:r w:rsidRPr="0042141E">
              <w:rPr>
                <w:color w:val="000000"/>
              </w:rPr>
              <w:t>$160,000</w:t>
            </w:r>
          </w:p>
        </w:tc>
        <w:tc>
          <w:tcPr>
            <w:tcW w:w="293" w:type="pct"/>
            <w:tcBorders>
              <w:top w:val="single" w:sz="4" w:space="0" w:color="auto"/>
              <w:left w:val="single" w:sz="4" w:space="0" w:color="auto"/>
              <w:bottom w:val="single" w:sz="4" w:space="0" w:color="auto"/>
              <w:right w:val="single" w:sz="4" w:space="0" w:color="auto"/>
            </w:tcBorders>
          </w:tcPr>
          <w:p w14:paraId="60012C71" w14:textId="77777777" w:rsidR="004B2B0E" w:rsidRPr="0042141E" w:rsidRDefault="004B2B0E" w:rsidP="00044DB1">
            <w:pPr>
              <w:jc w:val="center"/>
              <w:rPr>
                <w:color w:val="000000"/>
              </w:rPr>
            </w:pPr>
            <w:r w:rsidRPr="0042141E">
              <w:rPr>
                <w:color w:val="000000"/>
              </w:rPr>
              <w:t>(a)</w:t>
            </w:r>
          </w:p>
        </w:tc>
        <w:tc>
          <w:tcPr>
            <w:tcW w:w="664" w:type="pct"/>
            <w:tcBorders>
              <w:top w:val="single" w:sz="4" w:space="0" w:color="auto"/>
              <w:left w:val="single" w:sz="4" w:space="0" w:color="auto"/>
              <w:bottom w:val="single" w:sz="4" w:space="0" w:color="auto"/>
              <w:right w:val="single" w:sz="4" w:space="0" w:color="auto"/>
            </w:tcBorders>
            <w:noWrap/>
            <w:vAlign w:val="bottom"/>
          </w:tcPr>
          <w:p w14:paraId="2812DC6B" w14:textId="77777777" w:rsidR="004B2B0E" w:rsidRPr="0042141E" w:rsidRDefault="004B2B0E" w:rsidP="00044DB1">
            <w:pPr>
              <w:jc w:val="right"/>
              <w:rPr>
                <w:color w:val="000000"/>
              </w:rPr>
            </w:pPr>
            <w:r w:rsidRPr="0042141E">
              <w:rPr>
                <w:color w:val="000000"/>
              </w:rPr>
              <w:t>$898,508</w:t>
            </w:r>
          </w:p>
        </w:tc>
        <w:tc>
          <w:tcPr>
            <w:tcW w:w="1063" w:type="pct"/>
            <w:tcBorders>
              <w:top w:val="single" w:sz="4" w:space="0" w:color="auto"/>
              <w:left w:val="single" w:sz="4" w:space="0" w:color="auto"/>
              <w:bottom w:val="single" w:sz="4" w:space="0" w:color="auto"/>
              <w:right w:val="single" w:sz="4" w:space="0" w:color="auto"/>
            </w:tcBorders>
            <w:noWrap/>
            <w:vAlign w:val="bottom"/>
          </w:tcPr>
          <w:p w14:paraId="769EC7E3" w14:textId="77777777" w:rsidR="004B2B0E" w:rsidRPr="0042141E" w:rsidRDefault="004B2B0E" w:rsidP="00044DB1">
            <w:pPr>
              <w:jc w:val="right"/>
              <w:rPr>
                <w:color w:val="000000"/>
              </w:rPr>
            </w:pPr>
            <w:r w:rsidRPr="0042141E">
              <w:rPr>
                <w:color w:val="000000"/>
              </w:rPr>
              <w:t>$738,508</w:t>
            </w:r>
          </w:p>
        </w:tc>
        <w:tc>
          <w:tcPr>
            <w:tcW w:w="945" w:type="pct"/>
            <w:tcBorders>
              <w:top w:val="single" w:sz="4" w:space="0" w:color="auto"/>
              <w:left w:val="single" w:sz="4" w:space="0" w:color="auto"/>
              <w:bottom w:val="single" w:sz="4" w:space="0" w:color="auto"/>
              <w:right w:val="single" w:sz="4" w:space="0" w:color="auto"/>
            </w:tcBorders>
            <w:noWrap/>
            <w:vAlign w:val="bottom"/>
          </w:tcPr>
          <w:p w14:paraId="4467598F" w14:textId="77777777" w:rsidR="004B2B0E" w:rsidRPr="0042141E" w:rsidRDefault="004B2B0E" w:rsidP="00044DB1">
            <w:pPr>
              <w:jc w:val="right"/>
              <w:rPr>
                <w:color w:val="000000"/>
              </w:rPr>
            </w:pPr>
            <w:r w:rsidRPr="0042141E">
              <w:rPr>
                <w:color w:val="000000"/>
              </w:rPr>
              <w:t>3,261,492</w:t>
            </w:r>
          </w:p>
        </w:tc>
      </w:tr>
      <w:tr w:rsidR="004B2B0E" w:rsidRPr="0042141E" w14:paraId="67490871" w14:textId="77777777" w:rsidTr="00044DB1">
        <w:trPr>
          <w:trHeight w:val="300"/>
        </w:trPr>
        <w:tc>
          <w:tcPr>
            <w:tcW w:w="925" w:type="pct"/>
            <w:tcBorders>
              <w:top w:val="single" w:sz="4" w:space="0" w:color="auto"/>
              <w:left w:val="single" w:sz="4" w:space="0" w:color="auto"/>
              <w:bottom w:val="single" w:sz="4" w:space="0" w:color="auto"/>
              <w:right w:val="single" w:sz="4" w:space="0" w:color="auto"/>
            </w:tcBorders>
            <w:noWrap/>
            <w:vAlign w:val="bottom"/>
          </w:tcPr>
          <w:p w14:paraId="74A9D292" w14:textId="23503CE3" w:rsidR="004B2B0E" w:rsidRPr="0042141E" w:rsidRDefault="004B2B0E" w:rsidP="00044DB1">
            <w:pPr>
              <w:rPr>
                <w:color w:val="000000"/>
                <w:lang w:eastAsia="en-CA"/>
              </w:rPr>
            </w:pPr>
            <w:r w:rsidRPr="0042141E">
              <w:rPr>
                <w:color w:val="000000"/>
                <w:lang w:eastAsia="en-CA"/>
              </w:rPr>
              <w:t xml:space="preserve">Dec. 31, </w:t>
            </w:r>
            <w:r w:rsidR="0074757E">
              <w:rPr>
                <w:color w:val="000000"/>
                <w:lang w:eastAsia="en-CA"/>
              </w:rPr>
              <w:t>2024</w:t>
            </w:r>
          </w:p>
        </w:tc>
        <w:tc>
          <w:tcPr>
            <w:tcW w:w="1110" w:type="pct"/>
            <w:tcBorders>
              <w:top w:val="single" w:sz="4" w:space="0" w:color="auto"/>
              <w:left w:val="single" w:sz="4" w:space="0" w:color="auto"/>
              <w:bottom w:val="single" w:sz="4" w:space="0" w:color="auto"/>
              <w:right w:val="single" w:sz="4" w:space="0" w:color="auto"/>
            </w:tcBorders>
            <w:noWrap/>
            <w:vAlign w:val="bottom"/>
          </w:tcPr>
          <w:p w14:paraId="32002699" w14:textId="77777777" w:rsidR="004B2B0E" w:rsidRPr="0042141E" w:rsidRDefault="004B2B0E" w:rsidP="00044DB1">
            <w:pPr>
              <w:jc w:val="right"/>
              <w:rPr>
                <w:color w:val="000000"/>
              </w:rPr>
            </w:pPr>
            <w:r w:rsidRPr="0042141E">
              <w:rPr>
                <w:color w:val="000000"/>
              </w:rPr>
              <w:t>130,460</w:t>
            </w:r>
          </w:p>
        </w:tc>
        <w:tc>
          <w:tcPr>
            <w:tcW w:w="293" w:type="pct"/>
            <w:tcBorders>
              <w:top w:val="single" w:sz="4" w:space="0" w:color="auto"/>
              <w:left w:val="single" w:sz="4" w:space="0" w:color="auto"/>
              <w:bottom w:val="single" w:sz="4" w:space="0" w:color="auto"/>
              <w:right w:val="single" w:sz="4" w:space="0" w:color="auto"/>
            </w:tcBorders>
          </w:tcPr>
          <w:p w14:paraId="4AD5834A" w14:textId="77777777" w:rsidR="004B2B0E" w:rsidRPr="0042141E" w:rsidRDefault="004B2B0E" w:rsidP="00044DB1">
            <w:pPr>
              <w:jc w:val="center"/>
              <w:rPr>
                <w:color w:val="000000"/>
              </w:rPr>
            </w:pPr>
            <w:r w:rsidRPr="0042141E">
              <w:rPr>
                <w:color w:val="000000"/>
              </w:rPr>
              <w:t>(b)</w:t>
            </w:r>
          </w:p>
        </w:tc>
        <w:tc>
          <w:tcPr>
            <w:tcW w:w="664" w:type="pct"/>
            <w:tcBorders>
              <w:top w:val="single" w:sz="4" w:space="0" w:color="auto"/>
              <w:left w:val="single" w:sz="4" w:space="0" w:color="auto"/>
              <w:bottom w:val="single" w:sz="4" w:space="0" w:color="auto"/>
              <w:right w:val="single" w:sz="4" w:space="0" w:color="auto"/>
            </w:tcBorders>
            <w:noWrap/>
            <w:vAlign w:val="bottom"/>
          </w:tcPr>
          <w:p w14:paraId="7C1A8133" w14:textId="77777777" w:rsidR="004B2B0E" w:rsidRPr="0042141E" w:rsidRDefault="004B2B0E" w:rsidP="00044DB1">
            <w:pPr>
              <w:jc w:val="right"/>
              <w:rPr>
                <w:color w:val="000000"/>
              </w:rPr>
            </w:pPr>
            <w:r w:rsidRPr="0042141E">
              <w:rPr>
                <w:color w:val="000000"/>
              </w:rPr>
              <w:t>898,508</w:t>
            </w:r>
          </w:p>
        </w:tc>
        <w:tc>
          <w:tcPr>
            <w:tcW w:w="1063" w:type="pct"/>
            <w:tcBorders>
              <w:top w:val="single" w:sz="4" w:space="0" w:color="auto"/>
              <w:left w:val="single" w:sz="4" w:space="0" w:color="auto"/>
              <w:bottom w:val="single" w:sz="4" w:space="0" w:color="auto"/>
              <w:right w:val="single" w:sz="4" w:space="0" w:color="auto"/>
            </w:tcBorders>
            <w:noWrap/>
            <w:vAlign w:val="bottom"/>
          </w:tcPr>
          <w:p w14:paraId="1FDB8122" w14:textId="77777777" w:rsidR="004B2B0E" w:rsidRPr="0042141E" w:rsidRDefault="004B2B0E" w:rsidP="00044DB1">
            <w:pPr>
              <w:jc w:val="right"/>
              <w:rPr>
                <w:color w:val="000000"/>
              </w:rPr>
            </w:pPr>
            <w:r w:rsidRPr="0042141E">
              <w:rPr>
                <w:color w:val="000000"/>
              </w:rPr>
              <w:t>768,048</w:t>
            </w:r>
          </w:p>
        </w:tc>
        <w:tc>
          <w:tcPr>
            <w:tcW w:w="945" w:type="pct"/>
            <w:tcBorders>
              <w:top w:val="single" w:sz="4" w:space="0" w:color="auto"/>
              <w:left w:val="single" w:sz="4" w:space="0" w:color="auto"/>
              <w:bottom w:val="single" w:sz="4" w:space="0" w:color="auto"/>
              <w:right w:val="single" w:sz="4" w:space="0" w:color="auto"/>
            </w:tcBorders>
            <w:noWrap/>
            <w:vAlign w:val="bottom"/>
          </w:tcPr>
          <w:p w14:paraId="42F5B5B7" w14:textId="77777777" w:rsidR="004B2B0E" w:rsidRPr="0042141E" w:rsidRDefault="004B2B0E" w:rsidP="00044DB1">
            <w:pPr>
              <w:jc w:val="right"/>
              <w:rPr>
                <w:color w:val="000000"/>
              </w:rPr>
            </w:pPr>
            <w:r w:rsidRPr="0042141E">
              <w:rPr>
                <w:color w:val="000000"/>
              </w:rPr>
              <w:t>2,493,444</w:t>
            </w:r>
          </w:p>
        </w:tc>
      </w:tr>
      <w:tr w:rsidR="004B2B0E" w:rsidRPr="0042141E" w14:paraId="5EE10A9D" w14:textId="77777777" w:rsidTr="00044DB1">
        <w:trPr>
          <w:trHeight w:val="300"/>
        </w:trPr>
        <w:tc>
          <w:tcPr>
            <w:tcW w:w="5000" w:type="pct"/>
            <w:gridSpan w:val="6"/>
            <w:tcBorders>
              <w:top w:val="single" w:sz="4" w:space="0" w:color="auto"/>
              <w:left w:val="single" w:sz="4" w:space="0" w:color="auto"/>
              <w:bottom w:val="single" w:sz="4" w:space="0" w:color="auto"/>
              <w:right w:val="single" w:sz="4" w:space="0" w:color="auto"/>
            </w:tcBorders>
            <w:noWrap/>
            <w:vAlign w:val="bottom"/>
          </w:tcPr>
          <w:p w14:paraId="77D5C485" w14:textId="77777777" w:rsidR="004B2B0E" w:rsidRPr="0042141E" w:rsidRDefault="004B2B0E" w:rsidP="00044DB1">
            <w:pPr>
              <w:jc w:val="right"/>
              <w:rPr>
                <w:color w:val="000000"/>
              </w:rPr>
            </w:pPr>
          </w:p>
        </w:tc>
      </w:tr>
      <w:tr w:rsidR="004B2B0E" w:rsidRPr="0042141E" w14:paraId="7B91E52D" w14:textId="77777777" w:rsidTr="00044DB1">
        <w:trPr>
          <w:trHeight w:val="300"/>
        </w:trPr>
        <w:tc>
          <w:tcPr>
            <w:tcW w:w="5000" w:type="pct"/>
            <w:gridSpan w:val="6"/>
            <w:tcBorders>
              <w:top w:val="single" w:sz="4" w:space="0" w:color="auto"/>
              <w:left w:val="single" w:sz="4" w:space="0" w:color="auto"/>
              <w:bottom w:val="single" w:sz="4" w:space="0" w:color="auto"/>
              <w:right w:val="single" w:sz="4" w:space="0" w:color="auto"/>
            </w:tcBorders>
            <w:noWrap/>
            <w:vAlign w:val="bottom"/>
          </w:tcPr>
          <w:p w14:paraId="7A61233D" w14:textId="77777777" w:rsidR="004B2B0E" w:rsidRPr="0042141E" w:rsidRDefault="004B2B0E" w:rsidP="00044DB1">
            <w:pPr>
              <w:rPr>
                <w:color w:val="000000"/>
              </w:rPr>
            </w:pPr>
            <w:r w:rsidRPr="0042141E">
              <w:rPr>
                <w:color w:val="000000"/>
              </w:rPr>
              <w:t>(a) $4,000,000 × 4% = $160,000</w:t>
            </w:r>
          </w:p>
        </w:tc>
      </w:tr>
      <w:tr w:rsidR="004B2B0E" w:rsidRPr="0042141E" w14:paraId="73BE6162" w14:textId="77777777" w:rsidTr="00044DB1">
        <w:trPr>
          <w:trHeight w:val="300"/>
        </w:trPr>
        <w:tc>
          <w:tcPr>
            <w:tcW w:w="5000" w:type="pct"/>
            <w:gridSpan w:val="6"/>
            <w:tcBorders>
              <w:top w:val="single" w:sz="4" w:space="0" w:color="auto"/>
              <w:left w:val="single" w:sz="4" w:space="0" w:color="auto"/>
              <w:bottom w:val="single" w:sz="4" w:space="0" w:color="auto"/>
              <w:right w:val="single" w:sz="4" w:space="0" w:color="auto"/>
            </w:tcBorders>
            <w:noWrap/>
            <w:vAlign w:val="bottom"/>
          </w:tcPr>
          <w:p w14:paraId="2711DFAB" w14:textId="77777777" w:rsidR="004B2B0E" w:rsidRPr="0042141E" w:rsidRDefault="004B2B0E" w:rsidP="00044DB1">
            <w:pPr>
              <w:rPr>
                <w:color w:val="000000"/>
              </w:rPr>
            </w:pPr>
            <w:r w:rsidRPr="0042141E">
              <w:rPr>
                <w:color w:val="000000"/>
              </w:rPr>
              <w:t>(b) $3,261,492 × 4% = $130,460 (rounded)</w:t>
            </w:r>
          </w:p>
        </w:tc>
      </w:tr>
    </w:tbl>
    <w:p w14:paraId="69AAEAA1" w14:textId="77777777" w:rsidR="004B2B0E" w:rsidRPr="0042141E" w:rsidRDefault="004B2B0E" w:rsidP="004B2B0E">
      <w:pPr>
        <w:pStyle w:val="rmprobsetprobobjafterhead"/>
        <w:shd w:val="clear" w:color="auto" w:fill="FFFFFF"/>
        <w:spacing w:before="0" w:beforeAutospacing="0" w:after="0" w:afterAutospacing="0"/>
      </w:pPr>
    </w:p>
    <w:p w14:paraId="5CF81068" w14:textId="583C8FC7" w:rsidR="004B2B0E" w:rsidRPr="0042141E" w:rsidRDefault="004B2B0E" w:rsidP="004B2B0E">
      <w:pPr>
        <w:pStyle w:val="rmprobsetprobobjafterhead"/>
        <w:shd w:val="clear" w:color="auto" w:fill="FFFFFF"/>
        <w:spacing w:before="0" w:beforeAutospacing="0" w:after="0" w:afterAutospacing="0"/>
      </w:pPr>
      <w:r w:rsidRPr="0042141E">
        <w:lastRenderedPageBreak/>
        <w:t xml:space="preserve">Scenario 1 – the amount to be reported as a current liability is the $768,048 principal portion of the payment next due December 31, </w:t>
      </w:r>
      <w:r w:rsidR="0074757E">
        <w:t>2024</w:t>
      </w:r>
      <w:r w:rsidRPr="0042141E">
        <w:t xml:space="preserve">. </w:t>
      </w:r>
      <w:r>
        <w:t>(Principal amount due within twelve months of the balance sheet date; no accrued interest payable).</w:t>
      </w:r>
    </w:p>
    <w:p w14:paraId="339A5187" w14:textId="77777777" w:rsidR="004B2B0E" w:rsidRPr="0042141E" w:rsidRDefault="004B2B0E" w:rsidP="004B2B0E">
      <w:pPr>
        <w:pStyle w:val="rmprobsetprobobjafterhead"/>
        <w:shd w:val="clear" w:color="auto" w:fill="FFFFFF"/>
        <w:spacing w:before="0" w:beforeAutospacing="0" w:after="0" w:afterAutospacing="0"/>
      </w:pPr>
    </w:p>
    <w:p w14:paraId="42368986" w14:textId="77777777" w:rsidR="004B2B0E" w:rsidRPr="0042141E" w:rsidRDefault="004B2B0E" w:rsidP="004B2B0E">
      <w:pPr>
        <w:pStyle w:val="rmprobsetprobobjafterhead"/>
        <w:shd w:val="clear" w:color="auto" w:fill="FFFFFF"/>
        <w:spacing w:before="0" w:beforeAutospacing="0" w:after="0" w:afterAutospacing="0"/>
      </w:pPr>
      <w:r w:rsidRPr="0042141E">
        <w:t xml:space="preserve">Scenario 2 – the loan was in default as at year end and as such $4,160,000 should be reported as a current liability ($4,000,000 principal portion + $160,000 interest). </w:t>
      </w:r>
    </w:p>
    <w:p w14:paraId="4146BF95" w14:textId="77777777" w:rsidR="004B2B0E" w:rsidRPr="0042141E" w:rsidRDefault="004B2B0E" w:rsidP="004B2B0E">
      <w:pPr>
        <w:pStyle w:val="rmprobsetprobobjafterhead"/>
        <w:shd w:val="clear" w:color="auto" w:fill="FFFFFF"/>
        <w:spacing w:before="0" w:beforeAutospacing="0" w:after="0" w:afterAutospacing="0"/>
      </w:pPr>
    </w:p>
    <w:tbl>
      <w:tblPr>
        <w:tblW w:w="5000" w:type="pct"/>
        <w:tblLook w:val="00A0" w:firstRow="1" w:lastRow="0" w:firstColumn="1" w:lastColumn="0" w:noHBand="0" w:noVBand="0"/>
      </w:tblPr>
      <w:tblGrid>
        <w:gridCol w:w="1579"/>
        <w:gridCol w:w="1896"/>
        <w:gridCol w:w="502"/>
        <w:gridCol w:w="1136"/>
        <w:gridCol w:w="1818"/>
        <w:gridCol w:w="2645"/>
      </w:tblGrid>
      <w:tr w:rsidR="004B2B0E" w:rsidRPr="0042141E" w14:paraId="2C6449B3" w14:textId="77777777" w:rsidTr="00044DB1">
        <w:trPr>
          <w:trHeight w:val="283"/>
        </w:trPr>
        <w:tc>
          <w:tcPr>
            <w:tcW w:w="5000" w:type="pct"/>
            <w:gridSpan w:val="6"/>
            <w:tcBorders>
              <w:top w:val="single" w:sz="4" w:space="0" w:color="auto"/>
              <w:left w:val="single" w:sz="4" w:space="0" w:color="auto"/>
              <w:bottom w:val="single" w:sz="4" w:space="0" w:color="auto"/>
              <w:right w:val="single" w:sz="4" w:space="0" w:color="auto"/>
            </w:tcBorders>
          </w:tcPr>
          <w:p w14:paraId="5230922A" w14:textId="77777777" w:rsidR="004B2B0E" w:rsidRPr="0042141E" w:rsidRDefault="004B2B0E" w:rsidP="00044DB1">
            <w:pPr>
              <w:jc w:val="center"/>
              <w:rPr>
                <w:b/>
                <w:color w:val="000000"/>
                <w:lang w:eastAsia="en-CA"/>
              </w:rPr>
            </w:pPr>
            <w:r w:rsidRPr="0042141E">
              <w:rPr>
                <w:b/>
                <w:color w:val="000000"/>
                <w:lang w:eastAsia="en-CA"/>
              </w:rPr>
              <w:t>Loan amortization schedule – payments due January 1</w:t>
            </w:r>
          </w:p>
        </w:tc>
      </w:tr>
      <w:tr w:rsidR="004B2B0E" w:rsidRPr="0042141E" w14:paraId="104D2574" w14:textId="77777777" w:rsidTr="00044DB1">
        <w:trPr>
          <w:trHeight w:val="510"/>
        </w:trPr>
        <w:tc>
          <w:tcPr>
            <w:tcW w:w="825" w:type="pct"/>
            <w:tcBorders>
              <w:top w:val="single" w:sz="4" w:space="0" w:color="auto"/>
              <w:left w:val="single" w:sz="4" w:space="0" w:color="auto"/>
              <w:bottom w:val="single" w:sz="4" w:space="0" w:color="auto"/>
              <w:right w:val="single" w:sz="4" w:space="0" w:color="auto"/>
            </w:tcBorders>
          </w:tcPr>
          <w:p w14:paraId="1E6C15D8" w14:textId="77777777" w:rsidR="004B2B0E" w:rsidRPr="0042141E" w:rsidRDefault="004B2B0E" w:rsidP="00044DB1">
            <w:pPr>
              <w:jc w:val="center"/>
              <w:rPr>
                <w:b/>
                <w:color w:val="000000"/>
                <w:lang w:eastAsia="en-CA"/>
              </w:rPr>
            </w:pPr>
            <w:r w:rsidRPr="0042141E">
              <w:rPr>
                <w:b/>
                <w:color w:val="000000"/>
                <w:lang w:eastAsia="en-CA"/>
              </w:rPr>
              <w:t>Date</w:t>
            </w:r>
          </w:p>
        </w:tc>
        <w:tc>
          <w:tcPr>
            <w:tcW w:w="990" w:type="pct"/>
            <w:tcBorders>
              <w:top w:val="single" w:sz="4" w:space="0" w:color="auto"/>
              <w:left w:val="single" w:sz="4" w:space="0" w:color="auto"/>
              <w:bottom w:val="single" w:sz="4" w:space="0" w:color="auto"/>
              <w:right w:val="single" w:sz="4" w:space="0" w:color="auto"/>
            </w:tcBorders>
          </w:tcPr>
          <w:p w14:paraId="338ED3B0" w14:textId="77777777" w:rsidR="004B2B0E" w:rsidRPr="0042141E" w:rsidRDefault="004B2B0E" w:rsidP="00044DB1">
            <w:pPr>
              <w:jc w:val="center"/>
              <w:rPr>
                <w:b/>
                <w:color w:val="000000"/>
                <w:lang w:eastAsia="en-CA"/>
              </w:rPr>
            </w:pPr>
            <w:r w:rsidRPr="0042141E">
              <w:rPr>
                <w:b/>
                <w:color w:val="000000"/>
                <w:lang w:eastAsia="en-CA"/>
              </w:rPr>
              <w:t>Interest expense</w:t>
            </w:r>
          </w:p>
        </w:tc>
        <w:tc>
          <w:tcPr>
            <w:tcW w:w="262" w:type="pct"/>
            <w:tcBorders>
              <w:top w:val="single" w:sz="4" w:space="0" w:color="auto"/>
              <w:left w:val="single" w:sz="4" w:space="0" w:color="auto"/>
              <w:bottom w:val="single" w:sz="4" w:space="0" w:color="auto"/>
              <w:right w:val="single" w:sz="4" w:space="0" w:color="auto"/>
            </w:tcBorders>
          </w:tcPr>
          <w:p w14:paraId="095BE713" w14:textId="77777777" w:rsidR="004B2B0E" w:rsidRPr="0042141E" w:rsidRDefault="004B2B0E" w:rsidP="00044DB1">
            <w:pPr>
              <w:jc w:val="center"/>
              <w:rPr>
                <w:b/>
                <w:color w:val="000000"/>
                <w:lang w:eastAsia="en-CA"/>
              </w:rPr>
            </w:pPr>
          </w:p>
        </w:tc>
        <w:tc>
          <w:tcPr>
            <w:tcW w:w="593" w:type="pct"/>
            <w:tcBorders>
              <w:top w:val="single" w:sz="4" w:space="0" w:color="auto"/>
              <w:left w:val="single" w:sz="4" w:space="0" w:color="auto"/>
              <w:bottom w:val="single" w:sz="4" w:space="0" w:color="auto"/>
              <w:right w:val="single" w:sz="4" w:space="0" w:color="auto"/>
            </w:tcBorders>
          </w:tcPr>
          <w:p w14:paraId="25BC791A" w14:textId="77777777" w:rsidR="004B2B0E" w:rsidRPr="0042141E" w:rsidRDefault="004B2B0E" w:rsidP="00044DB1">
            <w:pPr>
              <w:jc w:val="center"/>
              <w:rPr>
                <w:b/>
                <w:color w:val="000000"/>
                <w:lang w:eastAsia="en-CA"/>
              </w:rPr>
            </w:pPr>
            <w:r w:rsidRPr="0042141E">
              <w:rPr>
                <w:b/>
                <w:color w:val="000000"/>
                <w:lang w:eastAsia="en-CA"/>
              </w:rPr>
              <w:t>Payment</w:t>
            </w:r>
          </w:p>
        </w:tc>
        <w:tc>
          <w:tcPr>
            <w:tcW w:w="949" w:type="pct"/>
            <w:tcBorders>
              <w:top w:val="single" w:sz="4" w:space="0" w:color="auto"/>
              <w:left w:val="single" w:sz="4" w:space="0" w:color="auto"/>
              <w:bottom w:val="single" w:sz="4" w:space="0" w:color="auto"/>
              <w:right w:val="single" w:sz="4" w:space="0" w:color="auto"/>
            </w:tcBorders>
          </w:tcPr>
          <w:p w14:paraId="4A7EB2EF" w14:textId="77777777" w:rsidR="004B2B0E" w:rsidRPr="0042141E" w:rsidRDefault="004B2B0E" w:rsidP="00044DB1">
            <w:pPr>
              <w:jc w:val="center"/>
              <w:rPr>
                <w:b/>
                <w:color w:val="000000"/>
                <w:lang w:eastAsia="en-CA"/>
              </w:rPr>
            </w:pPr>
            <w:r w:rsidRPr="0042141E">
              <w:rPr>
                <w:b/>
                <w:color w:val="000000"/>
                <w:lang w:eastAsia="en-CA"/>
              </w:rPr>
              <w:t>Loan reduction</w:t>
            </w:r>
          </w:p>
        </w:tc>
        <w:tc>
          <w:tcPr>
            <w:tcW w:w="1381" w:type="pct"/>
            <w:tcBorders>
              <w:top w:val="single" w:sz="4" w:space="0" w:color="auto"/>
              <w:left w:val="single" w:sz="4" w:space="0" w:color="auto"/>
              <w:bottom w:val="single" w:sz="4" w:space="0" w:color="auto"/>
              <w:right w:val="single" w:sz="4" w:space="0" w:color="auto"/>
            </w:tcBorders>
          </w:tcPr>
          <w:p w14:paraId="79A36884" w14:textId="77777777" w:rsidR="004B2B0E" w:rsidRPr="0042141E" w:rsidRDefault="004B2B0E" w:rsidP="00044DB1">
            <w:pPr>
              <w:jc w:val="center"/>
              <w:rPr>
                <w:b/>
                <w:color w:val="000000"/>
                <w:lang w:eastAsia="en-CA"/>
              </w:rPr>
            </w:pPr>
            <w:r w:rsidRPr="0042141E">
              <w:rPr>
                <w:b/>
                <w:color w:val="000000"/>
                <w:lang w:eastAsia="en-CA"/>
              </w:rPr>
              <w:t>Loan balance including</w:t>
            </w:r>
          </w:p>
          <w:p w14:paraId="0CED8D29" w14:textId="77777777" w:rsidR="004B2B0E" w:rsidRPr="0042141E" w:rsidRDefault="004B2B0E" w:rsidP="00044DB1">
            <w:pPr>
              <w:jc w:val="center"/>
              <w:rPr>
                <w:b/>
                <w:color w:val="000000"/>
                <w:lang w:eastAsia="en-CA"/>
              </w:rPr>
            </w:pPr>
            <w:r w:rsidRPr="0042141E">
              <w:rPr>
                <w:b/>
                <w:color w:val="000000"/>
                <w:lang w:eastAsia="en-CA"/>
              </w:rPr>
              <w:t>accrued interest</w:t>
            </w:r>
          </w:p>
        </w:tc>
      </w:tr>
      <w:tr w:rsidR="004B2B0E" w:rsidRPr="0042141E" w14:paraId="7A28C9F5" w14:textId="77777777" w:rsidTr="00044DB1">
        <w:trPr>
          <w:trHeight w:val="285"/>
        </w:trPr>
        <w:tc>
          <w:tcPr>
            <w:tcW w:w="825" w:type="pct"/>
            <w:tcBorders>
              <w:top w:val="single" w:sz="4" w:space="0" w:color="auto"/>
              <w:left w:val="single" w:sz="4" w:space="0" w:color="auto"/>
              <w:bottom w:val="single" w:sz="4" w:space="0" w:color="auto"/>
              <w:right w:val="single" w:sz="4" w:space="0" w:color="auto"/>
            </w:tcBorders>
            <w:noWrap/>
            <w:vAlign w:val="bottom"/>
          </w:tcPr>
          <w:p w14:paraId="7AA29885" w14:textId="2664B1CB" w:rsidR="004B2B0E" w:rsidRPr="0042141E" w:rsidRDefault="004B2B0E" w:rsidP="00044DB1">
            <w:pPr>
              <w:rPr>
                <w:color w:val="000000"/>
                <w:lang w:eastAsia="en-CA"/>
              </w:rPr>
            </w:pPr>
            <w:r w:rsidRPr="0042141E">
              <w:rPr>
                <w:color w:val="000000"/>
                <w:lang w:eastAsia="en-CA"/>
              </w:rPr>
              <w:t xml:space="preserve">Jan. 1, </w:t>
            </w:r>
            <w:r w:rsidR="0074757E">
              <w:rPr>
                <w:color w:val="000000"/>
                <w:lang w:eastAsia="en-CA"/>
              </w:rPr>
              <w:t>2023</w:t>
            </w:r>
          </w:p>
        </w:tc>
        <w:tc>
          <w:tcPr>
            <w:tcW w:w="990" w:type="pct"/>
            <w:tcBorders>
              <w:top w:val="single" w:sz="4" w:space="0" w:color="auto"/>
              <w:left w:val="single" w:sz="4" w:space="0" w:color="auto"/>
              <w:bottom w:val="single" w:sz="4" w:space="0" w:color="auto"/>
              <w:right w:val="single" w:sz="4" w:space="0" w:color="auto"/>
            </w:tcBorders>
            <w:noWrap/>
            <w:vAlign w:val="bottom"/>
          </w:tcPr>
          <w:p w14:paraId="4AC22E29" w14:textId="77777777" w:rsidR="004B2B0E" w:rsidRPr="0042141E" w:rsidRDefault="004B2B0E" w:rsidP="00044DB1">
            <w:pPr>
              <w:rPr>
                <w:color w:val="000000"/>
              </w:rPr>
            </w:pPr>
            <w:r w:rsidRPr="0042141E">
              <w:rPr>
                <w:color w:val="000000"/>
              </w:rPr>
              <w:t> </w:t>
            </w:r>
          </w:p>
        </w:tc>
        <w:tc>
          <w:tcPr>
            <w:tcW w:w="262" w:type="pct"/>
            <w:tcBorders>
              <w:top w:val="single" w:sz="4" w:space="0" w:color="auto"/>
              <w:left w:val="single" w:sz="4" w:space="0" w:color="auto"/>
              <w:bottom w:val="single" w:sz="4" w:space="0" w:color="auto"/>
              <w:right w:val="single" w:sz="4" w:space="0" w:color="auto"/>
            </w:tcBorders>
          </w:tcPr>
          <w:p w14:paraId="1671C0E0" w14:textId="77777777" w:rsidR="004B2B0E" w:rsidRPr="0042141E" w:rsidRDefault="004B2B0E" w:rsidP="00044DB1">
            <w:pPr>
              <w:rPr>
                <w:color w:val="000000"/>
              </w:rPr>
            </w:pPr>
          </w:p>
        </w:tc>
        <w:tc>
          <w:tcPr>
            <w:tcW w:w="593" w:type="pct"/>
            <w:tcBorders>
              <w:top w:val="single" w:sz="4" w:space="0" w:color="auto"/>
              <w:left w:val="single" w:sz="4" w:space="0" w:color="auto"/>
              <w:bottom w:val="single" w:sz="4" w:space="0" w:color="auto"/>
              <w:right w:val="single" w:sz="4" w:space="0" w:color="auto"/>
            </w:tcBorders>
            <w:noWrap/>
            <w:vAlign w:val="bottom"/>
          </w:tcPr>
          <w:p w14:paraId="25010D05" w14:textId="77777777" w:rsidR="004B2B0E" w:rsidRPr="0042141E" w:rsidRDefault="004B2B0E" w:rsidP="00044DB1">
            <w:pPr>
              <w:jc w:val="right"/>
              <w:rPr>
                <w:color w:val="000000"/>
              </w:rPr>
            </w:pPr>
            <w:r w:rsidRPr="0042141E">
              <w:rPr>
                <w:color w:val="000000"/>
              </w:rPr>
              <w:t> </w:t>
            </w:r>
          </w:p>
        </w:tc>
        <w:tc>
          <w:tcPr>
            <w:tcW w:w="949" w:type="pct"/>
            <w:tcBorders>
              <w:top w:val="single" w:sz="4" w:space="0" w:color="auto"/>
              <w:left w:val="single" w:sz="4" w:space="0" w:color="auto"/>
              <w:bottom w:val="single" w:sz="4" w:space="0" w:color="auto"/>
              <w:right w:val="single" w:sz="4" w:space="0" w:color="auto"/>
            </w:tcBorders>
            <w:noWrap/>
            <w:vAlign w:val="bottom"/>
          </w:tcPr>
          <w:p w14:paraId="345D42C6" w14:textId="77777777" w:rsidR="004B2B0E" w:rsidRPr="0042141E" w:rsidRDefault="004B2B0E" w:rsidP="00044DB1">
            <w:pPr>
              <w:jc w:val="right"/>
              <w:rPr>
                <w:color w:val="000000"/>
              </w:rPr>
            </w:pPr>
            <w:r w:rsidRPr="0042141E">
              <w:rPr>
                <w:color w:val="000000"/>
              </w:rPr>
              <w:t> </w:t>
            </w:r>
          </w:p>
        </w:tc>
        <w:tc>
          <w:tcPr>
            <w:tcW w:w="1381" w:type="pct"/>
            <w:tcBorders>
              <w:top w:val="single" w:sz="4" w:space="0" w:color="auto"/>
              <w:left w:val="single" w:sz="4" w:space="0" w:color="auto"/>
              <w:bottom w:val="single" w:sz="4" w:space="0" w:color="auto"/>
              <w:right w:val="single" w:sz="4" w:space="0" w:color="auto"/>
            </w:tcBorders>
            <w:noWrap/>
            <w:vAlign w:val="bottom"/>
          </w:tcPr>
          <w:p w14:paraId="78D7641E" w14:textId="77777777" w:rsidR="004B2B0E" w:rsidRPr="0042141E" w:rsidRDefault="004B2B0E" w:rsidP="00044DB1">
            <w:pPr>
              <w:jc w:val="right"/>
              <w:rPr>
                <w:color w:val="000000"/>
              </w:rPr>
            </w:pPr>
            <w:r w:rsidRPr="0042141E">
              <w:rPr>
                <w:color w:val="000000"/>
              </w:rPr>
              <w:t>$4,000,000</w:t>
            </w:r>
          </w:p>
        </w:tc>
      </w:tr>
      <w:tr w:rsidR="004B2B0E" w:rsidRPr="0042141E" w14:paraId="2D76DEB9" w14:textId="77777777" w:rsidTr="00044DB1">
        <w:trPr>
          <w:trHeight w:val="285"/>
        </w:trPr>
        <w:tc>
          <w:tcPr>
            <w:tcW w:w="825" w:type="pct"/>
            <w:tcBorders>
              <w:top w:val="single" w:sz="4" w:space="0" w:color="auto"/>
              <w:left w:val="single" w:sz="4" w:space="0" w:color="auto"/>
              <w:bottom w:val="single" w:sz="4" w:space="0" w:color="auto"/>
              <w:right w:val="single" w:sz="4" w:space="0" w:color="auto"/>
            </w:tcBorders>
            <w:noWrap/>
            <w:vAlign w:val="bottom"/>
          </w:tcPr>
          <w:p w14:paraId="09D8ADF9" w14:textId="00056CD3" w:rsidR="004B2B0E" w:rsidRPr="0042141E" w:rsidRDefault="004B2B0E" w:rsidP="00044DB1">
            <w:pPr>
              <w:rPr>
                <w:color w:val="000000"/>
                <w:lang w:eastAsia="en-CA"/>
              </w:rPr>
            </w:pPr>
            <w:r w:rsidRPr="0042141E">
              <w:rPr>
                <w:color w:val="000000"/>
                <w:lang w:eastAsia="en-CA"/>
              </w:rPr>
              <w:t xml:space="preserve">Dec. 31, </w:t>
            </w:r>
            <w:r w:rsidR="0074757E">
              <w:rPr>
                <w:color w:val="000000"/>
                <w:lang w:eastAsia="en-CA"/>
              </w:rPr>
              <w:t>2023</w:t>
            </w:r>
          </w:p>
        </w:tc>
        <w:tc>
          <w:tcPr>
            <w:tcW w:w="990" w:type="pct"/>
            <w:tcBorders>
              <w:top w:val="single" w:sz="4" w:space="0" w:color="auto"/>
              <w:left w:val="single" w:sz="4" w:space="0" w:color="auto"/>
              <w:bottom w:val="single" w:sz="4" w:space="0" w:color="auto"/>
              <w:right w:val="single" w:sz="4" w:space="0" w:color="auto"/>
            </w:tcBorders>
            <w:noWrap/>
            <w:vAlign w:val="bottom"/>
          </w:tcPr>
          <w:p w14:paraId="5896E792" w14:textId="77777777" w:rsidR="004B2B0E" w:rsidRPr="0042141E" w:rsidRDefault="004B2B0E" w:rsidP="00044DB1">
            <w:pPr>
              <w:jc w:val="right"/>
              <w:rPr>
                <w:color w:val="000000"/>
              </w:rPr>
            </w:pPr>
            <w:r w:rsidRPr="0042141E">
              <w:rPr>
                <w:color w:val="000000"/>
              </w:rPr>
              <w:t>$160,000</w:t>
            </w:r>
          </w:p>
        </w:tc>
        <w:tc>
          <w:tcPr>
            <w:tcW w:w="262" w:type="pct"/>
            <w:tcBorders>
              <w:top w:val="single" w:sz="4" w:space="0" w:color="auto"/>
              <w:left w:val="single" w:sz="4" w:space="0" w:color="auto"/>
              <w:bottom w:val="single" w:sz="4" w:space="0" w:color="auto"/>
              <w:right w:val="single" w:sz="4" w:space="0" w:color="auto"/>
            </w:tcBorders>
          </w:tcPr>
          <w:p w14:paraId="303EBC22" w14:textId="77777777" w:rsidR="004B2B0E" w:rsidRPr="0042141E" w:rsidRDefault="004B2B0E" w:rsidP="00044DB1">
            <w:pPr>
              <w:jc w:val="center"/>
              <w:rPr>
                <w:color w:val="000000"/>
              </w:rPr>
            </w:pPr>
            <w:r w:rsidRPr="0042141E">
              <w:rPr>
                <w:color w:val="000000"/>
              </w:rPr>
              <w:t>(a)</w:t>
            </w:r>
          </w:p>
        </w:tc>
        <w:tc>
          <w:tcPr>
            <w:tcW w:w="593" w:type="pct"/>
            <w:tcBorders>
              <w:top w:val="single" w:sz="4" w:space="0" w:color="auto"/>
              <w:left w:val="single" w:sz="4" w:space="0" w:color="auto"/>
              <w:bottom w:val="single" w:sz="4" w:space="0" w:color="auto"/>
              <w:right w:val="single" w:sz="4" w:space="0" w:color="auto"/>
            </w:tcBorders>
            <w:noWrap/>
            <w:vAlign w:val="bottom"/>
          </w:tcPr>
          <w:p w14:paraId="71C433FF" w14:textId="77777777" w:rsidR="004B2B0E" w:rsidRPr="0042141E" w:rsidRDefault="004B2B0E" w:rsidP="00044DB1">
            <w:pPr>
              <w:jc w:val="right"/>
              <w:rPr>
                <w:color w:val="000000"/>
              </w:rPr>
            </w:pPr>
          </w:p>
        </w:tc>
        <w:tc>
          <w:tcPr>
            <w:tcW w:w="949" w:type="pct"/>
            <w:tcBorders>
              <w:top w:val="single" w:sz="4" w:space="0" w:color="auto"/>
              <w:left w:val="single" w:sz="4" w:space="0" w:color="auto"/>
              <w:bottom w:val="single" w:sz="4" w:space="0" w:color="auto"/>
              <w:right w:val="single" w:sz="4" w:space="0" w:color="auto"/>
            </w:tcBorders>
            <w:noWrap/>
            <w:vAlign w:val="bottom"/>
          </w:tcPr>
          <w:p w14:paraId="0F0BC110" w14:textId="77777777" w:rsidR="004B2B0E" w:rsidRPr="0042141E" w:rsidRDefault="004B2B0E" w:rsidP="00044DB1">
            <w:pPr>
              <w:jc w:val="right"/>
              <w:rPr>
                <w:color w:val="000000"/>
              </w:rPr>
            </w:pPr>
          </w:p>
        </w:tc>
        <w:tc>
          <w:tcPr>
            <w:tcW w:w="1381" w:type="pct"/>
            <w:tcBorders>
              <w:top w:val="single" w:sz="4" w:space="0" w:color="auto"/>
              <w:left w:val="single" w:sz="4" w:space="0" w:color="auto"/>
              <w:bottom w:val="single" w:sz="4" w:space="0" w:color="auto"/>
              <w:right w:val="single" w:sz="4" w:space="0" w:color="auto"/>
            </w:tcBorders>
            <w:noWrap/>
            <w:vAlign w:val="bottom"/>
          </w:tcPr>
          <w:p w14:paraId="50FA4D5E" w14:textId="77777777" w:rsidR="004B2B0E" w:rsidRPr="0042141E" w:rsidRDefault="004B2B0E" w:rsidP="00044DB1">
            <w:pPr>
              <w:jc w:val="right"/>
              <w:rPr>
                <w:color w:val="000000"/>
              </w:rPr>
            </w:pPr>
            <w:r w:rsidRPr="0042141E">
              <w:rPr>
                <w:color w:val="000000"/>
              </w:rPr>
              <w:t>4,160,000</w:t>
            </w:r>
          </w:p>
        </w:tc>
      </w:tr>
      <w:tr w:rsidR="004B2B0E" w:rsidRPr="0042141E" w14:paraId="1EB3D2B2" w14:textId="77777777" w:rsidTr="00044DB1">
        <w:trPr>
          <w:trHeight w:val="300"/>
        </w:trPr>
        <w:tc>
          <w:tcPr>
            <w:tcW w:w="825" w:type="pct"/>
            <w:tcBorders>
              <w:top w:val="single" w:sz="4" w:space="0" w:color="auto"/>
              <w:left w:val="single" w:sz="4" w:space="0" w:color="auto"/>
              <w:bottom w:val="single" w:sz="4" w:space="0" w:color="auto"/>
              <w:right w:val="single" w:sz="4" w:space="0" w:color="auto"/>
            </w:tcBorders>
            <w:noWrap/>
            <w:vAlign w:val="bottom"/>
          </w:tcPr>
          <w:p w14:paraId="444B354D" w14:textId="6B2C9758" w:rsidR="004B2B0E" w:rsidRPr="0042141E" w:rsidRDefault="004B2B0E" w:rsidP="00044DB1">
            <w:pPr>
              <w:rPr>
                <w:color w:val="000000"/>
                <w:lang w:eastAsia="en-CA"/>
              </w:rPr>
            </w:pPr>
            <w:r w:rsidRPr="0042141E">
              <w:rPr>
                <w:color w:val="000000"/>
                <w:lang w:eastAsia="en-CA"/>
              </w:rPr>
              <w:t xml:space="preserve">Jan. 1, </w:t>
            </w:r>
            <w:r w:rsidR="0074757E">
              <w:rPr>
                <w:color w:val="000000"/>
                <w:lang w:eastAsia="en-CA"/>
              </w:rPr>
              <w:t>2024</w:t>
            </w:r>
          </w:p>
        </w:tc>
        <w:tc>
          <w:tcPr>
            <w:tcW w:w="990" w:type="pct"/>
            <w:tcBorders>
              <w:top w:val="single" w:sz="4" w:space="0" w:color="auto"/>
              <w:left w:val="single" w:sz="4" w:space="0" w:color="auto"/>
              <w:bottom w:val="single" w:sz="4" w:space="0" w:color="auto"/>
              <w:right w:val="single" w:sz="4" w:space="0" w:color="auto"/>
            </w:tcBorders>
            <w:noWrap/>
            <w:vAlign w:val="bottom"/>
          </w:tcPr>
          <w:p w14:paraId="14489980" w14:textId="77777777" w:rsidR="004B2B0E" w:rsidRPr="0042141E" w:rsidRDefault="004B2B0E" w:rsidP="00044DB1">
            <w:pPr>
              <w:jc w:val="right"/>
              <w:rPr>
                <w:color w:val="000000"/>
              </w:rPr>
            </w:pPr>
          </w:p>
        </w:tc>
        <w:tc>
          <w:tcPr>
            <w:tcW w:w="262" w:type="pct"/>
            <w:tcBorders>
              <w:top w:val="single" w:sz="4" w:space="0" w:color="auto"/>
              <w:left w:val="single" w:sz="4" w:space="0" w:color="auto"/>
              <w:bottom w:val="single" w:sz="4" w:space="0" w:color="auto"/>
              <w:right w:val="single" w:sz="4" w:space="0" w:color="auto"/>
            </w:tcBorders>
          </w:tcPr>
          <w:p w14:paraId="403584C3" w14:textId="77777777" w:rsidR="004B2B0E" w:rsidRPr="0042141E" w:rsidRDefault="004B2B0E" w:rsidP="00044DB1">
            <w:pPr>
              <w:jc w:val="center"/>
              <w:rPr>
                <w:color w:val="000000"/>
              </w:rPr>
            </w:pPr>
          </w:p>
        </w:tc>
        <w:tc>
          <w:tcPr>
            <w:tcW w:w="593" w:type="pct"/>
            <w:tcBorders>
              <w:top w:val="single" w:sz="4" w:space="0" w:color="auto"/>
              <w:left w:val="single" w:sz="4" w:space="0" w:color="auto"/>
              <w:bottom w:val="single" w:sz="4" w:space="0" w:color="auto"/>
              <w:right w:val="single" w:sz="4" w:space="0" w:color="auto"/>
            </w:tcBorders>
            <w:noWrap/>
            <w:vAlign w:val="bottom"/>
          </w:tcPr>
          <w:p w14:paraId="60330EB2" w14:textId="77777777" w:rsidR="004B2B0E" w:rsidRPr="0042141E" w:rsidRDefault="004B2B0E" w:rsidP="00044DB1">
            <w:pPr>
              <w:jc w:val="right"/>
              <w:rPr>
                <w:color w:val="000000"/>
              </w:rPr>
            </w:pPr>
            <w:r w:rsidRPr="0042141E">
              <w:rPr>
                <w:color w:val="000000"/>
              </w:rPr>
              <w:t>$898,508</w:t>
            </w:r>
          </w:p>
        </w:tc>
        <w:tc>
          <w:tcPr>
            <w:tcW w:w="949" w:type="pct"/>
            <w:tcBorders>
              <w:top w:val="single" w:sz="4" w:space="0" w:color="auto"/>
              <w:left w:val="single" w:sz="4" w:space="0" w:color="auto"/>
              <w:bottom w:val="single" w:sz="4" w:space="0" w:color="auto"/>
              <w:right w:val="single" w:sz="4" w:space="0" w:color="auto"/>
            </w:tcBorders>
            <w:noWrap/>
            <w:vAlign w:val="bottom"/>
          </w:tcPr>
          <w:p w14:paraId="21C7A50C" w14:textId="77777777" w:rsidR="004B2B0E" w:rsidRPr="0042141E" w:rsidRDefault="004B2B0E" w:rsidP="00044DB1">
            <w:pPr>
              <w:jc w:val="right"/>
              <w:rPr>
                <w:color w:val="000000"/>
              </w:rPr>
            </w:pPr>
            <w:r w:rsidRPr="0042141E">
              <w:rPr>
                <w:color w:val="000000"/>
              </w:rPr>
              <w:t>$898,508</w:t>
            </w:r>
          </w:p>
        </w:tc>
        <w:tc>
          <w:tcPr>
            <w:tcW w:w="1381" w:type="pct"/>
            <w:tcBorders>
              <w:top w:val="single" w:sz="4" w:space="0" w:color="auto"/>
              <w:left w:val="single" w:sz="4" w:space="0" w:color="auto"/>
              <w:bottom w:val="single" w:sz="4" w:space="0" w:color="auto"/>
              <w:right w:val="single" w:sz="4" w:space="0" w:color="auto"/>
            </w:tcBorders>
            <w:noWrap/>
            <w:vAlign w:val="bottom"/>
          </w:tcPr>
          <w:p w14:paraId="031383CC" w14:textId="77777777" w:rsidR="004B2B0E" w:rsidRPr="0042141E" w:rsidRDefault="004B2B0E" w:rsidP="00044DB1">
            <w:pPr>
              <w:jc w:val="right"/>
              <w:rPr>
                <w:color w:val="000000"/>
              </w:rPr>
            </w:pPr>
            <w:r w:rsidRPr="0042141E">
              <w:rPr>
                <w:color w:val="000000"/>
              </w:rPr>
              <w:t>3,261,492</w:t>
            </w:r>
          </w:p>
        </w:tc>
      </w:tr>
      <w:tr w:rsidR="004B2B0E" w:rsidRPr="0042141E" w14:paraId="4F50A223" w14:textId="77777777" w:rsidTr="00044DB1">
        <w:trPr>
          <w:trHeight w:val="300"/>
        </w:trPr>
        <w:tc>
          <w:tcPr>
            <w:tcW w:w="825" w:type="pct"/>
            <w:tcBorders>
              <w:top w:val="single" w:sz="4" w:space="0" w:color="auto"/>
              <w:left w:val="single" w:sz="4" w:space="0" w:color="auto"/>
              <w:bottom w:val="single" w:sz="4" w:space="0" w:color="auto"/>
              <w:right w:val="single" w:sz="4" w:space="0" w:color="auto"/>
            </w:tcBorders>
            <w:noWrap/>
            <w:vAlign w:val="bottom"/>
          </w:tcPr>
          <w:p w14:paraId="73A6C93C" w14:textId="28B6E9C2" w:rsidR="004B2B0E" w:rsidRPr="0042141E" w:rsidRDefault="004B2B0E" w:rsidP="00044DB1">
            <w:pPr>
              <w:rPr>
                <w:color w:val="000000"/>
                <w:lang w:eastAsia="en-CA"/>
              </w:rPr>
            </w:pPr>
            <w:r w:rsidRPr="0042141E">
              <w:rPr>
                <w:color w:val="000000"/>
                <w:lang w:eastAsia="en-CA"/>
              </w:rPr>
              <w:t xml:space="preserve">Dec. 31, </w:t>
            </w:r>
            <w:r w:rsidR="0074757E">
              <w:rPr>
                <w:color w:val="000000"/>
                <w:lang w:eastAsia="en-CA"/>
              </w:rPr>
              <w:t>2024</w:t>
            </w:r>
          </w:p>
        </w:tc>
        <w:tc>
          <w:tcPr>
            <w:tcW w:w="990" w:type="pct"/>
            <w:tcBorders>
              <w:top w:val="single" w:sz="4" w:space="0" w:color="auto"/>
              <w:left w:val="single" w:sz="4" w:space="0" w:color="auto"/>
              <w:bottom w:val="single" w:sz="4" w:space="0" w:color="auto"/>
              <w:right w:val="single" w:sz="4" w:space="0" w:color="auto"/>
            </w:tcBorders>
            <w:noWrap/>
            <w:vAlign w:val="bottom"/>
          </w:tcPr>
          <w:p w14:paraId="6082FA15" w14:textId="77777777" w:rsidR="004B2B0E" w:rsidRPr="0042141E" w:rsidRDefault="004B2B0E" w:rsidP="00044DB1">
            <w:pPr>
              <w:jc w:val="right"/>
              <w:rPr>
                <w:color w:val="000000"/>
              </w:rPr>
            </w:pPr>
            <w:r w:rsidRPr="0042141E">
              <w:rPr>
                <w:color w:val="000000"/>
              </w:rPr>
              <w:t>130,460</w:t>
            </w:r>
          </w:p>
        </w:tc>
        <w:tc>
          <w:tcPr>
            <w:tcW w:w="262" w:type="pct"/>
            <w:tcBorders>
              <w:top w:val="single" w:sz="4" w:space="0" w:color="auto"/>
              <w:left w:val="single" w:sz="4" w:space="0" w:color="auto"/>
              <w:bottom w:val="single" w:sz="4" w:space="0" w:color="auto"/>
              <w:right w:val="single" w:sz="4" w:space="0" w:color="auto"/>
            </w:tcBorders>
          </w:tcPr>
          <w:p w14:paraId="1BC0D810" w14:textId="77777777" w:rsidR="004B2B0E" w:rsidRPr="0042141E" w:rsidRDefault="004B2B0E" w:rsidP="00044DB1">
            <w:pPr>
              <w:jc w:val="center"/>
              <w:rPr>
                <w:color w:val="000000"/>
              </w:rPr>
            </w:pPr>
            <w:r w:rsidRPr="0042141E">
              <w:rPr>
                <w:color w:val="000000"/>
              </w:rPr>
              <w:t>(b)</w:t>
            </w:r>
          </w:p>
        </w:tc>
        <w:tc>
          <w:tcPr>
            <w:tcW w:w="593" w:type="pct"/>
            <w:tcBorders>
              <w:top w:val="single" w:sz="4" w:space="0" w:color="auto"/>
              <w:left w:val="single" w:sz="4" w:space="0" w:color="auto"/>
              <w:bottom w:val="single" w:sz="4" w:space="0" w:color="auto"/>
              <w:right w:val="single" w:sz="4" w:space="0" w:color="auto"/>
            </w:tcBorders>
            <w:noWrap/>
            <w:vAlign w:val="bottom"/>
          </w:tcPr>
          <w:p w14:paraId="502DAEE2" w14:textId="77777777" w:rsidR="004B2B0E" w:rsidRPr="0042141E" w:rsidRDefault="004B2B0E" w:rsidP="00044DB1">
            <w:pPr>
              <w:jc w:val="right"/>
              <w:rPr>
                <w:color w:val="000000"/>
              </w:rPr>
            </w:pPr>
          </w:p>
        </w:tc>
        <w:tc>
          <w:tcPr>
            <w:tcW w:w="949" w:type="pct"/>
            <w:tcBorders>
              <w:top w:val="single" w:sz="4" w:space="0" w:color="auto"/>
              <w:left w:val="single" w:sz="4" w:space="0" w:color="auto"/>
              <w:bottom w:val="single" w:sz="4" w:space="0" w:color="auto"/>
              <w:right w:val="single" w:sz="4" w:space="0" w:color="auto"/>
            </w:tcBorders>
            <w:noWrap/>
            <w:vAlign w:val="bottom"/>
          </w:tcPr>
          <w:p w14:paraId="039B027A" w14:textId="77777777" w:rsidR="004B2B0E" w:rsidRPr="0042141E" w:rsidRDefault="004B2B0E" w:rsidP="00044DB1">
            <w:pPr>
              <w:jc w:val="right"/>
              <w:rPr>
                <w:color w:val="000000"/>
              </w:rPr>
            </w:pPr>
          </w:p>
        </w:tc>
        <w:tc>
          <w:tcPr>
            <w:tcW w:w="1381" w:type="pct"/>
            <w:tcBorders>
              <w:top w:val="single" w:sz="4" w:space="0" w:color="auto"/>
              <w:left w:val="single" w:sz="4" w:space="0" w:color="auto"/>
              <w:bottom w:val="single" w:sz="4" w:space="0" w:color="auto"/>
              <w:right w:val="single" w:sz="4" w:space="0" w:color="auto"/>
            </w:tcBorders>
            <w:noWrap/>
            <w:vAlign w:val="bottom"/>
          </w:tcPr>
          <w:p w14:paraId="6CBAA4C9" w14:textId="77777777" w:rsidR="004B2B0E" w:rsidRPr="0042141E" w:rsidRDefault="004B2B0E" w:rsidP="00044DB1">
            <w:pPr>
              <w:jc w:val="right"/>
              <w:rPr>
                <w:color w:val="000000"/>
              </w:rPr>
            </w:pPr>
            <w:r w:rsidRPr="0042141E">
              <w:rPr>
                <w:color w:val="000000"/>
              </w:rPr>
              <w:t>3,391,952</w:t>
            </w:r>
          </w:p>
        </w:tc>
      </w:tr>
      <w:tr w:rsidR="004B2B0E" w:rsidRPr="0042141E" w14:paraId="4E55EA6D" w14:textId="77777777" w:rsidTr="00044DB1">
        <w:trPr>
          <w:trHeight w:val="300"/>
        </w:trPr>
        <w:tc>
          <w:tcPr>
            <w:tcW w:w="5000" w:type="pct"/>
            <w:gridSpan w:val="6"/>
            <w:tcBorders>
              <w:top w:val="single" w:sz="4" w:space="0" w:color="auto"/>
              <w:left w:val="single" w:sz="4" w:space="0" w:color="auto"/>
              <w:bottom w:val="single" w:sz="4" w:space="0" w:color="auto"/>
              <w:right w:val="single" w:sz="4" w:space="0" w:color="auto"/>
            </w:tcBorders>
            <w:noWrap/>
            <w:vAlign w:val="bottom"/>
          </w:tcPr>
          <w:p w14:paraId="636900F0" w14:textId="77777777" w:rsidR="004B2B0E" w:rsidRPr="0042141E" w:rsidRDefault="004B2B0E" w:rsidP="00044DB1">
            <w:pPr>
              <w:jc w:val="right"/>
              <w:rPr>
                <w:color w:val="000000"/>
              </w:rPr>
            </w:pPr>
          </w:p>
        </w:tc>
      </w:tr>
      <w:tr w:rsidR="004B2B0E" w:rsidRPr="0042141E" w14:paraId="50FF0F4E" w14:textId="77777777" w:rsidTr="00044DB1">
        <w:trPr>
          <w:trHeight w:val="300"/>
        </w:trPr>
        <w:tc>
          <w:tcPr>
            <w:tcW w:w="5000" w:type="pct"/>
            <w:gridSpan w:val="6"/>
            <w:tcBorders>
              <w:top w:val="single" w:sz="4" w:space="0" w:color="auto"/>
              <w:left w:val="single" w:sz="4" w:space="0" w:color="auto"/>
              <w:bottom w:val="single" w:sz="4" w:space="0" w:color="auto"/>
              <w:right w:val="single" w:sz="4" w:space="0" w:color="auto"/>
            </w:tcBorders>
            <w:noWrap/>
            <w:vAlign w:val="bottom"/>
          </w:tcPr>
          <w:p w14:paraId="510F3F5F" w14:textId="77777777" w:rsidR="004B2B0E" w:rsidRPr="0042141E" w:rsidRDefault="004B2B0E" w:rsidP="00044DB1">
            <w:pPr>
              <w:rPr>
                <w:color w:val="000000"/>
              </w:rPr>
            </w:pPr>
            <w:r w:rsidRPr="0042141E">
              <w:rPr>
                <w:color w:val="000000"/>
              </w:rPr>
              <w:t>(a) $4,000,000 × 4% = $160,000</w:t>
            </w:r>
          </w:p>
        </w:tc>
      </w:tr>
      <w:tr w:rsidR="004B2B0E" w:rsidRPr="0042141E" w14:paraId="2EDAF881" w14:textId="77777777" w:rsidTr="00044DB1">
        <w:trPr>
          <w:trHeight w:val="300"/>
        </w:trPr>
        <w:tc>
          <w:tcPr>
            <w:tcW w:w="5000" w:type="pct"/>
            <w:gridSpan w:val="6"/>
            <w:tcBorders>
              <w:top w:val="single" w:sz="4" w:space="0" w:color="auto"/>
              <w:left w:val="single" w:sz="4" w:space="0" w:color="auto"/>
              <w:bottom w:val="single" w:sz="4" w:space="0" w:color="auto"/>
              <w:right w:val="single" w:sz="4" w:space="0" w:color="auto"/>
            </w:tcBorders>
            <w:noWrap/>
            <w:vAlign w:val="bottom"/>
          </w:tcPr>
          <w:p w14:paraId="63FAFD79" w14:textId="77777777" w:rsidR="004B2B0E" w:rsidRPr="0042141E" w:rsidRDefault="004B2B0E" w:rsidP="00044DB1">
            <w:pPr>
              <w:rPr>
                <w:color w:val="000000"/>
              </w:rPr>
            </w:pPr>
            <w:r w:rsidRPr="0042141E">
              <w:rPr>
                <w:color w:val="000000"/>
              </w:rPr>
              <w:t>(b) $3,261,492 × 4% = $130,460 (rounded)</w:t>
            </w:r>
          </w:p>
        </w:tc>
      </w:tr>
    </w:tbl>
    <w:p w14:paraId="217C35C5" w14:textId="77777777" w:rsidR="004B2B0E" w:rsidRPr="0042141E" w:rsidRDefault="004B2B0E" w:rsidP="004B2B0E">
      <w:pPr>
        <w:pStyle w:val="rmprobsetprobobjafterhead"/>
        <w:shd w:val="clear" w:color="auto" w:fill="FFFFFF"/>
        <w:spacing w:before="0" w:beforeAutospacing="0" w:after="0" w:afterAutospacing="0"/>
      </w:pPr>
    </w:p>
    <w:p w14:paraId="3527964B" w14:textId="06071B43" w:rsidR="004B2B0E" w:rsidRPr="0042141E" w:rsidRDefault="004B2B0E" w:rsidP="004B2B0E">
      <w:pPr>
        <w:pStyle w:val="rmprobsetprobobjafterhead"/>
        <w:shd w:val="clear" w:color="auto" w:fill="FFFFFF"/>
        <w:spacing w:before="0" w:beforeAutospacing="0" w:after="0" w:afterAutospacing="0"/>
      </w:pPr>
      <w:r w:rsidRPr="0042141E">
        <w:t xml:space="preserve">Scenario 3 – the amount to be reported as a current liability is the $898,508 payment due on January 1, </w:t>
      </w:r>
      <w:r w:rsidR="0074757E">
        <w:t>2024</w:t>
      </w:r>
      <w:r w:rsidRPr="0042141E">
        <w:t xml:space="preserve">. This includes the $160,000 in accrued interest plus the $738,508 principal portion of the payment. </w:t>
      </w:r>
      <w:r>
        <w:t>(Principal amount due within twelve months of the balance sheet date plus accrued interest payable).</w:t>
      </w:r>
    </w:p>
    <w:p w14:paraId="4ABD78E9" w14:textId="77777777" w:rsidR="004B2B0E" w:rsidRPr="0042141E" w:rsidRDefault="004B2B0E" w:rsidP="004B2B0E">
      <w:pPr>
        <w:pStyle w:val="rmprobsetprobobjafterhead"/>
        <w:shd w:val="clear" w:color="auto" w:fill="FFFFFF"/>
        <w:spacing w:before="0" w:beforeAutospacing="0" w:after="0" w:afterAutospacing="0"/>
      </w:pPr>
    </w:p>
    <w:p w14:paraId="61D46F4A" w14:textId="77777777" w:rsidR="004B2B0E" w:rsidRDefault="004B2B0E" w:rsidP="004B2B0E">
      <w:pPr>
        <w:autoSpaceDE w:val="0"/>
        <w:autoSpaceDN w:val="0"/>
        <w:adjustRightInd w:val="0"/>
        <w:spacing w:line="230" w:lineRule="atLeast"/>
        <w:jc w:val="both"/>
      </w:pPr>
      <w:r w:rsidRPr="0042141E">
        <w:t xml:space="preserve">Scenario 4 – The grace period was not granted by the lender until after year-end so $4,160,000 should be reported as a current liability ($4,000,000 principal portion + $160,000 interest). As the covenant waiver was received before the </w:t>
      </w:r>
      <w:r>
        <w:t xml:space="preserve">financial </w:t>
      </w:r>
      <w:r w:rsidRPr="0042141E">
        <w:t xml:space="preserve">statements were approved for acceptance, and </w:t>
      </w:r>
      <w:r>
        <w:t xml:space="preserve">as </w:t>
      </w:r>
      <w:r w:rsidRPr="0042141E">
        <w:t>the grace period extended more than twelve months past the balance sheet date, this information may be disclosed in the notes to the financial statements as a non-adjusting event.</w:t>
      </w:r>
    </w:p>
    <w:p w14:paraId="2DBE5242" w14:textId="77777777" w:rsidR="005E10CD" w:rsidRPr="000209AF" w:rsidRDefault="005E10CD" w:rsidP="00176074">
      <w:pPr>
        <w:rPr>
          <w:b/>
          <w:szCs w:val="24"/>
        </w:rPr>
      </w:pPr>
    </w:p>
    <w:p w14:paraId="796688C9" w14:textId="6700AFBB" w:rsidR="00D55E38" w:rsidRPr="000209AF" w:rsidRDefault="00D55E38" w:rsidP="00176074">
      <w:pPr>
        <w:rPr>
          <w:b/>
          <w:i/>
          <w:szCs w:val="24"/>
        </w:rPr>
      </w:pPr>
      <w:r>
        <w:rPr>
          <w:b/>
          <w:szCs w:val="24"/>
        </w:rPr>
        <w:t>P11-</w:t>
      </w:r>
      <w:r w:rsidR="00300564">
        <w:rPr>
          <w:b/>
          <w:szCs w:val="24"/>
        </w:rPr>
        <w:t>37</w:t>
      </w:r>
      <w:r w:rsidRPr="000209AF">
        <w:rPr>
          <w:b/>
          <w:szCs w:val="24"/>
        </w:rPr>
        <w:t>.</w:t>
      </w:r>
      <w:r>
        <w:rPr>
          <w:b/>
          <w:szCs w:val="24"/>
        </w:rPr>
        <w:t>  </w:t>
      </w:r>
      <w:r>
        <w:rPr>
          <w:b/>
          <w:i/>
          <w:szCs w:val="24"/>
        </w:rPr>
        <w:t xml:space="preserve">Suggested </w:t>
      </w:r>
      <w:r w:rsidRPr="000209AF">
        <w:rPr>
          <w:b/>
          <w:i/>
          <w:szCs w:val="24"/>
        </w:rPr>
        <w:t>solution:</w:t>
      </w:r>
    </w:p>
    <w:p w14:paraId="6D9A8CEA" w14:textId="77777777" w:rsidR="00D55E38" w:rsidRPr="000209AF" w:rsidRDefault="00D55E38" w:rsidP="00176074">
      <w:pPr>
        <w:rPr>
          <w:szCs w:val="24"/>
        </w:rPr>
      </w:pPr>
    </w:p>
    <w:tbl>
      <w:tblPr>
        <w:tblW w:w="964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03"/>
        <w:gridCol w:w="5565"/>
        <w:gridCol w:w="1260"/>
        <w:gridCol w:w="1350"/>
        <w:gridCol w:w="270"/>
      </w:tblGrid>
      <w:tr w:rsidR="00D55E38" w:rsidRPr="000209AF" w14:paraId="376F1D44" w14:textId="77777777" w:rsidTr="00B32B4F">
        <w:tc>
          <w:tcPr>
            <w:tcW w:w="9648" w:type="dxa"/>
            <w:gridSpan w:val="5"/>
            <w:tcBorders>
              <w:top w:val="single" w:sz="4" w:space="0" w:color="auto"/>
            </w:tcBorders>
          </w:tcPr>
          <w:p w14:paraId="5D1CDDA0" w14:textId="77777777" w:rsidR="00D55E38" w:rsidRPr="000209AF" w:rsidRDefault="00D55E38" w:rsidP="00EA2E55">
            <w:pPr>
              <w:tabs>
                <w:tab w:val="decimal" w:pos="252"/>
              </w:tabs>
              <w:rPr>
                <w:szCs w:val="24"/>
                <w:lang w:val="en-GB"/>
              </w:rPr>
            </w:pPr>
            <w:r w:rsidRPr="000209AF">
              <w:rPr>
                <w:szCs w:val="24"/>
                <w:lang w:val="en-GB"/>
              </w:rPr>
              <w:t xml:space="preserve">a. </w:t>
            </w:r>
          </w:p>
        </w:tc>
      </w:tr>
      <w:tr w:rsidR="00D55E38" w:rsidRPr="000209AF" w14:paraId="29DB8D23" w14:textId="77777777" w:rsidTr="00B32B4F">
        <w:tc>
          <w:tcPr>
            <w:tcW w:w="1203" w:type="dxa"/>
          </w:tcPr>
          <w:p w14:paraId="3CC280E3" w14:textId="77777777" w:rsidR="00D55E38" w:rsidRPr="000209AF" w:rsidRDefault="00D55E38" w:rsidP="00EA2E55">
            <w:pPr>
              <w:rPr>
                <w:szCs w:val="24"/>
                <w:lang w:val="en-GB"/>
              </w:rPr>
            </w:pPr>
          </w:p>
        </w:tc>
        <w:tc>
          <w:tcPr>
            <w:tcW w:w="5565" w:type="dxa"/>
          </w:tcPr>
          <w:p w14:paraId="0CD74D60" w14:textId="77777777" w:rsidR="00D55E38" w:rsidRPr="000209AF" w:rsidRDefault="00D55E38" w:rsidP="00EA2E55">
            <w:pPr>
              <w:rPr>
                <w:szCs w:val="24"/>
                <w:lang w:val="en-GB"/>
              </w:rPr>
            </w:pPr>
            <w:proofErr w:type="spellStart"/>
            <w:r w:rsidRPr="000209AF">
              <w:rPr>
                <w:szCs w:val="24"/>
                <w:lang w:val="en-GB"/>
              </w:rPr>
              <w:t>Dr.</w:t>
            </w:r>
            <w:proofErr w:type="spellEnd"/>
            <w:r w:rsidRPr="000209AF">
              <w:rPr>
                <w:szCs w:val="24"/>
                <w:lang w:val="en-GB"/>
              </w:rPr>
              <w:t xml:space="preserve"> Cash</w:t>
            </w:r>
          </w:p>
        </w:tc>
        <w:tc>
          <w:tcPr>
            <w:tcW w:w="1260" w:type="dxa"/>
          </w:tcPr>
          <w:p w14:paraId="3AC0053C" w14:textId="77777777" w:rsidR="00D55E38" w:rsidRPr="000209AF" w:rsidRDefault="00D55E38" w:rsidP="00EA2E55">
            <w:pPr>
              <w:jc w:val="right"/>
              <w:rPr>
                <w:szCs w:val="24"/>
                <w:lang w:val="en-GB"/>
              </w:rPr>
            </w:pPr>
            <w:r w:rsidRPr="000209AF">
              <w:rPr>
                <w:szCs w:val="24"/>
                <w:lang w:val="en-GB"/>
              </w:rPr>
              <w:t>5,000,000</w:t>
            </w:r>
          </w:p>
        </w:tc>
        <w:tc>
          <w:tcPr>
            <w:tcW w:w="1350" w:type="dxa"/>
          </w:tcPr>
          <w:p w14:paraId="7395B2D3" w14:textId="77777777" w:rsidR="00D55E38" w:rsidRPr="000209AF" w:rsidRDefault="00D55E38" w:rsidP="00EA2E55">
            <w:pPr>
              <w:tabs>
                <w:tab w:val="decimal" w:pos="252"/>
              </w:tabs>
              <w:jc w:val="right"/>
              <w:rPr>
                <w:szCs w:val="24"/>
                <w:lang w:val="en-GB"/>
              </w:rPr>
            </w:pPr>
          </w:p>
        </w:tc>
        <w:tc>
          <w:tcPr>
            <w:tcW w:w="270" w:type="dxa"/>
          </w:tcPr>
          <w:p w14:paraId="50FA354C" w14:textId="77777777" w:rsidR="00D55E38" w:rsidRPr="000209AF" w:rsidRDefault="00D55E38" w:rsidP="00EA2E55">
            <w:pPr>
              <w:tabs>
                <w:tab w:val="decimal" w:pos="252"/>
              </w:tabs>
              <w:jc w:val="right"/>
              <w:rPr>
                <w:szCs w:val="24"/>
                <w:lang w:val="en-GB"/>
              </w:rPr>
            </w:pPr>
          </w:p>
        </w:tc>
      </w:tr>
      <w:tr w:rsidR="00D55E38" w:rsidRPr="000209AF" w14:paraId="2AA1EFE7" w14:textId="77777777" w:rsidTr="00B32B4F">
        <w:tc>
          <w:tcPr>
            <w:tcW w:w="1203" w:type="dxa"/>
          </w:tcPr>
          <w:p w14:paraId="66C23A19" w14:textId="77777777" w:rsidR="00D55E38" w:rsidRPr="000209AF" w:rsidRDefault="00D55E38" w:rsidP="00EA2E55">
            <w:pPr>
              <w:rPr>
                <w:szCs w:val="24"/>
                <w:lang w:val="en-GB"/>
              </w:rPr>
            </w:pPr>
          </w:p>
        </w:tc>
        <w:tc>
          <w:tcPr>
            <w:tcW w:w="5565" w:type="dxa"/>
          </w:tcPr>
          <w:p w14:paraId="443BCEBD" w14:textId="77777777" w:rsidR="00D55E38" w:rsidRPr="000209AF" w:rsidRDefault="00D55E38" w:rsidP="00EA2E55">
            <w:pPr>
              <w:ind w:left="720"/>
              <w:rPr>
                <w:szCs w:val="24"/>
                <w:lang w:val="en-GB"/>
              </w:rPr>
            </w:pPr>
            <w:r w:rsidRPr="000209AF">
              <w:rPr>
                <w:szCs w:val="24"/>
                <w:lang w:val="en-GB"/>
              </w:rPr>
              <w:t>Cr. Earned revenue</w:t>
            </w:r>
          </w:p>
        </w:tc>
        <w:tc>
          <w:tcPr>
            <w:tcW w:w="1260" w:type="dxa"/>
          </w:tcPr>
          <w:p w14:paraId="4576F397" w14:textId="77777777" w:rsidR="00D55E38" w:rsidRPr="000209AF" w:rsidRDefault="00D55E38" w:rsidP="00EA2E55">
            <w:pPr>
              <w:jc w:val="right"/>
              <w:rPr>
                <w:szCs w:val="24"/>
                <w:lang w:val="en-GB"/>
              </w:rPr>
            </w:pPr>
          </w:p>
        </w:tc>
        <w:tc>
          <w:tcPr>
            <w:tcW w:w="1350" w:type="dxa"/>
          </w:tcPr>
          <w:p w14:paraId="7F6BB3E7" w14:textId="77777777" w:rsidR="00D55E38" w:rsidRPr="000209AF" w:rsidRDefault="00D55E38" w:rsidP="00EA2E55">
            <w:pPr>
              <w:tabs>
                <w:tab w:val="decimal" w:pos="252"/>
              </w:tabs>
              <w:jc w:val="right"/>
              <w:rPr>
                <w:szCs w:val="24"/>
                <w:lang w:val="en-GB"/>
              </w:rPr>
            </w:pPr>
            <w:r w:rsidRPr="000209AF">
              <w:rPr>
                <w:szCs w:val="24"/>
                <w:lang w:val="en-GB"/>
              </w:rPr>
              <w:t>5,000,000</w:t>
            </w:r>
          </w:p>
        </w:tc>
        <w:tc>
          <w:tcPr>
            <w:tcW w:w="270" w:type="dxa"/>
          </w:tcPr>
          <w:p w14:paraId="61E1B321" w14:textId="77777777" w:rsidR="00D55E38" w:rsidRPr="000209AF" w:rsidRDefault="00D55E38" w:rsidP="00EA2E55">
            <w:pPr>
              <w:tabs>
                <w:tab w:val="decimal" w:pos="252"/>
              </w:tabs>
              <w:jc w:val="right"/>
              <w:rPr>
                <w:szCs w:val="24"/>
                <w:lang w:val="en-GB"/>
              </w:rPr>
            </w:pPr>
          </w:p>
        </w:tc>
      </w:tr>
      <w:tr w:rsidR="00D55E38" w:rsidRPr="000209AF" w14:paraId="4C71886A" w14:textId="77777777" w:rsidTr="00B32B4F">
        <w:tc>
          <w:tcPr>
            <w:tcW w:w="1203" w:type="dxa"/>
          </w:tcPr>
          <w:p w14:paraId="217D2E83" w14:textId="77777777" w:rsidR="00D55E38" w:rsidRPr="000209AF" w:rsidRDefault="00D55E38" w:rsidP="00EA2E55">
            <w:pPr>
              <w:rPr>
                <w:szCs w:val="24"/>
                <w:lang w:val="en-GB"/>
              </w:rPr>
            </w:pPr>
          </w:p>
        </w:tc>
        <w:tc>
          <w:tcPr>
            <w:tcW w:w="8445" w:type="dxa"/>
            <w:gridSpan w:val="4"/>
          </w:tcPr>
          <w:p w14:paraId="5A6E16E7" w14:textId="77777777" w:rsidR="00D55E38" w:rsidRPr="000209AF" w:rsidRDefault="00D55E38" w:rsidP="00EA2E55">
            <w:pPr>
              <w:tabs>
                <w:tab w:val="decimal" w:pos="252"/>
              </w:tabs>
              <w:rPr>
                <w:szCs w:val="24"/>
                <w:lang w:val="en-GB"/>
              </w:rPr>
            </w:pPr>
            <w:r w:rsidRPr="000209AF">
              <w:rPr>
                <w:szCs w:val="24"/>
                <w:lang w:val="en-GB"/>
              </w:rPr>
              <w:t>(1,000</w:t>
            </w:r>
            <w:r>
              <w:rPr>
                <w:szCs w:val="24"/>
                <w:lang w:val="en-GB"/>
              </w:rPr>
              <w:t xml:space="preserve"> × </w:t>
            </w:r>
            <w:r w:rsidRPr="000209AF">
              <w:rPr>
                <w:szCs w:val="24"/>
                <w:lang w:val="en-GB"/>
              </w:rPr>
              <w:t>$5,000 = $5,000,000)</w:t>
            </w:r>
          </w:p>
        </w:tc>
      </w:tr>
      <w:tr w:rsidR="00D55E38" w:rsidRPr="000209AF" w14:paraId="4F8E0EBA" w14:textId="77777777" w:rsidTr="00B32B4F">
        <w:tc>
          <w:tcPr>
            <w:tcW w:w="1203" w:type="dxa"/>
          </w:tcPr>
          <w:p w14:paraId="3A8B24F2" w14:textId="77777777" w:rsidR="00D55E38" w:rsidRPr="000209AF" w:rsidRDefault="00D55E38" w:rsidP="00EA2E55">
            <w:pPr>
              <w:rPr>
                <w:szCs w:val="24"/>
                <w:lang w:val="en-GB"/>
              </w:rPr>
            </w:pPr>
          </w:p>
        </w:tc>
        <w:tc>
          <w:tcPr>
            <w:tcW w:w="5565" w:type="dxa"/>
          </w:tcPr>
          <w:p w14:paraId="07153AF9" w14:textId="77777777" w:rsidR="00D55E38" w:rsidRPr="000209AF" w:rsidRDefault="00D55E38" w:rsidP="00EA2E55">
            <w:pPr>
              <w:rPr>
                <w:szCs w:val="24"/>
                <w:lang w:val="en-GB"/>
              </w:rPr>
            </w:pPr>
          </w:p>
        </w:tc>
        <w:tc>
          <w:tcPr>
            <w:tcW w:w="1260" w:type="dxa"/>
          </w:tcPr>
          <w:p w14:paraId="54841AE1" w14:textId="77777777" w:rsidR="00D55E38" w:rsidRPr="000209AF" w:rsidRDefault="00D55E38" w:rsidP="00EA2E55">
            <w:pPr>
              <w:jc w:val="right"/>
              <w:rPr>
                <w:szCs w:val="24"/>
                <w:lang w:val="en-GB"/>
              </w:rPr>
            </w:pPr>
          </w:p>
        </w:tc>
        <w:tc>
          <w:tcPr>
            <w:tcW w:w="1350" w:type="dxa"/>
          </w:tcPr>
          <w:p w14:paraId="6B07FAF5" w14:textId="77777777" w:rsidR="00D55E38" w:rsidRPr="000209AF" w:rsidRDefault="00D55E38" w:rsidP="00EA2E55">
            <w:pPr>
              <w:tabs>
                <w:tab w:val="decimal" w:pos="252"/>
              </w:tabs>
              <w:jc w:val="right"/>
              <w:rPr>
                <w:szCs w:val="24"/>
                <w:lang w:val="en-GB"/>
              </w:rPr>
            </w:pPr>
          </w:p>
        </w:tc>
        <w:tc>
          <w:tcPr>
            <w:tcW w:w="270" w:type="dxa"/>
          </w:tcPr>
          <w:p w14:paraId="2C338550" w14:textId="77777777" w:rsidR="00D55E38" w:rsidRPr="000209AF" w:rsidRDefault="00D55E38" w:rsidP="00EA2E55">
            <w:pPr>
              <w:tabs>
                <w:tab w:val="decimal" w:pos="252"/>
              </w:tabs>
              <w:jc w:val="right"/>
              <w:rPr>
                <w:szCs w:val="24"/>
                <w:lang w:val="en-GB"/>
              </w:rPr>
            </w:pPr>
          </w:p>
        </w:tc>
      </w:tr>
      <w:tr w:rsidR="00D55E38" w:rsidRPr="000209AF" w14:paraId="34E769E8" w14:textId="77777777" w:rsidTr="00B32B4F">
        <w:tc>
          <w:tcPr>
            <w:tcW w:w="1203" w:type="dxa"/>
          </w:tcPr>
          <w:p w14:paraId="17D7C60C" w14:textId="77777777" w:rsidR="00D55E38" w:rsidRPr="000209AF" w:rsidRDefault="00D55E38" w:rsidP="00EA2E55">
            <w:pPr>
              <w:rPr>
                <w:szCs w:val="24"/>
                <w:lang w:val="en-GB"/>
              </w:rPr>
            </w:pPr>
          </w:p>
        </w:tc>
        <w:tc>
          <w:tcPr>
            <w:tcW w:w="5565" w:type="dxa"/>
          </w:tcPr>
          <w:p w14:paraId="4BD570FB" w14:textId="77777777" w:rsidR="00D55E38" w:rsidRPr="000209AF" w:rsidRDefault="00D55E38" w:rsidP="00EA2E55">
            <w:pPr>
              <w:rPr>
                <w:szCs w:val="24"/>
                <w:lang w:val="en-GB"/>
              </w:rPr>
            </w:pPr>
            <w:proofErr w:type="spellStart"/>
            <w:r w:rsidRPr="000209AF">
              <w:rPr>
                <w:szCs w:val="24"/>
                <w:lang w:val="en-GB"/>
              </w:rPr>
              <w:t>Dr.</w:t>
            </w:r>
            <w:proofErr w:type="spellEnd"/>
            <w:r w:rsidRPr="000209AF">
              <w:rPr>
                <w:szCs w:val="24"/>
                <w:lang w:val="en-GB"/>
              </w:rPr>
              <w:t xml:space="preserve"> Cost of goods sold</w:t>
            </w:r>
          </w:p>
        </w:tc>
        <w:tc>
          <w:tcPr>
            <w:tcW w:w="1260" w:type="dxa"/>
          </w:tcPr>
          <w:p w14:paraId="565C36FB" w14:textId="77777777" w:rsidR="00D55E38" w:rsidRPr="000209AF" w:rsidRDefault="00D55E38" w:rsidP="00EA2E55">
            <w:pPr>
              <w:jc w:val="right"/>
              <w:rPr>
                <w:szCs w:val="24"/>
                <w:lang w:val="en-GB"/>
              </w:rPr>
            </w:pPr>
            <w:r w:rsidRPr="000209AF">
              <w:rPr>
                <w:szCs w:val="24"/>
                <w:lang w:val="en-GB"/>
              </w:rPr>
              <w:t>4,000,000</w:t>
            </w:r>
          </w:p>
        </w:tc>
        <w:tc>
          <w:tcPr>
            <w:tcW w:w="1350" w:type="dxa"/>
          </w:tcPr>
          <w:p w14:paraId="2AB6274F" w14:textId="77777777" w:rsidR="00D55E38" w:rsidRPr="000209AF" w:rsidRDefault="00D55E38" w:rsidP="00EA2E55">
            <w:pPr>
              <w:tabs>
                <w:tab w:val="decimal" w:pos="252"/>
              </w:tabs>
              <w:jc w:val="right"/>
              <w:rPr>
                <w:szCs w:val="24"/>
                <w:lang w:val="en-GB"/>
              </w:rPr>
            </w:pPr>
          </w:p>
        </w:tc>
        <w:tc>
          <w:tcPr>
            <w:tcW w:w="270" w:type="dxa"/>
          </w:tcPr>
          <w:p w14:paraId="290EB94C" w14:textId="77777777" w:rsidR="00D55E38" w:rsidRPr="000209AF" w:rsidRDefault="00D55E38" w:rsidP="00EA2E55">
            <w:pPr>
              <w:tabs>
                <w:tab w:val="decimal" w:pos="252"/>
              </w:tabs>
              <w:jc w:val="right"/>
              <w:rPr>
                <w:szCs w:val="24"/>
                <w:lang w:val="en-GB"/>
              </w:rPr>
            </w:pPr>
          </w:p>
        </w:tc>
      </w:tr>
      <w:tr w:rsidR="00D55E38" w:rsidRPr="000209AF" w14:paraId="2DEEF3BD" w14:textId="77777777" w:rsidTr="00B32B4F">
        <w:tc>
          <w:tcPr>
            <w:tcW w:w="1203" w:type="dxa"/>
          </w:tcPr>
          <w:p w14:paraId="2CD6C632" w14:textId="77777777" w:rsidR="00D55E38" w:rsidRPr="000209AF" w:rsidRDefault="00D55E38" w:rsidP="00EA2E55">
            <w:pPr>
              <w:rPr>
                <w:szCs w:val="24"/>
                <w:lang w:val="en-GB"/>
              </w:rPr>
            </w:pPr>
          </w:p>
        </w:tc>
        <w:tc>
          <w:tcPr>
            <w:tcW w:w="5565" w:type="dxa"/>
          </w:tcPr>
          <w:p w14:paraId="467E28A2" w14:textId="77777777" w:rsidR="00D55E38" w:rsidRPr="000209AF" w:rsidRDefault="00D55E38" w:rsidP="00EA2E55">
            <w:pPr>
              <w:ind w:left="720"/>
              <w:rPr>
                <w:szCs w:val="24"/>
                <w:lang w:val="en-GB"/>
              </w:rPr>
            </w:pPr>
            <w:r w:rsidRPr="000209AF">
              <w:rPr>
                <w:szCs w:val="24"/>
                <w:lang w:val="en-GB"/>
              </w:rPr>
              <w:t>Cr. Inventory</w:t>
            </w:r>
          </w:p>
        </w:tc>
        <w:tc>
          <w:tcPr>
            <w:tcW w:w="1260" w:type="dxa"/>
          </w:tcPr>
          <w:p w14:paraId="70E998BA" w14:textId="77777777" w:rsidR="00D55E38" w:rsidRPr="000209AF" w:rsidRDefault="00D55E38" w:rsidP="00EA2E55">
            <w:pPr>
              <w:jc w:val="right"/>
              <w:rPr>
                <w:szCs w:val="24"/>
                <w:lang w:val="en-GB"/>
              </w:rPr>
            </w:pPr>
          </w:p>
        </w:tc>
        <w:tc>
          <w:tcPr>
            <w:tcW w:w="1350" w:type="dxa"/>
          </w:tcPr>
          <w:p w14:paraId="4C951B85" w14:textId="77777777" w:rsidR="00D55E38" w:rsidRPr="000209AF" w:rsidRDefault="00D55E38" w:rsidP="00EA2E55">
            <w:pPr>
              <w:tabs>
                <w:tab w:val="decimal" w:pos="252"/>
              </w:tabs>
              <w:jc w:val="right"/>
              <w:rPr>
                <w:szCs w:val="24"/>
                <w:lang w:val="en-GB"/>
              </w:rPr>
            </w:pPr>
            <w:r w:rsidRPr="000209AF">
              <w:rPr>
                <w:szCs w:val="24"/>
                <w:lang w:val="en-GB"/>
              </w:rPr>
              <w:t>4,000,000</w:t>
            </w:r>
          </w:p>
        </w:tc>
        <w:tc>
          <w:tcPr>
            <w:tcW w:w="270" w:type="dxa"/>
          </w:tcPr>
          <w:p w14:paraId="0F4D9237" w14:textId="77777777" w:rsidR="00D55E38" w:rsidRPr="000209AF" w:rsidRDefault="00D55E38" w:rsidP="00EA2E55">
            <w:pPr>
              <w:tabs>
                <w:tab w:val="decimal" w:pos="252"/>
              </w:tabs>
              <w:jc w:val="right"/>
              <w:rPr>
                <w:szCs w:val="24"/>
                <w:lang w:val="en-GB"/>
              </w:rPr>
            </w:pPr>
          </w:p>
        </w:tc>
      </w:tr>
      <w:tr w:rsidR="00D55E38" w:rsidRPr="000209AF" w14:paraId="5A064800" w14:textId="77777777" w:rsidTr="00B32B4F">
        <w:tc>
          <w:tcPr>
            <w:tcW w:w="1203" w:type="dxa"/>
          </w:tcPr>
          <w:p w14:paraId="4309767F" w14:textId="77777777" w:rsidR="00D55E38" w:rsidRPr="000209AF" w:rsidRDefault="00D55E38" w:rsidP="00EA2E55">
            <w:pPr>
              <w:rPr>
                <w:szCs w:val="24"/>
                <w:lang w:val="en-GB"/>
              </w:rPr>
            </w:pPr>
          </w:p>
        </w:tc>
        <w:tc>
          <w:tcPr>
            <w:tcW w:w="8445" w:type="dxa"/>
            <w:gridSpan w:val="4"/>
          </w:tcPr>
          <w:p w14:paraId="5D13C1FF" w14:textId="77777777" w:rsidR="00D55E38" w:rsidRPr="000209AF" w:rsidRDefault="00D55E38" w:rsidP="00EA2E55">
            <w:pPr>
              <w:tabs>
                <w:tab w:val="decimal" w:pos="252"/>
              </w:tabs>
              <w:rPr>
                <w:szCs w:val="24"/>
                <w:lang w:val="en-GB"/>
              </w:rPr>
            </w:pPr>
            <w:r w:rsidRPr="000209AF">
              <w:rPr>
                <w:szCs w:val="24"/>
                <w:lang w:val="en-GB"/>
              </w:rPr>
              <w:t xml:space="preserve">[$5,000,000 / (1 + 25%) = $4,000,000] </w:t>
            </w:r>
          </w:p>
        </w:tc>
      </w:tr>
      <w:tr w:rsidR="00D55E38" w:rsidRPr="000209AF" w14:paraId="06744FD7" w14:textId="77777777" w:rsidTr="00B32B4F">
        <w:tc>
          <w:tcPr>
            <w:tcW w:w="1203" w:type="dxa"/>
          </w:tcPr>
          <w:p w14:paraId="3E050536" w14:textId="77777777" w:rsidR="00D55E38" w:rsidRPr="000209AF" w:rsidRDefault="00D55E38" w:rsidP="00EA2E55">
            <w:pPr>
              <w:rPr>
                <w:szCs w:val="24"/>
                <w:lang w:val="en-GB"/>
              </w:rPr>
            </w:pPr>
          </w:p>
        </w:tc>
        <w:tc>
          <w:tcPr>
            <w:tcW w:w="5565" w:type="dxa"/>
          </w:tcPr>
          <w:p w14:paraId="61A5C0F5" w14:textId="77777777" w:rsidR="00D55E38" w:rsidRPr="000209AF" w:rsidRDefault="00D55E38" w:rsidP="00EA2E55">
            <w:pPr>
              <w:ind w:left="720"/>
              <w:rPr>
                <w:szCs w:val="24"/>
                <w:lang w:val="en-GB"/>
              </w:rPr>
            </w:pPr>
          </w:p>
        </w:tc>
        <w:tc>
          <w:tcPr>
            <w:tcW w:w="1260" w:type="dxa"/>
          </w:tcPr>
          <w:p w14:paraId="2EE856C3" w14:textId="77777777" w:rsidR="00D55E38" w:rsidRPr="000209AF" w:rsidRDefault="00D55E38" w:rsidP="00EA2E55">
            <w:pPr>
              <w:jc w:val="right"/>
              <w:rPr>
                <w:szCs w:val="24"/>
                <w:lang w:val="en-GB"/>
              </w:rPr>
            </w:pPr>
          </w:p>
        </w:tc>
        <w:tc>
          <w:tcPr>
            <w:tcW w:w="1350" w:type="dxa"/>
          </w:tcPr>
          <w:p w14:paraId="225555ED" w14:textId="77777777" w:rsidR="00D55E38" w:rsidRPr="000209AF" w:rsidRDefault="00D55E38" w:rsidP="00EA2E55">
            <w:pPr>
              <w:tabs>
                <w:tab w:val="decimal" w:pos="252"/>
              </w:tabs>
              <w:jc w:val="right"/>
              <w:rPr>
                <w:szCs w:val="24"/>
                <w:lang w:val="en-GB"/>
              </w:rPr>
            </w:pPr>
          </w:p>
        </w:tc>
        <w:tc>
          <w:tcPr>
            <w:tcW w:w="270" w:type="dxa"/>
          </w:tcPr>
          <w:p w14:paraId="3ECE2BD5" w14:textId="77777777" w:rsidR="00D55E38" w:rsidRPr="000209AF" w:rsidRDefault="00D55E38" w:rsidP="00EA2E55">
            <w:pPr>
              <w:tabs>
                <w:tab w:val="decimal" w:pos="252"/>
              </w:tabs>
              <w:jc w:val="right"/>
              <w:rPr>
                <w:szCs w:val="24"/>
                <w:lang w:val="en-GB"/>
              </w:rPr>
            </w:pPr>
          </w:p>
        </w:tc>
      </w:tr>
      <w:tr w:rsidR="00D55E38" w:rsidRPr="000209AF" w14:paraId="49AA27B4" w14:textId="77777777" w:rsidTr="00B32B4F">
        <w:tc>
          <w:tcPr>
            <w:tcW w:w="1203" w:type="dxa"/>
          </w:tcPr>
          <w:p w14:paraId="3727AD31" w14:textId="77777777" w:rsidR="00D55E38" w:rsidRPr="000209AF" w:rsidRDefault="00D55E38" w:rsidP="00EA2E55">
            <w:pPr>
              <w:rPr>
                <w:szCs w:val="24"/>
                <w:lang w:val="en-GB"/>
              </w:rPr>
            </w:pPr>
          </w:p>
        </w:tc>
        <w:tc>
          <w:tcPr>
            <w:tcW w:w="5565" w:type="dxa"/>
          </w:tcPr>
          <w:p w14:paraId="082C1296" w14:textId="77777777" w:rsidR="00D55E38" w:rsidRPr="000209AF" w:rsidRDefault="00D55E38" w:rsidP="00EA2E55">
            <w:pPr>
              <w:rPr>
                <w:szCs w:val="24"/>
                <w:lang w:val="en-GB"/>
              </w:rPr>
            </w:pPr>
            <w:proofErr w:type="spellStart"/>
            <w:r w:rsidRPr="000209AF">
              <w:rPr>
                <w:szCs w:val="24"/>
                <w:lang w:val="en-GB"/>
              </w:rPr>
              <w:t>Dr.</w:t>
            </w:r>
            <w:proofErr w:type="spellEnd"/>
            <w:r w:rsidRPr="000209AF">
              <w:rPr>
                <w:szCs w:val="24"/>
                <w:lang w:val="en-GB"/>
              </w:rPr>
              <w:t xml:space="preserve"> Warranty expense</w:t>
            </w:r>
          </w:p>
        </w:tc>
        <w:tc>
          <w:tcPr>
            <w:tcW w:w="1260" w:type="dxa"/>
          </w:tcPr>
          <w:p w14:paraId="1DD1B98B" w14:textId="77777777" w:rsidR="00D55E38" w:rsidRPr="000209AF" w:rsidRDefault="00D55E38" w:rsidP="00EA2E55">
            <w:pPr>
              <w:jc w:val="right"/>
              <w:rPr>
                <w:szCs w:val="24"/>
                <w:lang w:val="en-GB"/>
              </w:rPr>
            </w:pPr>
            <w:r w:rsidRPr="000209AF">
              <w:rPr>
                <w:szCs w:val="24"/>
                <w:lang w:val="en-GB"/>
              </w:rPr>
              <w:t>400,000</w:t>
            </w:r>
          </w:p>
        </w:tc>
        <w:tc>
          <w:tcPr>
            <w:tcW w:w="1350" w:type="dxa"/>
          </w:tcPr>
          <w:p w14:paraId="11C7D40E" w14:textId="77777777" w:rsidR="00D55E38" w:rsidRPr="000209AF" w:rsidRDefault="00D55E38" w:rsidP="00EA2E55">
            <w:pPr>
              <w:tabs>
                <w:tab w:val="decimal" w:pos="252"/>
              </w:tabs>
              <w:jc w:val="right"/>
              <w:rPr>
                <w:szCs w:val="24"/>
                <w:lang w:val="en-GB"/>
              </w:rPr>
            </w:pPr>
          </w:p>
        </w:tc>
        <w:tc>
          <w:tcPr>
            <w:tcW w:w="270" w:type="dxa"/>
          </w:tcPr>
          <w:p w14:paraId="3A1EC64C" w14:textId="77777777" w:rsidR="00D55E38" w:rsidRPr="000209AF" w:rsidRDefault="00D55E38" w:rsidP="00EA2E55">
            <w:pPr>
              <w:tabs>
                <w:tab w:val="decimal" w:pos="252"/>
              </w:tabs>
              <w:jc w:val="right"/>
              <w:rPr>
                <w:szCs w:val="24"/>
                <w:lang w:val="en-GB"/>
              </w:rPr>
            </w:pPr>
          </w:p>
        </w:tc>
      </w:tr>
      <w:tr w:rsidR="00D55E38" w:rsidRPr="000209AF" w14:paraId="29FD0289" w14:textId="77777777" w:rsidTr="00B32B4F">
        <w:tc>
          <w:tcPr>
            <w:tcW w:w="1203" w:type="dxa"/>
          </w:tcPr>
          <w:p w14:paraId="1FC1F2EB" w14:textId="77777777" w:rsidR="00D55E38" w:rsidRPr="000209AF" w:rsidRDefault="00D55E38" w:rsidP="00EA2E55">
            <w:pPr>
              <w:rPr>
                <w:szCs w:val="24"/>
                <w:lang w:val="en-GB"/>
              </w:rPr>
            </w:pPr>
          </w:p>
        </w:tc>
        <w:tc>
          <w:tcPr>
            <w:tcW w:w="5565" w:type="dxa"/>
          </w:tcPr>
          <w:p w14:paraId="6E90E2A2" w14:textId="77777777" w:rsidR="00D55E38" w:rsidRPr="000209AF" w:rsidRDefault="00D55E38" w:rsidP="00EA2E55">
            <w:pPr>
              <w:rPr>
                <w:szCs w:val="24"/>
                <w:lang w:val="en-GB"/>
              </w:rPr>
            </w:pPr>
            <w:r w:rsidRPr="000209AF">
              <w:rPr>
                <w:szCs w:val="24"/>
                <w:lang w:val="en-GB"/>
              </w:rPr>
              <w:tab/>
              <w:t>Cr. Provision for warranty payable</w:t>
            </w:r>
          </w:p>
        </w:tc>
        <w:tc>
          <w:tcPr>
            <w:tcW w:w="1260" w:type="dxa"/>
          </w:tcPr>
          <w:p w14:paraId="475342B5" w14:textId="77777777" w:rsidR="00D55E38" w:rsidRPr="000209AF" w:rsidRDefault="00D55E38" w:rsidP="00EA2E55">
            <w:pPr>
              <w:jc w:val="right"/>
              <w:rPr>
                <w:szCs w:val="24"/>
                <w:lang w:val="en-GB"/>
              </w:rPr>
            </w:pPr>
          </w:p>
        </w:tc>
        <w:tc>
          <w:tcPr>
            <w:tcW w:w="1350" w:type="dxa"/>
          </w:tcPr>
          <w:p w14:paraId="6032FC48" w14:textId="77777777" w:rsidR="00D55E38" w:rsidRPr="000209AF" w:rsidRDefault="00D55E38" w:rsidP="00EA2E55">
            <w:pPr>
              <w:tabs>
                <w:tab w:val="decimal" w:pos="252"/>
              </w:tabs>
              <w:jc w:val="right"/>
              <w:rPr>
                <w:szCs w:val="24"/>
                <w:lang w:val="en-GB"/>
              </w:rPr>
            </w:pPr>
            <w:r w:rsidRPr="000209AF">
              <w:rPr>
                <w:szCs w:val="24"/>
                <w:lang w:val="en-GB"/>
              </w:rPr>
              <w:t>400,000</w:t>
            </w:r>
          </w:p>
        </w:tc>
        <w:tc>
          <w:tcPr>
            <w:tcW w:w="270" w:type="dxa"/>
          </w:tcPr>
          <w:p w14:paraId="1F0550E4" w14:textId="77777777" w:rsidR="00D55E38" w:rsidRPr="000209AF" w:rsidRDefault="00D55E38" w:rsidP="00EA2E55">
            <w:pPr>
              <w:tabs>
                <w:tab w:val="decimal" w:pos="252"/>
              </w:tabs>
              <w:jc w:val="right"/>
              <w:rPr>
                <w:szCs w:val="24"/>
                <w:lang w:val="en-GB"/>
              </w:rPr>
            </w:pPr>
          </w:p>
        </w:tc>
      </w:tr>
      <w:tr w:rsidR="00D55E38" w:rsidRPr="000209AF" w14:paraId="4F1169DF" w14:textId="77777777" w:rsidTr="00B32B4F">
        <w:tc>
          <w:tcPr>
            <w:tcW w:w="1203" w:type="dxa"/>
          </w:tcPr>
          <w:p w14:paraId="6A571516" w14:textId="77777777" w:rsidR="00D55E38" w:rsidRPr="000209AF" w:rsidRDefault="00D55E38" w:rsidP="00EA2E55">
            <w:pPr>
              <w:rPr>
                <w:szCs w:val="24"/>
                <w:lang w:val="en-GB"/>
              </w:rPr>
            </w:pPr>
          </w:p>
        </w:tc>
        <w:tc>
          <w:tcPr>
            <w:tcW w:w="8445" w:type="dxa"/>
            <w:gridSpan w:val="4"/>
          </w:tcPr>
          <w:p w14:paraId="29D0EC99" w14:textId="77777777" w:rsidR="00D55E38" w:rsidRPr="000209AF" w:rsidRDefault="00D55E38" w:rsidP="00EA2E55">
            <w:pPr>
              <w:tabs>
                <w:tab w:val="decimal" w:pos="252"/>
              </w:tabs>
              <w:rPr>
                <w:szCs w:val="24"/>
                <w:lang w:val="en-GB"/>
              </w:rPr>
            </w:pPr>
            <w:r w:rsidRPr="000209AF">
              <w:rPr>
                <w:szCs w:val="24"/>
                <w:lang w:val="en-GB"/>
              </w:rPr>
              <w:t>(1,000</w:t>
            </w:r>
            <w:r>
              <w:rPr>
                <w:szCs w:val="24"/>
                <w:lang w:val="en-GB"/>
              </w:rPr>
              <w:t xml:space="preserve"> × </w:t>
            </w:r>
            <w:r w:rsidRPr="000209AF">
              <w:rPr>
                <w:szCs w:val="24"/>
                <w:lang w:val="en-GB"/>
              </w:rPr>
              <w:t>$400 = $400,000)</w:t>
            </w:r>
          </w:p>
        </w:tc>
      </w:tr>
      <w:tr w:rsidR="00D55E38" w:rsidRPr="000209AF" w14:paraId="03C8A920" w14:textId="77777777" w:rsidTr="00F2361A">
        <w:tc>
          <w:tcPr>
            <w:tcW w:w="1203" w:type="dxa"/>
            <w:tcBorders>
              <w:bottom w:val="nil"/>
            </w:tcBorders>
          </w:tcPr>
          <w:p w14:paraId="6A176401" w14:textId="77777777" w:rsidR="00D55E38" w:rsidRPr="000209AF" w:rsidRDefault="00D55E38" w:rsidP="00EA2E55">
            <w:pPr>
              <w:rPr>
                <w:szCs w:val="24"/>
                <w:lang w:val="en-GB"/>
              </w:rPr>
            </w:pPr>
          </w:p>
        </w:tc>
        <w:tc>
          <w:tcPr>
            <w:tcW w:w="5565" w:type="dxa"/>
            <w:tcBorders>
              <w:bottom w:val="nil"/>
            </w:tcBorders>
          </w:tcPr>
          <w:p w14:paraId="1E646BF5" w14:textId="77777777" w:rsidR="00D55E38" w:rsidRPr="000209AF" w:rsidRDefault="00D55E38" w:rsidP="00EA2E55">
            <w:pPr>
              <w:rPr>
                <w:szCs w:val="24"/>
                <w:lang w:val="en-GB"/>
              </w:rPr>
            </w:pPr>
          </w:p>
        </w:tc>
        <w:tc>
          <w:tcPr>
            <w:tcW w:w="1260" w:type="dxa"/>
            <w:tcBorders>
              <w:bottom w:val="nil"/>
            </w:tcBorders>
          </w:tcPr>
          <w:p w14:paraId="0D8E5792" w14:textId="77777777" w:rsidR="00D55E38" w:rsidRPr="000209AF" w:rsidRDefault="00D55E38" w:rsidP="00EA2E55">
            <w:pPr>
              <w:jc w:val="right"/>
              <w:rPr>
                <w:szCs w:val="24"/>
                <w:lang w:val="en-GB"/>
              </w:rPr>
            </w:pPr>
          </w:p>
        </w:tc>
        <w:tc>
          <w:tcPr>
            <w:tcW w:w="1350" w:type="dxa"/>
            <w:tcBorders>
              <w:bottom w:val="nil"/>
            </w:tcBorders>
          </w:tcPr>
          <w:p w14:paraId="28C22D0B" w14:textId="77777777" w:rsidR="00D55E38" w:rsidRPr="000209AF" w:rsidRDefault="00D55E38" w:rsidP="00EA2E55">
            <w:pPr>
              <w:tabs>
                <w:tab w:val="decimal" w:pos="252"/>
              </w:tabs>
              <w:jc w:val="right"/>
              <w:rPr>
                <w:szCs w:val="24"/>
                <w:lang w:val="en-GB"/>
              </w:rPr>
            </w:pPr>
          </w:p>
        </w:tc>
        <w:tc>
          <w:tcPr>
            <w:tcW w:w="270" w:type="dxa"/>
            <w:tcBorders>
              <w:bottom w:val="nil"/>
            </w:tcBorders>
          </w:tcPr>
          <w:p w14:paraId="3C46D0E5" w14:textId="77777777" w:rsidR="00D55E38" w:rsidRPr="000209AF" w:rsidRDefault="00D55E38" w:rsidP="00EA2E55">
            <w:pPr>
              <w:tabs>
                <w:tab w:val="decimal" w:pos="252"/>
              </w:tabs>
              <w:jc w:val="right"/>
              <w:rPr>
                <w:szCs w:val="24"/>
                <w:lang w:val="en-GB"/>
              </w:rPr>
            </w:pPr>
          </w:p>
        </w:tc>
      </w:tr>
      <w:tr w:rsidR="00D55E38" w:rsidRPr="000209AF" w14:paraId="452C6730" w14:textId="77777777" w:rsidTr="00F2361A">
        <w:tc>
          <w:tcPr>
            <w:tcW w:w="1203" w:type="dxa"/>
            <w:tcBorders>
              <w:top w:val="nil"/>
              <w:bottom w:val="nil"/>
            </w:tcBorders>
          </w:tcPr>
          <w:p w14:paraId="440CF27D" w14:textId="77777777" w:rsidR="00D55E38" w:rsidRPr="000209AF" w:rsidRDefault="00D55E38" w:rsidP="00EA2E55">
            <w:pPr>
              <w:rPr>
                <w:szCs w:val="24"/>
                <w:lang w:val="en-GB"/>
              </w:rPr>
            </w:pPr>
          </w:p>
        </w:tc>
        <w:tc>
          <w:tcPr>
            <w:tcW w:w="5565" w:type="dxa"/>
            <w:tcBorders>
              <w:top w:val="nil"/>
              <w:bottom w:val="nil"/>
            </w:tcBorders>
          </w:tcPr>
          <w:p w14:paraId="3FBF7249" w14:textId="77777777" w:rsidR="00D55E38" w:rsidRPr="000209AF" w:rsidRDefault="00D55E38" w:rsidP="00EA2E55">
            <w:pPr>
              <w:rPr>
                <w:szCs w:val="24"/>
                <w:lang w:val="en-GB"/>
              </w:rPr>
            </w:pPr>
            <w:proofErr w:type="spellStart"/>
            <w:r w:rsidRPr="000209AF">
              <w:rPr>
                <w:szCs w:val="24"/>
                <w:lang w:val="en-GB"/>
              </w:rPr>
              <w:t>Dr.</w:t>
            </w:r>
            <w:proofErr w:type="spellEnd"/>
            <w:r w:rsidRPr="000209AF">
              <w:rPr>
                <w:szCs w:val="24"/>
                <w:lang w:val="en-GB"/>
              </w:rPr>
              <w:t xml:space="preserve"> Provision for warranty payable</w:t>
            </w:r>
          </w:p>
        </w:tc>
        <w:tc>
          <w:tcPr>
            <w:tcW w:w="1260" w:type="dxa"/>
            <w:tcBorders>
              <w:top w:val="nil"/>
              <w:bottom w:val="nil"/>
            </w:tcBorders>
          </w:tcPr>
          <w:p w14:paraId="2E90424C" w14:textId="77777777" w:rsidR="00D55E38" w:rsidRPr="000209AF" w:rsidRDefault="00D55E38" w:rsidP="00EA2E55">
            <w:pPr>
              <w:jc w:val="right"/>
              <w:rPr>
                <w:szCs w:val="24"/>
                <w:lang w:val="en-GB"/>
              </w:rPr>
            </w:pPr>
            <w:r w:rsidRPr="000209AF">
              <w:rPr>
                <w:szCs w:val="24"/>
                <w:lang w:val="en-GB"/>
              </w:rPr>
              <w:t>170,000</w:t>
            </w:r>
          </w:p>
        </w:tc>
        <w:tc>
          <w:tcPr>
            <w:tcW w:w="1350" w:type="dxa"/>
            <w:tcBorders>
              <w:top w:val="nil"/>
              <w:bottom w:val="nil"/>
            </w:tcBorders>
          </w:tcPr>
          <w:p w14:paraId="6F4C2709" w14:textId="77777777" w:rsidR="00D55E38" w:rsidRPr="000209AF" w:rsidRDefault="00D55E38" w:rsidP="00EA2E55">
            <w:pPr>
              <w:tabs>
                <w:tab w:val="decimal" w:pos="252"/>
              </w:tabs>
              <w:jc w:val="right"/>
              <w:rPr>
                <w:szCs w:val="24"/>
                <w:lang w:val="en-GB"/>
              </w:rPr>
            </w:pPr>
          </w:p>
        </w:tc>
        <w:tc>
          <w:tcPr>
            <w:tcW w:w="270" w:type="dxa"/>
            <w:tcBorders>
              <w:top w:val="nil"/>
              <w:bottom w:val="nil"/>
            </w:tcBorders>
          </w:tcPr>
          <w:p w14:paraId="578284C5" w14:textId="77777777" w:rsidR="00D55E38" w:rsidRPr="000209AF" w:rsidRDefault="00D55E38" w:rsidP="00EA2E55">
            <w:pPr>
              <w:tabs>
                <w:tab w:val="decimal" w:pos="252"/>
              </w:tabs>
              <w:jc w:val="right"/>
              <w:rPr>
                <w:szCs w:val="24"/>
                <w:lang w:val="en-GB"/>
              </w:rPr>
            </w:pPr>
          </w:p>
        </w:tc>
      </w:tr>
      <w:tr w:rsidR="00D55E38" w:rsidRPr="000209AF" w14:paraId="1359D62E" w14:textId="77777777" w:rsidTr="00F2361A">
        <w:tc>
          <w:tcPr>
            <w:tcW w:w="1203" w:type="dxa"/>
            <w:tcBorders>
              <w:top w:val="nil"/>
            </w:tcBorders>
          </w:tcPr>
          <w:p w14:paraId="537F6C4F" w14:textId="77777777" w:rsidR="00D55E38" w:rsidRPr="000209AF" w:rsidRDefault="00D55E38" w:rsidP="00EA2E55">
            <w:pPr>
              <w:rPr>
                <w:szCs w:val="24"/>
                <w:lang w:val="en-GB"/>
              </w:rPr>
            </w:pPr>
          </w:p>
        </w:tc>
        <w:tc>
          <w:tcPr>
            <w:tcW w:w="5565" w:type="dxa"/>
            <w:tcBorders>
              <w:top w:val="nil"/>
            </w:tcBorders>
          </w:tcPr>
          <w:p w14:paraId="5A6B04AA" w14:textId="77777777" w:rsidR="00D55E38" w:rsidRPr="000209AF" w:rsidRDefault="00D55E38" w:rsidP="00EA2E55">
            <w:pPr>
              <w:ind w:left="720"/>
              <w:rPr>
                <w:szCs w:val="24"/>
                <w:lang w:val="en-GB"/>
              </w:rPr>
            </w:pPr>
            <w:r w:rsidRPr="000209AF">
              <w:rPr>
                <w:szCs w:val="24"/>
                <w:lang w:val="en-GB"/>
              </w:rPr>
              <w:t>Cr. Parts inventory</w:t>
            </w:r>
          </w:p>
        </w:tc>
        <w:tc>
          <w:tcPr>
            <w:tcW w:w="1260" w:type="dxa"/>
            <w:tcBorders>
              <w:top w:val="nil"/>
            </w:tcBorders>
          </w:tcPr>
          <w:p w14:paraId="569ED229" w14:textId="77777777" w:rsidR="00D55E38" w:rsidRPr="000209AF" w:rsidRDefault="00D55E38" w:rsidP="00EA2E55">
            <w:pPr>
              <w:jc w:val="right"/>
              <w:rPr>
                <w:szCs w:val="24"/>
                <w:lang w:val="en-GB"/>
              </w:rPr>
            </w:pPr>
          </w:p>
        </w:tc>
        <w:tc>
          <w:tcPr>
            <w:tcW w:w="1350" w:type="dxa"/>
            <w:tcBorders>
              <w:top w:val="nil"/>
            </w:tcBorders>
          </w:tcPr>
          <w:p w14:paraId="25F15805" w14:textId="77777777" w:rsidR="00D55E38" w:rsidRPr="000209AF" w:rsidRDefault="00D55E38" w:rsidP="00EA2E55">
            <w:pPr>
              <w:tabs>
                <w:tab w:val="decimal" w:pos="252"/>
              </w:tabs>
              <w:jc w:val="right"/>
              <w:rPr>
                <w:szCs w:val="24"/>
                <w:lang w:val="en-GB"/>
              </w:rPr>
            </w:pPr>
            <w:r w:rsidRPr="000209AF">
              <w:rPr>
                <w:szCs w:val="24"/>
                <w:lang w:val="en-GB"/>
              </w:rPr>
              <w:t>50,000</w:t>
            </w:r>
          </w:p>
        </w:tc>
        <w:tc>
          <w:tcPr>
            <w:tcW w:w="270" w:type="dxa"/>
            <w:tcBorders>
              <w:top w:val="nil"/>
            </w:tcBorders>
          </w:tcPr>
          <w:p w14:paraId="36CA8B96" w14:textId="77777777" w:rsidR="00D55E38" w:rsidRPr="000209AF" w:rsidRDefault="00D55E38" w:rsidP="00EA2E55">
            <w:pPr>
              <w:tabs>
                <w:tab w:val="decimal" w:pos="252"/>
              </w:tabs>
              <w:jc w:val="right"/>
              <w:rPr>
                <w:szCs w:val="24"/>
                <w:lang w:val="en-GB"/>
              </w:rPr>
            </w:pPr>
          </w:p>
        </w:tc>
      </w:tr>
      <w:tr w:rsidR="00D55E38" w:rsidRPr="000209AF" w14:paraId="5AD7919E" w14:textId="77777777" w:rsidTr="00B32B4F">
        <w:tc>
          <w:tcPr>
            <w:tcW w:w="1203" w:type="dxa"/>
            <w:tcBorders>
              <w:bottom w:val="single" w:sz="4" w:space="0" w:color="auto"/>
            </w:tcBorders>
          </w:tcPr>
          <w:p w14:paraId="787A70A2" w14:textId="77777777" w:rsidR="00D55E38" w:rsidRPr="000209AF" w:rsidRDefault="00D55E38" w:rsidP="00EA2E55">
            <w:pPr>
              <w:rPr>
                <w:szCs w:val="24"/>
                <w:lang w:val="en-GB"/>
              </w:rPr>
            </w:pPr>
          </w:p>
        </w:tc>
        <w:tc>
          <w:tcPr>
            <w:tcW w:w="5565" w:type="dxa"/>
            <w:tcBorders>
              <w:bottom w:val="single" w:sz="4" w:space="0" w:color="auto"/>
            </w:tcBorders>
          </w:tcPr>
          <w:p w14:paraId="0C3FF376" w14:textId="77777777" w:rsidR="00D55E38" w:rsidRPr="000209AF" w:rsidRDefault="00D55E38" w:rsidP="00EA2E55">
            <w:pPr>
              <w:ind w:left="720"/>
              <w:rPr>
                <w:szCs w:val="24"/>
                <w:lang w:val="en-GB"/>
              </w:rPr>
            </w:pPr>
            <w:r w:rsidRPr="000209AF">
              <w:rPr>
                <w:szCs w:val="24"/>
                <w:lang w:val="en-GB"/>
              </w:rPr>
              <w:t>Cr. Wage expense</w:t>
            </w:r>
          </w:p>
        </w:tc>
        <w:tc>
          <w:tcPr>
            <w:tcW w:w="1260" w:type="dxa"/>
            <w:tcBorders>
              <w:bottom w:val="single" w:sz="4" w:space="0" w:color="auto"/>
            </w:tcBorders>
          </w:tcPr>
          <w:p w14:paraId="0C6BAC0B" w14:textId="77777777" w:rsidR="00D55E38" w:rsidRPr="000209AF" w:rsidRDefault="00D55E38" w:rsidP="00EA2E55">
            <w:pPr>
              <w:jc w:val="right"/>
              <w:rPr>
                <w:szCs w:val="24"/>
                <w:lang w:val="en-GB"/>
              </w:rPr>
            </w:pPr>
          </w:p>
        </w:tc>
        <w:tc>
          <w:tcPr>
            <w:tcW w:w="1350" w:type="dxa"/>
            <w:tcBorders>
              <w:bottom w:val="single" w:sz="4" w:space="0" w:color="auto"/>
            </w:tcBorders>
          </w:tcPr>
          <w:p w14:paraId="19B3E1FD" w14:textId="77777777" w:rsidR="00D55E38" w:rsidRPr="000209AF" w:rsidRDefault="00D55E38" w:rsidP="00EA2E55">
            <w:pPr>
              <w:tabs>
                <w:tab w:val="decimal" w:pos="252"/>
              </w:tabs>
              <w:jc w:val="right"/>
              <w:rPr>
                <w:szCs w:val="24"/>
                <w:lang w:val="en-GB"/>
              </w:rPr>
            </w:pPr>
            <w:r w:rsidRPr="000209AF">
              <w:rPr>
                <w:szCs w:val="24"/>
                <w:lang w:val="en-GB"/>
              </w:rPr>
              <w:t>120,000</w:t>
            </w:r>
          </w:p>
        </w:tc>
        <w:tc>
          <w:tcPr>
            <w:tcW w:w="270" w:type="dxa"/>
            <w:tcBorders>
              <w:bottom w:val="single" w:sz="4" w:space="0" w:color="auto"/>
            </w:tcBorders>
          </w:tcPr>
          <w:p w14:paraId="24F15F09" w14:textId="77777777" w:rsidR="00D55E38" w:rsidRPr="000209AF" w:rsidRDefault="00D55E38" w:rsidP="00EA2E55">
            <w:pPr>
              <w:tabs>
                <w:tab w:val="decimal" w:pos="252"/>
              </w:tabs>
              <w:jc w:val="right"/>
              <w:rPr>
                <w:szCs w:val="24"/>
                <w:lang w:val="en-GB"/>
              </w:rPr>
            </w:pPr>
          </w:p>
        </w:tc>
      </w:tr>
    </w:tbl>
    <w:p w14:paraId="1AFA40D4" w14:textId="77777777" w:rsidR="00D55E38" w:rsidRPr="000209AF" w:rsidRDefault="00D55E38" w:rsidP="00176074">
      <w:pPr>
        <w:rPr>
          <w:szCs w:val="24"/>
        </w:rPr>
      </w:pPr>
    </w:p>
    <w:tbl>
      <w:tblPr>
        <w:tblW w:w="964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03"/>
        <w:gridCol w:w="5565"/>
        <w:gridCol w:w="1260"/>
        <w:gridCol w:w="1350"/>
        <w:gridCol w:w="270"/>
      </w:tblGrid>
      <w:tr w:rsidR="00D55E38" w:rsidRPr="000209AF" w14:paraId="45911766" w14:textId="77777777" w:rsidTr="00B32B4F">
        <w:tc>
          <w:tcPr>
            <w:tcW w:w="9648" w:type="dxa"/>
            <w:gridSpan w:val="5"/>
            <w:tcBorders>
              <w:top w:val="single" w:sz="4" w:space="0" w:color="auto"/>
            </w:tcBorders>
          </w:tcPr>
          <w:p w14:paraId="0D95C41C" w14:textId="77777777" w:rsidR="00D55E38" w:rsidRPr="000209AF" w:rsidRDefault="00D55E38" w:rsidP="00EA2E55">
            <w:pPr>
              <w:tabs>
                <w:tab w:val="decimal" w:pos="252"/>
              </w:tabs>
              <w:rPr>
                <w:szCs w:val="24"/>
                <w:lang w:val="en-GB"/>
              </w:rPr>
            </w:pPr>
            <w:r w:rsidRPr="000209AF">
              <w:rPr>
                <w:szCs w:val="24"/>
                <w:lang w:val="en-GB"/>
              </w:rPr>
              <w:t xml:space="preserve">b. </w:t>
            </w:r>
          </w:p>
        </w:tc>
      </w:tr>
      <w:tr w:rsidR="00D55E38" w:rsidRPr="000209AF" w14:paraId="0AA4E4D4" w14:textId="77777777" w:rsidTr="00B32B4F">
        <w:tc>
          <w:tcPr>
            <w:tcW w:w="1203" w:type="dxa"/>
          </w:tcPr>
          <w:p w14:paraId="6A3B8ADB" w14:textId="77777777" w:rsidR="00D55E38" w:rsidRPr="000209AF" w:rsidRDefault="00D55E38" w:rsidP="00EA2E55">
            <w:pPr>
              <w:rPr>
                <w:szCs w:val="24"/>
                <w:lang w:val="en-GB"/>
              </w:rPr>
            </w:pPr>
          </w:p>
        </w:tc>
        <w:tc>
          <w:tcPr>
            <w:tcW w:w="5565" w:type="dxa"/>
          </w:tcPr>
          <w:p w14:paraId="094AD57E" w14:textId="77777777" w:rsidR="00D55E38" w:rsidRPr="000209AF" w:rsidRDefault="00D55E38" w:rsidP="00EA2E55">
            <w:pPr>
              <w:rPr>
                <w:szCs w:val="24"/>
                <w:lang w:val="en-GB"/>
              </w:rPr>
            </w:pPr>
            <w:proofErr w:type="spellStart"/>
            <w:r w:rsidRPr="000209AF">
              <w:rPr>
                <w:szCs w:val="24"/>
                <w:lang w:val="en-GB"/>
              </w:rPr>
              <w:t>Dr.</w:t>
            </w:r>
            <w:proofErr w:type="spellEnd"/>
            <w:r w:rsidRPr="000209AF">
              <w:rPr>
                <w:szCs w:val="24"/>
                <w:lang w:val="en-GB"/>
              </w:rPr>
              <w:t xml:space="preserve"> Cash</w:t>
            </w:r>
          </w:p>
        </w:tc>
        <w:tc>
          <w:tcPr>
            <w:tcW w:w="1260" w:type="dxa"/>
          </w:tcPr>
          <w:p w14:paraId="16ED05C3" w14:textId="77777777" w:rsidR="00D55E38" w:rsidRPr="000209AF" w:rsidRDefault="00D55E38" w:rsidP="00EA2E55">
            <w:pPr>
              <w:jc w:val="right"/>
              <w:rPr>
                <w:szCs w:val="24"/>
                <w:lang w:val="en-GB"/>
              </w:rPr>
            </w:pPr>
            <w:r w:rsidRPr="000209AF">
              <w:rPr>
                <w:szCs w:val="24"/>
                <w:lang w:val="en-GB"/>
              </w:rPr>
              <w:t>5,000,000</w:t>
            </w:r>
          </w:p>
        </w:tc>
        <w:tc>
          <w:tcPr>
            <w:tcW w:w="1350" w:type="dxa"/>
          </w:tcPr>
          <w:p w14:paraId="1E02CC27" w14:textId="77777777" w:rsidR="00D55E38" w:rsidRPr="000209AF" w:rsidRDefault="00D55E38" w:rsidP="00EA2E55">
            <w:pPr>
              <w:tabs>
                <w:tab w:val="decimal" w:pos="252"/>
              </w:tabs>
              <w:jc w:val="right"/>
              <w:rPr>
                <w:szCs w:val="24"/>
                <w:lang w:val="en-GB"/>
              </w:rPr>
            </w:pPr>
          </w:p>
        </w:tc>
        <w:tc>
          <w:tcPr>
            <w:tcW w:w="270" w:type="dxa"/>
          </w:tcPr>
          <w:p w14:paraId="6C5EC47D" w14:textId="77777777" w:rsidR="00D55E38" w:rsidRPr="000209AF" w:rsidRDefault="00D55E38" w:rsidP="00EA2E55">
            <w:pPr>
              <w:tabs>
                <w:tab w:val="decimal" w:pos="252"/>
              </w:tabs>
              <w:jc w:val="right"/>
              <w:rPr>
                <w:szCs w:val="24"/>
                <w:lang w:val="en-GB"/>
              </w:rPr>
            </w:pPr>
          </w:p>
        </w:tc>
      </w:tr>
      <w:tr w:rsidR="00D55E38" w:rsidRPr="000209AF" w14:paraId="6481CBB9" w14:textId="77777777" w:rsidTr="00B32B4F">
        <w:tc>
          <w:tcPr>
            <w:tcW w:w="1203" w:type="dxa"/>
          </w:tcPr>
          <w:p w14:paraId="72EB3E67" w14:textId="77777777" w:rsidR="00D55E38" w:rsidRPr="000209AF" w:rsidRDefault="00D55E38" w:rsidP="00EA2E55">
            <w:pPr>
              <w:rPr>
                <w:szCs w:val="24"/>
                <w:lang w:val="en-GB"/>
              </w:rPr>
            </w:pPr>
          </w:p>
        </w:tc>
        <w:tc>
          <w:tcPr>
            <w:tcW w:w="5565" w:type="dxa"/>
          </w:tcPr>
          <w:p w14:paraId="45C5E7C2" w14:textId="77777777" w:rsidR="00D55E38" w:rsidRPr="000209AF" w:rsidRDefault="00D55E38" w:rsidP="00EA2E55">
            <w:pPr>
              <w:ind w:left="720"/>
              <w:rPr>
                <w:szCs w:val="24"/>
                <w:lang w:val="en-GB"/>
              </w:rPr>
            </w:pPr>
            <w:r w:rsidRPr="000209AF">
              <w:rPr>
                <w:szCs w:val="24"/>
                <w:lang w:val="en-GB"/>
              </w:rPr>
              <w:t>Cr. Earned revenue</w:t>
            </w:r>
          </w:p>
        </w:tc>
        <w:tc>
          <w:tcPr>
            <w:tcW w:w="1260" w:type="dxa"/>
          </w:tcPr>
          <w:p w14:paraId="5458DE82" w14:textId="77777777" w:rsidR="00D55E38" w:rsidRPr="000209AF" w:rsidRDefault="00D55E38" w:rsidP="00EA2E55">
            <w:pPr>
              <w:jc w:val="right"/>
              <w:rPr>
                <w:szCs w:val="24"/>
                <w:lang w:val="en-GB"/>
              </w:rPr>
            </w:pPr>
          </w:p>
        </w:tc>
        <w:tc>
          <w:tcPr>
            <w:tcW w:w="1350" w:type="dxa"/>
          </w:tcPr>
          <w:p w14:paraId="705D03AE" w14:textId="77777777" w:rsidR="00D55E38" w:rsidRPr="000209AF" w:rsidRDefault="00D55E38" w:rsidP="00EA2E55">
            <w:pPr>
              <w:tabs>
                <w:tab w:val="decimal" w:pos="252"/>
              </w:tabs>
              <w:jc w:val="right"/>
              <w:rPr>
                <w:szCs w:val="24"/>
                <w:lang w:val="en-GB"/>
              </w:rPr>
            </w:pPr>
            <w:r w:rsidRPr="000209AF">
              <w:rPr>
                <w:szCs w:val="24"/>
                <w:lang w:val="en-GB"/>
              </w:rPr>
              <w:t>5,000,000</w:t>
            </w:r>
          </w:p>
        </w:tc>
        <w:tc>
          <w:tcPr>
            <w:tcW w:w="270" w:type="dxa"/>
          </w:tcPr>
          <w:p w14:paraId="3B631DFA" w14:textId="77777777" w:rsidR="00D55E38" w:rsidRPr="000209AF" w:rsidRDefault="00D55E38" w:rsidP="00EA2E55">
            <w:pPr>
              <w:tabs>
                <w:tab w:val="decimal" w:pos="252"/>
              </w:tabs>
              <w:jc w:val="right"/>
              <w:rPr>
                <w:szCs w:val="24"/>
                <w:lang w:val="en-GB"/>
              </w:rPr>
            </w:pPr>
          </w:p>
        </w:tc>
      </w:tr>
      <w:tr w:rsidR="00D55E38" w:rsidRPr="000209AF" w14:paraId="2B9B3E30" w14:textId="77777777" w:rsidTr="00B32B4F">
        <w:tc>
          <w:tcPr>
            <w:tcW w:w="1203" w:type="dxa"/>
          </w:tcPr>
          <w:p w14:paraId="6271521F" w14:textId="77777777" w:rsidR="00D55E38" w:rsidRPr="000209AF" w:rsidRDefault="00D55E38" w:rsidP="00EA2E55">
            <w:pPr>
              <w:rPr>
                <w:szCs w:val="24"/>
                <w:lang w:val="en-GB"/>
              </w:rPr>
            </w:pPr>
          </w:p>
        </w:tc>
        <w:tc>
          <w:tcPr>
            <w:tcW w:w="8445" w:type="dxa"/>
            <w:gridSpan w:val="4"/>
          </w:tcPr>
          <w:p w14:paraId="306847E7" w14:textId="77777777" w:rsidR="00D55E38" w:rsidRPr="000209AF" w:rsidRDefault="00D55E38" w:rsidP="00EA2E55">
            <w:pPr>
              <w:tabs>
                <w:tab w:val="decimal" w:pos="252"/>
              </w:tabs>
              <w:rPr>
                <w:szCs w:val="24"/>
                <w:lang w:val="en-GB"/>
              </w:rPr>
            </w:pPr>
            <w:r w:rsidRPr="000209AF">
              <w:rPr>
                <w:szCs w:val="24"/>
                <w:lang w:val="en-GB"/>
              </w:rPr>
              <w:t>(1,000</w:t>
            </w:r>
            <w:r>
              <w:rPr>
                <w:szCs w:val="24"/>
                <w:lang w:val="en-GB"/>
              </w:rPr>
              <w:t xml:space="preserve"> × </w:t>
            </w:r>
            <w:r w:rsidRPr="000209AF">
              <w:rPr>
                <w:szCs w:val="24"/>
                <w:lang w:val="en-GB"/>
              </w:rPr>
              <w:t>$5,000 = $5,000,000)</w:t>
            </w:r>
          </w:p>
        </w:tc>
      </w:tr>
      <w:tr w:rsidR="00D55E38" w:rsidRPr="000209AF" w14:paraId="071263C6" w14:textId="77777777" w:rsidTr="00B32B4F">
        <w:tc>
          <w:tcPr>
            <w:tcW w:w="1203" w:type="dxa"/>
          </w:tcPr>
          <w:p w14:paraId="7DAD8609" w14:textId="77777777" w:rsidR="00D55E38" w:rsidRPr="000209AF" w:rsidRDefault="00D55E38" w:rsidP="00EA2E55">
            <w:pPr>
              <w:rPr>
                <w:szCs w:val="24"/>
                <w:lang w:val="en-GB"/>
              </w:rPr>
            </w:pPr>
          </w:p>
        </w:tc>
        <w:tc>
          <w:tcPr>
            <w:tcW w:w="5565" w:type="dxa"/>
          </w:tcPr>
          <w:p w14:paraId="04FBF5DE" w14:textId="77777777" w:rsidR="00D55E38" w:rsidRPr="000209AF" w:rsidRDefault="00D55E38" w:rsidP="00EA2E55">
            <w:pPr>
              <w:rPr>
                <w:szCs w:val="24"/>
                <w:lang w:val="en-GB"/>
              </w:rPr>
            </w:pPr>
          </w:p>
        </w:tc>
        <w:tc>
          <w:tcPr>
            <w:tcW w:w="1260" w:type="dxa"/>
          </w:tcPr>
          <w:p w14:paraId="5113FD05" w14:textId="77777777" w:rsidR="00D55E38" w:rsidRPr="000209AF" w:rsidRDefault="00D55E38" w:rsidP="00EA2E55">
            <w:pPr>
              <w:jc w:val="right"/>
              <w:rPr>
                <w:szCs w:val="24"/>
                <w:lang w:val="en-GB"/>
              </w:rPr>
            </w:pPr>
          </w:p>
        </w:tc>
        <w:tc>
          <w:tcPr>
            <w:tcW w:w="1350" w:type="dxa"/>
          </w:tcPr>
          <w:p w14:paraId="06DE8B93" w14:textId="77777777" w:rsidR="00D55E38" w:rsidRPr="000209AF" w:rsidRDefault="00D55E38" w:rsidP="00EA2E55">
            <w:pPr>
              <w:tabs>
                <w:tab w:val="decimal" w:pos="252"/>
              </w:tabs>
              <w:jc w:val="right"/>
              <w:rPr>
                <w:szCs w:val="24"/>
                <w:lang w:val="en-GB"/>
              </w:rPr>
            </w:pPr>
          </w:p>
        </w:tc>
        <w:tc>
          <w:tcPr>
            <w:tcW w:w="270" w:type="dxa"/>
          </w:tcPr>
          <w:p w14:paraId="229D4951" w14:textId="77777777" w:rsidR="00D55E38" w:rsidRPr="000209AF" w:rsidRDefault="00D55E38" w:rsidP="00EA2E55">
            <w:pPr>
              <w:tabs>
                <w:tab w:val="decimal" w:pos="252"/>
              </w:tabs>
              <w:jc w:val="right"/>
              <w:rPr>
                <w:szCs w:val="24"/>
                <w:lang w:val="en-GB"/>
              </w:rPr>
            </w:pPr>
          </w:p>
        </w:tc>
      </w:tr>
      <w:tr w:rsidR="00D55E38" w:rsidRPr="000209AF" w14:paraId="15CF8206" w14:textId="77777777" w:rsidTr="00B32B4F">
        <w:tc>
          <w:tcPr>
            <w:tcW w:w="1203" w:type="dxa"/>
          </w:tcPr>
          <w:p w14:paraId="678A5102" w14:textId="77777777" w:rsidR="00D55E38" w:rsidRPr="000209AF" w:rsidRDefault="00D55E38" w:rsidP="00EA2E55">
            <w:pPr>
              <w:rPr>
                <w:szCs w:val="24"/>
                <w:lang w:val="en-GB"/>
              </w:rPr>
            </w:pPr>
          </w:p>
        </w:tc>
        <w:tc>
          <w:tcPr>
            <w:tcW w:w="5565" w:type="dxa"/>
          </w:tcPr>
          <w:p w14:paraId="4052AEC4" w14:textId="77777777" w:rsidR="00D55E38" w:rsidRPr="000209AF" w:rsidRDefault="00D55E38" w:rsidP="00EA2E55">
            <w:pPr>
              <w:rPr>
                <w:szCs w:val="24"/>
                <w:lang w:val="en-GB"/>
              </w:rPr>
            </w:pPr>
            <w:proofErr w:type="spellStart"/>
            <w:r w:rsidRPr="000209AF">
              <w:rPr>
                <w:szCs w:val="24"/>
                <w:lang w:val="en-GB"/>
              </w:rPr>
              <w:t>Dr.</w:t>
            </w:r>
            <w:proofErr w:type="spellEnd"/>
            <w:r w:rsidRPr="000209AF">
              <w:rPr>
                <w:szCs w:val="24"/>
                <w:lang w:val="en-GB"/>
              </w:rPr>
              <w:t xml:space="preserve"> Cost of goods sold</w:t>
            </w:r>
          </w:p>
        </w:tc>
        <w:tc>
          <w:tcPr>
            <w:tcW w:w="1260" w:type="dxa"/>
          </w:tcPr>
          <w:p w14:paraId="3F076467" w14:textId="77777777" w:rsidR="00D55E38" w:rsidRPr="000209AF" w:rsidRDefault="00D55E38" w:rsidP="00EA2E55">
            <w:pPr>
              <w:jc w:val="right"/>
              <w:rPr>
                <w:szCs w:val="24"/>
                <w:lang w:val="en-GB"/>
              </w:rPr>
            </w:pPr>
            <w:r w:rsidRPr="000209AF">
              <w:rPr>
                <w:szCs w:val="24"/>
                <w:lang w:val="en-GB"/>
              </w:rPr>
              <w:t>4,000,000</w:t>
            </w:r>
          </w:p>
        </w:tc>
        <w:tc>
          <w:tcPr>
            <w:tcW w:w="1350" w:type="dxa"/>
          </w:tcPr>
          <w:p w14:paraId="19A39D09" w14:textId="77777777" w:rsidR="00D55E38" w:rsidRPr="000209AF" w:rsidRDefault="00D55E38" w:rsidP="00EA2E55">
            <w:pPr>
              <w:tabs>
                <w:tab w:val="decimal" w:pos="252"/>
              </w:tabs>
              <w:jc w:val="right"/>
              <w:rPr>
                <w:szCs w:val="24"/>
                <w:lang w:val="en-GB"/>
              </w:rPr>
            </w:pPr>
          </w:p>
        </w:tc>
        <w:tc>
          <w:tcPr>
            <w:tcW w:w="270" w:type="dxa"/>
          </w:tcPr>
          <w:p w14:paraId="34CC1F0A" w14:textId="77777777" w:rsidR="00D55E38" w:rsidRPr="000209AF" w:rsidRDefault="00D55E38" w:rsidP="00EA2E55">
            <w:pPr>
              <w:tabs>
                <w:tab w:val="decimal" w:pos="252"/>
              </w:tabs>
              <w:jc w:val="right"/>
              <w:rPr>
                <w:szCs w:val="24"/>
                <w:lang w:val="en-GB"/>
              </w:rPr>
            </w:pPr>
          </w:p>
        </w:tc>
      </w:tr>
      <w:tr w:rsidR="00D55E38" w:rsidRPr="000209AF" w14:paraId="7B7BA99C" w14:textId="77777777" w:rsidTr="00B32B4F">
        <w:tc>
          <w:tcPr>
            <w:tcW w:w="1203" w:type="dxa"/>
          </w:tcPr>
          <w:p w14:paraId="54BBED48" w14:textId="77777777" w:rsidR="00D55E38" w:rsidRPr="000209AF" w:rsidRDefault="00D55E38" w:rsidP="00EA2E55">
            <w:pPr>
              <w:rPr>
                <w:szCs w:val="24"/>
                <w:lang w:val="en-GB"/>
              </w:rPr>
            </w:pPr>
          </w:p>
        </w:tc>
        <w:tc>
          <w:tcPr>
            <w:tcW w:w="5565" w:type="dxa"/>
          </w:tcPr>
          <w:p w14:paraId="488AB979" w14:textId="77777777" w:rsidR="00D55E38" w:rsidRPr="000209AF" w:rsidRDefault="00D55E38" w:rsidP="00EA2E55">
            <w:pPr>
              <w:ind w:left="720"/>
              <w:rPr>
                <w:szCs w:val="24"/>
                <w:lang w:val="en-GB"/>
              </w:rPr>
            </w:pPr>
            <w:r w:rsidRPr="000209AF">
              <w:rPr>
                <w:szCs w:val="24"/>
                <w:lang w:val="en-GB"/>
              </w:rPr>
              <w:t>Cr. Inventory</w:t>
            </w:r>
          </w:p>
        </w:tc>
        <w:tc>
          <w:tcPr>
            <w:tcW w:w="1260" w:type="dxa"/>
          </w:tcPr>
          <w:p w14:paraId="0CFA3A64" w14:textId="77777777" w:rsidR="00D55E38" w:rsidRPr="000209AF" w:rsidRDefault="00D55E38" w:rsidP="00EA2E55">
            <w:pPr>
              <w:jc w:val="right"/>
              <w:rPr>
                <w:szCs w:val="24"/>
                <w:lang w:val="en-GB"/>
              </w:rPr>
            </w:pPr>
          </w:p>
        </w:tc>
        <w:tc>
          <w:tcPr>
            <w:tcW w:w="1350" w:type="dxa"/>
          </w:tcPr>
          <w:p w14:paraId="769EC339" w14:textId="77777777" w:rsidR="00D55E38" w:rsidRPr="000209AF" w:rsidRDefault="00D55E38" w:rsidP="00EA2E55">
            <w:pPr>
              <w:tabs>
                <w:tab w:val="decimal" w:pos="252"/>
              </w:tabs>
              <w:jc w:val="right"/>
              <w:rPr>
                <w:szCs w:val="24"/>
                <w:lang w:val="en-GB"/>
              </w:rPr>
            </w:pPr>
            <w:r w:rsidRPr="000209AF">
              <w:rPr>
                <w:szCs w:val="24"/>
                <w:lang w:val="en-GB"/>
              </w:rPr>
              <w:t>4,000,000</w:t>
            </w:r>
          </w:p>
        </w:tc>
        <w:tc>
          <w:tcPr>
            <w:tcW w:w="270" w:type="dxa"/>
          </w:tcPr>
          <w:p w14:paraId="43B46B0D" w14:textId="77777777" w:rsidR="00D55E38" w:rsidRPr="000209AF" w:rsidRDefault="00D55E38" w:rsidP="00EA2E55">
            <w:pPr>
              <w:tabs>
                <w:tab w:val="decimal" w:pos="252"/>
              </w:tabs>
              <w:jc w:val="right"/>
              <w:rPr>
                <w:szCs w:val="24"/>
                <w:lang w:val="en-GB"/>
              </w:rPr>
            </w:pPr>
          </w:p>
        </w:tc>
      </w:tr>
      <w:tr w:rsidR="00D55E38" w:rsidRPr="000209AF" w14:paraId="2F8FF024" w14:textId="77777777" w:rsidTr="00B32B4F">
        <w:tc>
          <w:tcPr>
            <w:tcW w:w="1203" w:type="dxa"/>
          </w:tcPr>
          <w:p w14:paraId="5226C859" w14:textId="77777777" w:rsidR="00D55E38" w:rsidRPr="000209AF" w:rsidRDefault="00D55E38" w:rsidP="00EA2E55">
            <w:pPr>
              <w:rPr>
                <w:szCs w:val="24"/>
                <w:lang w:val="en-GB"/>
              </w:rPr>
            </w:pPr>
          </w:p>
        </w:tc>
        <w:tc>
          <w:tcPr>
            <w:tcW w:w="8445" w:type="dxa"/>
            <w:gridSpan w:val="4"/>
          </w:tcPr>
          <w:p w14:paraId="34E0CFC8" w14:textId="77777777" w:rsidR="00D55E38" w:rsidRPr="000209AF" w:rsidRDefault="00D55E38" w:rsidP="00EA2E55">
            <w:pPr>
              <w:tabs>
                <w:tab w:val="decimal" w:pos="252"/>
              </w:tabs>
              <w:rPr>
                <w:szCs w:val="24"/>
                <w:lang w:val="en-GB"/>
              </w:rPr>
            </w:pPr>
            <w:r w:rsidRPr="000209AF">
              <w:rPr>
                <w:szCs w:val="24"/>
                <w:lang w:val="en-GB"/>
              </w:rPr>
              <w:t xml:space="preserve">[$5,000,000 / (1 + 25%) = $4,000,000] </w:t>
            </w:r>
          </w:p>
        </w:tc>
      </w:tr>
      <w:tr w:rsidR="00D55E38" w:rsidRPr="000209AF" w14:paraId="5E3BD5A0" w14:textId="77777777" w:rsidTr="00B32B4F">
        <w:tc>
          <w:tcPr>
            <w:tcW w:w="1203" w:type="dxa"/>
          </w:tcPr>
          <w:p w14:paraId="3FFC6FAB" w14:textId="77777777" w:rsidR="00D55E38" w:rsidRPr="000209AF" w:rsidRDefault="00D55E38" w:rsidP="00EA2E55">
            <w:pPr>
              <w:rPr>
                <w:szCs w:val="24"/>
                <w:lang w:val="en-GB"/>
              </w:rPr>
            </w:pPr>
          </w:p>
        </w:tc>
        <w:tc>
          <w:tcPr>
            <w:tcW w:w="5565" w:type="dxa"/>
          </w:tcPr>
          <w:p w14:paraId="5254BDC0" w14:textId="77777777" w:rsidR="00D55E38" w:rsidRPr="000209AF" w:rsidRDefault="00D55E38" w:rsidP="00EA2E55">
            <w:pPr>
              <w:ind w:left="720"/>
              <w:rPr>
                <w:szCs w:val="24"/>
                <w:lang w:val="en-GB"/>
              </w:rPr>
            </w:pPr>
          </w:p>
        </w:tc>
        <w:tc>
          <w:tcPr>
            <w:tcW w:w="1260" w:type="dxa"/>
          </w:tcPr>
          <w:p w14:paraId="1800454C" w14:textId="77777777" w:rsidR="00D55E38" w:rsidRPr="000209AF" w:rsidRDefault="00D55E38" w:rsidP="00EA2E55">
            <w:pPr>
              <w:jc w:val="right"/>
              <w:rPr>
                <w:szCs w:val="24"/>
                <w:lang w:val="en-GB"/>
              </w:rPr>
            </w:pPr>
          </w:p>
        </w:tc>
        <w:tc>
          <w:tcPr>
            <w:tcW w:w="1350" w:type="dxa"/>
          </w:tcPr>
          <w:p w14:paraId="5D6F2037" w14:textId="77777777" w:rsidR="00D55E38" w:rsidRPr="000209AF" w:rsidRDefault="00D55E38" w:rsidP="00EA2E55">
            <w:pPr>
              <w:tabs>
                <w:tab w:val="decimal" w:pos="252"/>
              </w:tabs>
              <w:jc w:val="right"/>
              <w:rPr>
                <w:szCs w:val="24"/>
                <w:lang w:val="en-GB"/>
              </w:rPr>
            </w:pPr>
          </w:p>
        </w:tc>
        <w:tc>
          <w:tcPr>
            <w:tcW w:w="270" w:type="dxa"/>
          </w:tcPr>
          <w:p w14:paraId="0B33D33F" w14:textId="77777777" w:rsidR="00D55E38" w:rsidRPr="000209AF" w:rsidRDefault="00D55E38" w:rsidP="00EA2E55">
            <w:pPr>
              <w:tabs>
                <w:tab w:val="decimal" w:pos="252"/>
              </w:tabs>
              <w:jc w:val="right"/>
              <w:rPr>
                <w:szCs w:val="24"/>
                <w:lang w:val="en-GB"/>
              </w:rPr>
            </w:pPr>
          </w:p>
        </w:tc>
      </w:tr>
      <w:tr w:rsidR="00D55E38" w:rsidRPr="000209AF" w14:paraId="16514991" w14:textId="77777777" w:rsidTr="00B32B4F">
        <w:tc>
          <w:tcPr>
            <w:tcW w:w="1203" w:type="dxa"/>
          </w:tcPr>
          <w:p w14:paraId="387F4EBD" w14:textId="77777777" w:rsidR="00D55E38" w:rsidRPr="000209AF" w:rsidRDefault="00D55E38" w:rsidP="00EA2E55">
            <w:pPr>
              <w:rPr>
                <w:szCs w:val="24"/>
                <w:lang w:val="en-GB"/>
              </w:rPr>
            </w:pPr>
          </w:p>
        </w:tc>
        <w:tc>
          <w:tcPr>
            <w:tcW w:w="5565" w:type="dxa"/>
          </w:tcPr>
          <w:p w14:paraId="06FC8CEB" w14:textId="77777777" w:rsidR="00D55E38" w:rsidRPr="000209AF" w:rsidRDefault="00D55E38" w:rsidP="00EA2E55">
            <w:pPr>
              <w:rPr>
                <w:szCs w:val="24"/>
                <w:lang w:val="en-GB"/>
              </w:rPr>
            </w:pPr>
            <w:proofErr w:type="spellStart"/>
            <w:r w:rsidRPr="000209AF">
              <w:rPr>
                <w:szCs w:val="24"/>
                <w:lang w:val="en-GB"/>
              </w:rPr>
              <w:t>Dr.</w:t>
            </w:r>
            <w:proofErr w:type="spellEnd"/>
            <w:r w:rsidRPr="000209AF">
              <w:rPr>
                <w:szCs w:val="24"/>
                <w:lang w:val="en-GB"/>
              </w:rPr>
              <w:t xml:space="preserve"> Warranty expense</w:t>
            </w:r>
          </w:p>
        </w:tc>
        <w:tc>
          <w:tcPr>
            <w:tcW w:w="1260" w:type="dxa"/>
          </w:tcPr>
          <w:p w14:paraId="21B6C833" w14:textId="77777777" w:rsidR="00D55E38" w:rsidRPr="000209AF" w:rsidRDefault="00D55E38" w:rsidP="00EA2E55">
            <w:pPr>
              <w:jc w:val="right"/>
              <w:rPr>
                <w:szCs w:val="24"/>
                <w:lang w:val="en-GB"/>
              </w:rPr>
            </w:pPr>
            <w:r w:rsidRPr="000209AF">
              <w:rPr>
                <w:szCs w:val="24"/>
                <w:lang w:val="en-GB"/>
              </w:rPr>
              <w:t>170,000</w:t>
            </w:r>
          </w:p>
        </w:tc>
        <w:tc>
          <w:tcPr>
            <w:tcW w:w="1350" w:type="dxa"/>
          </w:tcPr>
          <w:p w14:paraId="7C2B022C" w14:textId="77777777" w:rsidR="00D55E38" w:rsidRPr="000209AF" w:rsidRDefault="00D55E38" w:rsidP="00EA2E55">
            <w:pPr>
              <w:tabs>
                <w:tab w:val="decimal" w:pos="252"/>
              </w:tabs>
              <w:jc w:val="right"/>
              <w:rPr>
                <w:szCs w:val="24"/>
                <w:lang w:val="en-GB"/>
              </w:rPr>
            </w:pPr>
          </w:p>
        </w:tc>
        <w:tc>
          <w:tcPr>
            <w:tcW w:w="270" w:type="dxa"/>
          </w:tcPr>
          <w:p w14:paraId="18FF544A" w14:textId="77777777" w:rsidR="00D55E38" w:rsidRPr="000209AF" w:rsidRDefault="00D55E38" w:rsidP="00EA2E55">
            <w:pPr>
              <w:tabs>
                <w:tab w:val="decimal" w:pos="252"/>
              </w:tabs>
              <w:jc w:val="right"/>
              <w:rPr>
                <w:szCs w:val="24"/>
                <w:lang w:val="en-GB"/>
              </w:rPr>
            </w:pPr>
          </w:p>
        </w:tc>
      </w:tr>
      <w:tr w:rsidR="00D55E38" w:rsidRPr="000209AF" w14:paraId="2A0A6559" w14:textId="77777777" w:rsidTr="00B32B4F">
        <w:tc>
          <w:tcPr>
            <w:tcW w:w="1203" w:type="dxa"/>
          </w:tcPr>
          <w:p w14:paraId="477FF95F" w14:textId="77777777" w:rsidR="00D55E38" w:rsidRPr="000209AF" w:rsidRDefault="00D55E38" w:rsidP="00EA2E55">
            <w:pPr>
              <w:rPr>
                <w:szCs w:val="24"/>
                <w:lang w:val="en-GB"/>
              </w:rPr>
            </w:pPr>
          </w:p>
        </w:tc>
        <w:tc>
          <w:tcPr>
            <w:tcW w:w="5565" w:type="dxa"/>
          </w:tcPr>
          <w:p w14:paraId="138E861C" w14:textId="77777777" w:rsidR="00D55E38" w:rsidRPr="000209AF" w:rsidRDefault="00D55E38" w:rsidP="00EA2E55">
            <w:pPr>
              <w:ind w:left="720"/>
              <w:rPr>
                <w:szCs w:val="24"/>
                <w:lang w:val="en-GB"/>
              </w:rPr>
            </w:pPr>
            <w:r w:rsidRPr="000209AF">
              <w:rPr>
                <w:szCs w:val="24"/>
                <w:lang w:val="en-GB"/>
              </w:rPr>
              <w:t>Cr. Parts inventory</w:t>
            </w:r>
          </w:p>
        </w:tc>
        <w:tc>
          <w:tcPr>
            <w:tcW w:w="1260" w:type="dxa"/>
          </w:tcPr>
          <w:p w14:paraId="5DBB966B" w14:textId="77777777" w:rsidR="00D55E38" w:rsidRPr="000209AF" w:rsidRDefault="00D55E38" w:rsidP="00EA2E55">
            <w:pPr>
              <w:jc w:val="right"/>
              <w:rPr>
                <w:szCs w:val="24"/>
                <w:lang w:val="en-GB"/>
              </w:rPr>
            </w:pPr>
          </w:p>
        </w:tc>
        <w:tc>
          <w:tcPr>
            <w:tcW w:w="1350" w:type="dxa"/>
          </w:tcPr>
          <w:p w14:paraId="00867432" w14:textId="77777777" w:rsidR="00D55E38" w:rsidRPr="000209AF" w:rsidRDefault="00D55E38" w:rsidP="00EA2E55">
            <w:pPr>
              <w:tabs>
                <w:tab w:val="decimal" w:pos="252"/>
              </w:tabs>
              <w:jc w:val="right"/>
              <w:rPr>
                <w:szCs w:val="24"/>
                <w:lang w:val="en-GB"/>
              </w:rPr>
            </w:pPr>
            <w:r w:rsidRPr="000209AF">
              <w:rPr>
                <w:szCs w:val="24"/>
                <w:lang w:val="en-GB"/>
              </w:rPr>
              <w:t>50,000</w:t>
            </w:r>
          </w:p>
        </w:tc>
        <w:tc>
          <w:tcPr>
            <w:tcW w:w="270" w:type="dxa"/>
          </w:tcPr>
          <w:p w14:paraId="4124562A" w14:textId="77777777" w:rsidR="00D55E38" w:rsidRPr="000209AF" w:rsidRDefault="00D55E38" w:rsidP="00EA2E55">
            <w:pPr>
              <w:tabs>
                <w:tab w:val="decimal" w:pos="252"/>
              </w:tabs>
              <w:jc w:val="right"/>
              <w:rPr>
                <w:szCs w:val="24"/>
                <w:lang w:val="en-GB"/>
              </w:rPr>
            </w:pPr>
          </w:p>
        </w:tc>
      </w:tr>
      <w:tr w:rsidR="00D55E38" w:rsidRPr="000209AF" w14:paraId="50E48701" w14:textId="77777777" w:rsidTr="00B32B4F">
        <w:tc>
          <w:tcPr>
            <w:tcW w:w="1203" w:type="dxa"/>
            <w:tcBorders>
              <w:bottom w:val="single" w:sz="4" w:space="0" w:color="auto"/>
            </w:tcBorders>
          </w:tcPr>
          <w:p w14:paraId="6BDECF56" w14:textId="77777777" w:rsidR="00D55E38" w:rsidRPr="000209AF" w:rsidRDefault="00D55E38" w:rsidP="00EA2E55">
            <w:pPr>
              <w:rPr>
                <w:szCs w:val="24"/>
                <w:lang w:val="en-GB"/>
              </w:rPr>
            </w:pPr>
          </w:p>
        </w:tc>
        <w:tc>
          <w:tcPr>
            <w:tcW w:w="5565" w:type="dxa"/>
            <w:tcBorders>
              <w:bottom w:val="single" w:sz="4" w:space="0" w:color="auto"/>
            </w:tcBorders>
          </w:tcPr>
          <w:p w14:paraId="5DC5056F" w14:textId="77777777" w:rsidR="00D55E38" w:rsidRPr="000209AF" w:rsidRDefault="00D55E38" w:rsidP="00EA2E55">
            <w:pPr>
              <w:ind w:left="720"/>
              <w:rPr>
                <w:szCs w:val="24"/>
                <w:lang w:val="en-GB"/>
              </w:rPr>
            </w:pPr>
            <w:r w:rsidRPr="000209AF">
              <w:rPr>
                <w:szCs w:val="24"/>
                <w:lang w:val="en-GB"/>
              </w:rPr>
              <w:t>Cr. Wage expense</w:t>
            </w:r>
          </w:p>
        </w:tc>
        <w:tc>
          <w:tcPr>
            <w:tcW w:w="1260" w:type="dxa"/>
            <w:tcBorders>
              <w:bottom w:val="single" w:sz="4" w:space="0" w:color="auto"/>
            </w:tcBorders>
          </w:tcPr>
          <w:p w14:paraId="6A6E6271" w14:textId="77777777" w:rsidR="00D55E38" w:rsidRPr="000209AF" w:rsidRDefault="00D55E38" w:rsidP="00EA2E55">
            <w:pPr>
              <w:jc w:val="right"/>
              <w:rPr>
                <w:szCs w:val="24"/>
                <w:lang w:val="en-GB"/>
              </w:rPr>
            </w:pPr>
          </w:p>
        </w:tc>
        <w:tc>
          <w:tcPr>
            <w:tcW w:w="1350" w:type="dxa"/>
            <w:tcBorders>
              <w:bottom w:val="single" w:sz="4" w:space="0" w:color="auto"/>
            </w:tcBorders>
          </w:tcPr>
          <w:p w14:paraId="27C37134" w14:textId="77777777" w:rsidR="00D55E38" w:rsidRPr="000209AF" w:rsidRDefault="00D55E38" w:rsidP="00EA2E55">
            <w:pPr>
              <w:tabs>
                <w:tab w:val="decimal" w:pos="252"/>
              </w:tabs>
              <w:jc w:val="right"/>
              <w:rPr>
                <w:szCs w:val="24"/>
                <w:lang w:val="en-GB"/>
              </w:rPr>
            </w:pPr>
            <w:r w:rsidRPr="000209AF">
              <w:rPr>
                <w:szCs w:val="24"/>
                <w:lang w:val="en-GB"/>
              </w:rPr>
              <w:t>120,000</w:t>
            </w:r>
          </w:p>
        </w:tc>
        <w:tc>
          <w:tcPr>
            <w:tcW w:w="270" w:type="dxa"/>
            <w:tcBorders>
              <w:bottom w:val="single" w:sz="4" w:space="0" w:color="auto"/>
            </w:tcBorders>
          </w:tcPr>
          <w:p w14:paraId="0FDA9DCD" w14:textId="77777777" w:rsidR="00D55E38" w:rsidRPr="000209AF" w:rsidRDefault="00D55E38" w:rsidP="00EA2E55">
            <w:pPr>
              <w:tabs>
                <w:tab w:val="decimal" w:pos="252"/>
              </w:tabs>
              <w:jc w:val="right"/>
              <w:rPr>
                <w:szCs w:val="24"/>
                <w:lang w:val="en-GB"/>
              </w:rPr>
            </w:pPr>
          </w:p>
        </w:tc>
      </w:tr>
    </w:tbl>
    <w:p w14:paraId="6A1C20C8" w14:textId="77777777" w:rsidR="00D55E38" w:rsidRPr="000209AF" w:rsidRDefault="00D55E38" w:rsidP="002306C1">
      <w:pPr>
        <w:ind w:left="720" w:hanging="720"/>
        <w:rPr>
          <w:szCs w:val="24"/>
        </w:rPr>
      </w:pPr>
    </w:p>
    <w:p w14:paraId="54227651" w14:textId="6BA3F1ED" w:rsidR="00D55E38" w:rsidRDefault="00D55E38" w:rsidP="00F3189D">
      <w:pPr>
        <w:ind w:left="360" w:hanging="360"/>
        <w:rPr>
          <w:szCs w:val="24"/>
        </w:rPr>
      </w:pPr>
      <w:r w:rsidRPr="000209AF">
        <w:rPr>
          <w:szCs w:val="24"/>
        </w:rPr>
        <w:t>c.</w:t>
      </w:r>
      <w:r>
        <w:rPr>
          <w:szCs w:val="24"/>
        </w:rPr>
        <w:tab/>
      </w:r>
      <w:r w:rsidRPr="000209AF">
        <w:rPr>
          <w:szCs w:val="24"/>
        </w:rPr>
        <w:t xml:space="preserve">The cash basis cannot normally be used to account for warranty expenses as it does not properly match expenses to revenues. In the example above, </w:t>
      </w:r>
      <w:r w:rsidR="00D87E94">
        <w:rPr>
          <w:szCs w:val="24"/>
        </w:rPr>
        <w:t>2023</w:t>
      </w:r>
      <w:r>
        <w:rPr>
          <w:szCs w:val="24"/>
        </w:rPr>
        <w:t>’</w:t>
      </w:r>
      <w:r w:rsidRPr="000209AF">
        <w:rPr>
          <w:szCs w:val="24"/>
        </w:rPr>
        <w:t xml:space="preserve">s profitability is overstated $230,000 ($400,000 </w:t>
      </w:r>
      <w:r>
        <w:rPr>
          <w:szCs w:val="24"/>
        </w:rPr>
        <w:t>–</w:t>
      </w:r>
      <w:r w:rsidRPr="000209AF">
        <w:rPr>
          <w:szCs w:val="24"/>
        </w:rPr>
        <w:t xml:space="preserve"> $170,000) when the cash basis is used. </w:t>
      </w:r>
    </w:p>
    <w:p w14:paraId="14701A0B" w14:textId="77777777" w:rsidR="005F3711" w:rsidRPr="000209AF" w:rsidRDefault="005F3711" w:rsidP="00F3189D">
      <w:pPr>
        <w:ind w:left="360" w:hanging="360"/>
        <w:rPr>
          <w:szCs w:val="24"/>
        </w:rPr>
      </w:pPr>
    </w:p>
    <w:p w14:paraId="4921DD36" w14:textId="24A4DCC7" w:rsidR="00D55E38" w:rsidRPr="000209AF" w:rsidRDefault="00D55E38" w:rsidP="00F3189D">
      <w:pPr>
        <w:ind w:left="360" w:hanging="360"/>
        <w:rPr>
          <w:szCs w:val="24"/>
        </w:rPr>
      </w:pPr>
      <w:r w:rsidRPr="000209AF">
        <w:rPr>
          <w:szCs w:val="24"/>
        </w:rPr>
        <w:t>d.</w:t>
      </w:r>
      <w:r>
        <w:rPr>
          <w:szCs w:val="24"/>
        </w:rPr>
        <w:tab/>
      </w:r>
      <w:r w:rsidRPr="000209AF">
        <w:rPr>
          <w:bCs/>
          <w:szCs w:val="24"/>
          <w:lang w:val="en-US"/>
        </w:rPr>
        <w:t>If management</w:t>
      </w:r>
      <w:r>
        <w:rPr>
          <w:bCs/>
          <w:szCs w:val="24"/>
          <w:lang w:val="en-US"/>
        </w:rPr>
        <w:t>’</w:t>
      </w:r>
      <w:r w:rsidRPr="000209AF">
        <w:rPr>
          <w:bCs/>
          <w:szCs w:val="24"/>
          <w:lang w:val="en-US"/>
        </w:rPr>
        <w:t>s provision subsequently proves to be incorrect, the change in estimate is adjusted for prospectively in the manner discussed in Chapter</w:t>
      </w:r>
      <w:r w:rsidR="009D565A">
        <w:rPr>
          <w:bCs/>
          <w:szCs w:val="24"/>
          <w:lang w:val="en-US"/>
        </w:rPr>
        <w:t>s</w:t>
      </w:r>
      <w:r w:rsidRPr="000209AF">
        <w:rPr>
          <w:bCs/>
          <w:szCs w:val="24"/>
          <w:lang w:val="en-US"/>
        </w:rPr>
        <w:t xml:space="preserve"> 3</w:t>
      </w:r>
      <w:r w:rsidR="009D565A">
        <w:rPr>
          <w:bCs/>
          <w:szCs w:val="24"/>
          <w:lang w:val="en-US"/>
        </w:rPr>
        <w:t xml:space="preserve"> and 19</w:t>
      </w:r>
      <w:r w:rsidRPr="000209AF">
        <w:rPr>
          <w:bCs/>
          <w:szCs w:val="24"/>
          <w:lang w:val="en-US"/>
        </w:rPr>
        <w:t xml:space="preserve">. Essentially Stanger will debit warranty expense for an additional $70,000 in </w:t>
      </w:r>
      <w:r w:rsidR="00D87E94">
        <w:rPr>
          <w:bCs/>
          <w:szCs w:val="24"/>
          <w:lang w:val="en-US"/>
        </w:rPr>
        <w:t>2024</w:t>
      </w:r>
      <w:r w:rsidRPr="000209AF">
        <w:rPr>
          <w:bCs/>
          <w:szCs w:val="24"/>
          <w:lang w:val="en-US"/>
        </w:rPr>
        <w:t xml:space="preserve"> when the new information (claims in excess of the provision) becomes known. Stanger is not required to restate </w:t>
      </w:r>
      <w:r w:rsidR="00D87E94">
        <w:rPr>
          <w:bCs/>
          <w:szCs w:val="24"/>
          <w:lang w:val="en-US"/>
        </w:rPr>
        <w:t>2023</w:t>
      </w:r>
      <w:r>
        <w:rPr>
          <w:bCs/>
          <w:szCs w:val="24"/>
          <w:lang w:val="en-US"/>
        </w:rPr>
        <w:t>’</w:t>
      </w:r>
      <w:r w:rsidRPr="000209AF">
        <w:rPr>
          <w:bCs/>
          <w:szCs w:val="24"/>
          <w:lang w:val="en-US"/>
        </w:rPr>
        <w:t xml:space="preserve">s results as this is a change in estimate, rather than an error. </w:t>
      </w:r>
    </w:p>
    <w:p w14:paraId="33304E03" w14:textId="77777777" w:rsidR="00D55E38" w:rsidRPr="000209AF" w:rsidRDefault="00D55E38" w:rsidP="00176074">
      <w:pPr>
        <w:rPr>
          <w:szCs w:val="24"/>
        </w:rPr>
      </w:pPr>
    </w:p>
    <w:p w14:paraId="76CC87A9" w14:textId="77777777" w:rsidR="00E936A3" w:rsidRDefault="00E936A3">
      <w:pPr>
        <w:rPr>
          <w:b/>
          <w:szCs w:val="24"/>
        </w:rPr>
      </w:pPr>
      <w:r>
        <w:rPr>
          <w:b/>
          <w:szCs w:val="24"/>
        </w:rPr>
        <w:br w:type="page"/>
      </w:r>
    </w:p>
    <w:p w14:paraId="5F2DAA6C" w14:textId="5377358F" w:rsidR="00D55E38" w:rsidRDefault="00D55E38" w:rsidP="00176074">
      <w:pPr>
        <w:rPr>
          <w:b/>
          <w:i/>
          <w:szCs w:val="24"/>
        </w:rPr>
      </w:pPr>
      <w:r>
        <w:rPr>
          <w:b/>
          <w:szCs w:val="24"/>
        </w:rPr>
        <w:lastRenderedPageBreak/>
        <w:t>P11-</w:t>
      </w:r>
      <w:r w:rsidR="00300564">
        <w:rPr>
          <w:b/>
          <w:szCs w:val="24"/>
        </w:rPr>
        <w:t>38</w:t>
      </w:r>
      <w:r w:rsidRPr="000209AF">
        <w:rPr>
          <w:b/>
          <w:szCs w:val="24"/>
        </w:rPr>
        <w:t>.</w:t>
      </w:r>
      <w:r>
        <w:rPr>
          <w:b/>
          <w:szCs w:val="24"/>
        </w:rPr>
        <w:t>  </w:t>
      </w:r>
      <w:r>
        <w:rPr>
          <w:b/>
          <w:i/>
          <w:szCs w:val="24"/>
        </w:rPr>
        <w:t xml:space="preserve">Suggested </w:t>
      </w:r>
      <w:r w:rsidRPr="000209AF">
        <w:rPr>
          <w:b/>
          <w:i/>
          <w:szCs w:val="24"/>
        </w:rPr>
        <w:t>solution:</w:t>
      </w:r>
    </w:p>
    <w:p w14:paraId="75EFC932" w14:textId="77777777" w:rsidR="009131BF" w:rsidRPr="000209AF" w:rsidRDefault="009131BF" w:rsidP="00176074">
      <w:pPr>
        <w:rPr>
          <w:b/>
          <w:i/>
          <w:szCs w:val="24"/>
        </w:rPr>
      </w:pPr>
    </w:p>
    <w:p w14:paraId="0B068CD0" w14:textId="563F4652" w:rsidR="00D55E38" w:rsidRPr="000209AF" w:rsidRDefault="00D55E38" w:rsidP="00F3189D">
      <w:pPr>
        <w:ind w:left="360" w:hanging="360"/>
        <w:rPr>
          <w:szCs w:val="24"/>
        </w:rPr>
      </w:pPr>
      <w:r w:rsidRPr="000209AF">
        <w:rPr>
          <w:szCs w:val="24"/>
        </w:rPr>
        <w:t>a.</w:t>
      </w:r>
      <w:r>
        <w:rPr>
          <w:szCs w:val="24"/>
        </w:rPr>
        <w:tab/>
      </w:r>
      <w:r w:rsidRPr="000209AF">
        <w:rPr>
          <w:szCs w:val="24"/>
        </w:rPr>
        <w:t xml:space="preserve">Sales occurred evenly during the year, therefore in </w:t>
      </w:r>
      <w:r w:rsidR="00D87E94">
        <w:rPr>
          <w:szCs w:val="24"/>
        </w:rPr>
        <w:t>2023</w:t>
      </w:r>
      <w:r w:rsidRPr="000209AF">
        <w:rPr>
          <w:szCs w:val="24"/>
        </w:rPr>
        <w:t xml:space="preserve"> GHF earned, on average, six months of revenue on the maintenance contracts. As per the chart below, GHF earned revenues of $14,520.</w:t>
      </w:r>
    </w:p>
    <w:p w14:paraId="1554AE9A" w14:textId="77777777" w:rsidR="00D55E38" w:rsidRPr="000209AF" w:rsidRDefault="00D55E38" w:rsidP="00176074">
      <w:pPr>
        <w:rPr>
          <w:b/>
          <w: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1"/>
        <w:gridCol w:w="990"/>
        <w:gridCol w:w="990"/>
        <w:gridCol w:w="1274"/>
        <w:gridCol w:w="1136"/>
        <w:gridCol w:w="1134"/>
        <w:gridCol w:w="1251"/>
      </w:tblGrid>
      <w:tr w:rsidR="000A2DEB" w:rsidRPr="000209AF" w14:paraId="15667668" w14:textId="77777777" w:rsidTr="00B32B4F">
        <w:tc>
          <w:tcPr>
            <w:tcW w:w="1463" w:type="pct"/>
            <w:tcBorders>
              <w:bottom w:val="single" w:sz="4" w:space="0" w:color="auto"/>
            </w:tcBorders>
          </w:tcPr>
          <w:p w14:paraId="6CBB15C5" w14:textId="77777777" w:rsidR="00D55E38" w:rsidRPr="000209AF" w:rsidRDefault="00D55E38" w:rsidP="00EA2E55">
            <w:pPr>
              <w:rPr>
                <w:szCs w:val="24"/>
              </w:rPr>
            </w:pPr>
            <w:r w:rsidRPr="000209AF">
              <w:rPr>
                <w:szCs w:val="24"/>
              </w:rPr>
              <w:t xml:space="preserve">a. </w:t>
            </w:r>
          </w:p>
        </w:tc>
        <w:tc>
          <w:tcPr>
            <w:tcW w:w="517" w:type="pct"/>
            <w:tcBorders>
              <w:bottom w:val="single" w:sz="4" w:space="0" w:color="auto"/>
            </w:tcBorders>
          </w:tcPr>
          <w:p w14:paraId="603F1FE0" w14:textId="77777777" w:rsidR="00D55E38" w:rsidRPr="000209AF" w:rsidRDefault="00D55E38" w:rsidP="00EA2E55">
            <w:pPr>
              <w:jc w:val="right"/>
              <w:rPr>
                <w:b/>
                <w:szCs w:val="24"/>
              </w:rPr>
            </w:pPr>
            <w:r w:rsidRPr="000209AF">
              <w:rPr>
                <w:b/>
                <w:szCs w:val="24"/>
              </w:rPr>
              <w:t>One year</w:t>
            </w:r>
          </w:p>
        </w:tc>
        <w:tc>
          <w:tcPr>
            <w:tcW w:w="517" w:type="pct"/>
            <w:tcBorders>
              <w:bottom w:val="single" w:sz="4" w:space="0" w:color="auto"/>
            </w:tcBorders>
          </w:tcPr>
          <w:p w14:paraId="70B6B135" w14:textId="77777777" w:rsidR="00D55E38" w:rsidRPr="000209AF" w:rsidRDefault="00D55E38" w:rsidP="00EA2E55">
            <w:pPr>
              <w:jc w:val="right"/>
              <w:rPr>
                <w:b/>
                <w:szCs w:val="24"/>
              </w:rPr>
            </w:pPr>
            <w:r w:rsidRPr="000209AF">
              <w:rPr>
                <w:b/>
                <w:szCs w:val="24"/>
              </w:rPr>
              <w:t>Two year</w:t>
            </w:r>
          </w:p>
        </w:tc>
        <w:tc>
          <w:tcPr>
            <w:tcW w:w="665" w:type="pct"/>
            <w:tcBorders>
              <w:bottom w:val="single" w:sz="4" w:space="0" w:color="auto"/>
            </w:tcBorders>
          </w:tcPr>
          <w:p w14:paraId="2BB9407B" w14:textId="77777777" w:rsidR="00D55E38" w:rsidRPr="000209AF" w:rsidRDefault="00D55E38" w:rsidP="00EA2E55">
            <w:pPr>
              <w:jc w:val="right"/>
              <w:rPr>
                <w:b/>
                <w:szCs w:val="24"/>
              </w:rPr>
            </w:pPr>
            <w:r w:rsidRPr="000209AF">
              <w:rPr>
                <w:b/>
                <w:szCs w:val="24"/>
              </w:rPr>
              <w:t>Three year</w:t>
            </w:r>
          </w:p>
        </w:tc>
        <w:tc>
          <w:tcPr>
            <w:tcW w:w="593" w:type="pct"/>
            <w:tcBorders>
              <w:bottom w:val="single" w:sz="4" w:space="0" w:color="auto"/>
            </w:tcBorders>
          </w:tcPr>
          <w:p w14:paraId="7CEB7CD5" w14:textId="77777777" w:rsidR="00D55E38" w:rsidRPr="000209AF" w:rsidRDefault="00D55E38" w:rsidP="00EA2E55">
            <w:pPr>
              <w:jc w:val="right"/>
              <w:rPr>
                <w:b/>
                <w:szCs w:val="24"/>
              </w:rPr>
            </w:pPr>
            <w:r w:rsidRPr="000209AF">
              <w:rPr>
                <w:b/>
                <w:szCs w:val="24"/>
              </w:rPr>
              <w:t>Contract value</w:t>
            </w:r>
          </w:p>
        </w:tc>
        <w:tc>
          <w:tcPr>
            <w:tcW w:w="592" w:type="pct"/>
            <w:tcBorders>
              <w:bottom w:val="single" w:sz="4" w:space="0" w:color="auto"/>
            </w:tcBorders>
          </w:tcPr>
          <w:p w14:paraId="7120E286" w14:textId="77777777" w:rsidR="00D55E38" w:rsidRPr="000209AF" w:rsidRDefault="00D55E38" w:rsidP="00EA2E55">
            <w:pPr>
              <w:jc w:val="right"/>
              <w:rPr>
                <w:b/>
                <w:szCs w:val="24"/>
              </w:rPr>
            </w:pPr>
            <w:r w:rsidRPr="000209AF">
              <w:rPr>
                <w:b/>
                <w:szCs w:val="24"/>
              </w:rPr>
              <w:t>Revenue earned</w:t>
            </w:r>
          </w:p>
        </w:tc>
        <w:tc>
          <w:tcPr>
            <w:tcW w:w="652" w:type="pct"/>
            <w:tcBorders>
              <w:bottom w:val="single" w:sz="4" w:space="0" w:color="auto"/>
            </w:tcBorders>
          </w:tcPr>
          <w:p w14:paraId="159F254B" w14:textId="77777777" w:rsidR="00D55E38" w:rsidRPr="000209AF" w:rsidRDefault="00D55E38" w:rsidP="00EA2E55">
            <w:pPr>
              <w:jc w:val="right"/>
              <w:rPr>
                <w:b/>
                <w:szCs w:val="24"/>
              </w:rPr>
            </w:pPr>
            <w:r w:rsidRPr="000209AF">
              <w:rPr>
                <w:b/>
                <w:szCs w:val="24"/>
              </w:rPr>
              <w:t>Unearned revenue</w:t>
            </w:r>
          </w:p>
        </w:tc>
      </w:tr>
      <w:tr w:rsidR="000A2DEB" w:rsidRPr="000209AF" w14:paraId="28CC0E68" w14:textId="77777777" w:rsidTr="00B32B4F">
        <w:tc>
          <w:tcPr>
            <w:tcW w:w="1463" w:type="pct"/>
            <w:tcBorders>
              <w:top w:val="single" w:sz="4" w:space="0" w:color="auto"/>
              <w:left w:val="single" w:sz="4" w:space="0" w:color="auto"/>
              <w:bottom w:val="nil"/>
              <w:right w:val="single" w:sz="4" w:space="0" w:color="auto"/>
            </w:tcBorders>
          </w:tcPr>
          <w:p w14:paraId="16D92430" w14:textId="77777777" w:rsidR="00D55E38" w:rsidRPr="000209AF" w:rsidRDefault="00D55E38" w:rsidP="00EA2E55">
            <w:pPr>
              <w:rPr>
                <w:b/>
                <w:szCs w:val="24"/>
              </w:rPr>
            </w:pPr>
            <w:r w:rsidRPr="000209AF">
              <w:rPr>
                <w:b/>
                <w:szCs w:val="24"/>
              </w:rPr>
              <w:t>Photocopiers</w:t>
            </w:r>
          </w:p>
        </w:tc>
        <w:tc>
          <w:tcPr>
            <w:tcW w:w="517" w:type="pct"/>
            <w:tcBorders>
              <w:top w:val="single" w:sz="4" w:space="0" w:color="auto"/>
              <w:left w:val="single" w:sz="4" w:space="0" w:color="auto"/>
              <w:bottom w:val="nil"/>
              <w:right w:val="single" w:sz="4" w:space="0" w:color="auto"/>
            </w:tcBorders>
          </w:tcPr>
          <w:p w14:paraId="234E05F4" w14:textId="77777777" w:rsidR="00D55E38" w:rsidRPr="000209AF" w:rsidRDefault="00D55E38" w:rsidP="00EA2E55">
            <w:pPr>
              <w:jc w:val="right"/>
              <w:rPr>
                <w:szCs w:val="24"/>
              </w:rPr>
            </w:pPr>
            <w:r w:rsidRPr="000209AF">
              <w:rPr>
                <w:szCs w:val="24"/>
              </w:rPr>
              <w:t>$240</w:t>
            </w:r>
          </w:p>
        </w:tc>
        <w:tc>
          <w:tcPr>
            <w:tcW w:w="517" w:type="pct"/>
            <w:tcBorders>
              <w:top w:val="single" w:sz="4" w:space="0" w:color="auto"/>
              <w:left w:val="single" w:sz="4" w:space="0" w:color="auto"/>
              <w:bottom w:val="nil"/>
              <w:right w:val="single" w:sz="4" w:space="0" w:color="auto"/>
            </w:tcBorders>
          </w:tcPr>
          <w:p w14:paraId="0347242E" w14:textId="77777777" w:rsidR="00D55E38" w:rsidRPr="000209AF" w:rsidRDefault="00D55E38" w:rsidP="00EA2E55">
            <w:pPr>
              <w:jc w:val="right"/>
              <w:rPr>
                <w:szCs w:val="24"/>
              </w:rPr>
            </w:pPr>
            <w:r w:rsidRPr="000209AF">
              <w:rPr>
                <w:szCs w:val="24"/>
              </w:rPr>
              <w:t>$420</w:t>
            </w:r>
          </w:p>
        </w:tc>
        <w:tc>
          <w:tcPr>
            <w:tcW w:w="665" w:type="pct"/>
            <w:tcBorders>
              <w:top w:val="single" w:sz="4" w:space="0" w:color="auto"/>
              <w:left w:val="single" w:sz="4" w:space="0" w:color="auto"/>
              <w:bottom w:val="nil"/>
              <w:right w:val="single" w:sz="4" w:space="0" w:color="auto"/>
            </w:tcBorders>
          </w:tcPr>
          <w:p w14:paraId="5B43B793" w14:textId="77777777" w:rsidR="00D55E38" w:rsidRPr="000209AF" w:rsidRDefault="00D55E38" w:rsidP="00EA2E55">
            <w:pPr>
              <w:jc w:val="right"/>
              <w:rPr>
                <w:szCs w:val="24"/>
              </w:rPr>
            </w:pPr>
            <w:r w:rsidRPr="000209AF">
              <w:rPr>
                <w:szCs w:val="24"/>
              </w:rPr>
              <w:t>$600</w:t>
            </w:r>
          </w:p>
        </w:tc>
        <w:tc>
          <w:tcPr>
            <w:tcW w:w="593" w:type="pct"/>
            <w:tcBorders>
              <w:top w:val="single" w:sz="4" w:space="0" w:color="auto"/>
              <w:left w:val="single" w:sz="4" w:space="0" w:color="auto"/>
              <w:bottom w:val="nil"/>
              <w:right w:val="single" w:sz="4" w:space="0" w:color="auto"/>
            </w:tcBorders>
          </w:tcPr>
          <w:p w14:paraId="4FE66B74" w14:textId="77777777" w:rsidR="00D55E38" w:rsidRPr="000209AF" w:rsidRDefault="00D55E38" w:rsidP="00EA2E55">
            <w:pPr>
              <w:jc w:val="right"/>
              <w:rPr>
                <w:szCs w:val="24"/>
              </w:rPr>
            </w:pPr>
          </w:p>
        </w:tc>
        <w:tc>
          <w:tcPr>
            <w:tcW w:w="592" w:type="pct"/>
            <w:tcBorders>
              <w:top w:val="single" w:sz="4" w:space="0" w:color="auto"/>
              <w:left w:val="single" w:sz="4" w:space="0" w:color="auto"/>
              <w:bottom w:val="nil"/>
              <w:right w:val="single" w:sz="4" w:space="0" w:color="auto"/>
            </w:tcBorders>
          </w:tcPr>
          <w:p w14:paraId="55B524F2" w14:textId="77777777" w:rsidR="00D55E38" w:rsidRPr="000209AF" w:rsidRDefault="00D55E38" w:rsidP="00EA2E55">
            <w:pPr>
              <w:jc w:val="right"/>
              <w:rPr>
                <w:szCs w:val="24"/>
              </w:rPr>
            </w:pPr>
          </w:p>
        </w:tc>
        <w:tc>
          <w:tcPr>
            <w:tcW w:w="652" w:type="pct"/>
            <w:tcBorders>
              <w:top w:val="single" w:sz="4" w:space="0" w:color="auto"/>
              <w:left w:val="single" w:sz="4" w:space="0" w:color="auto"/>
              <w:bottom w:val="nil"/>
              <w:right w:val="single" w:sz="4" w:space="0" w:color="auto"/>
            </w:tcBorders>
          </w:tcPr>
          <w:p w14:paraId="21572FA8" w14:textId="77777777" w:rsidR="00D55E38" w:rsidRPr="000209AF" w:rsidRDefault="00D55E38" w:rsidP="00EA2E55">
            <w:pPr>
              <w:jc w:val="right"/>
              <w:rPr>
                <w:szCs w:val="24"/>
              </w:rPr>
            </w:pPr>
          </w:p>
        </w:tc>
      </w:tr>
      <w:tr w:rsidR="000A2DEB" w:rsidRPr="000209AF" w14:paraId="3C3CDA9A" w14:textId="77777777" w:rsidTr="00B32B4F">
        <w:tc>
          <w:tcPr>
            <w:tcW w:w="1463" w:type="pct"/>
            <w:tcBorders>
              <w:top w:val="nil"/>
              <w:left w:val="single" w:sz="4" w:space="0" w:color="auto"/>
              <w:bottom w:val="nil"/>
              <w:right w:val="single" w:sz="4" w:space="0" w:color="auto"/>
            </w:tcBorders>
          </w:tcPr>
          <w:p w14:paraId="37518579" w14:textId="77777777" w:rsidR="00D55E38" w:rsidRPr="000209AF" w:rsidRDefault="00D55E38" w:rsidP="00EA2E55">
            <w:pPr>
              <w:rPr>
                <w:szCs w:val="24"/>
              </w:rPr>
            </w:pPr>
            <w:r w:rsidRPr="000209AF">
              <w:rPr>
                <w:szCs w:val="24"/>
              </w:rPr>
              <w:t># of contracts sold</w:t>
            </w:r>
          </w:p>
        </w:tc>
        <w:tc>
          <w:tcPr>
            <w:tcW w:w="517" w:type="pct"/>
            <w:tcBorders>
              <w:top w:val="nil"/>
              <w:left w:val="single" w:sz="4" w:space="0" w:color="auto"/>
              <w:bottom w:val="nil"/>
              <w:right w:val="single" w:sz="4" w:space="0" w:color="auto"/>
            </w:tcBorders>
          </w:tcPr>
          <w:p w14:paraId="4D7A36B1" w14:textId="77777777" w:rsidR="00D55E38" w:rsidRPr="000209AF" w:rsidRDefault="00D55E38" w:rsidP="00EA2E55">
            <w:pPr>
              <w:jc w:val="right"/>
              <w:rPr>
                <w:szCs w:val="24"/>
                <w:u w:val="single"/>
              </w:rPr>
            </w:pPr>
            <w:r w:rsidRPr="000209AF">
              <w:rPr>
                <w:szCs w:val="24"/>
                <w:u w:val="single"/>
              </w:rPr>
              <w:t>24</w:t>
            </w:r>
          </w:p>
        </w:tc>
        <w:tc>
          <w:tcPr>
            <w:tcW w:w="517" w:type="pct"/>
            <w:tcBorders>
              <w:top w:val="nil"/>
              <w:left w:val="single" w:sz="4" w:space="0" w:color="auto"/>
              <w:bottom w:val="nil"/>
              <w:right w:val="single" w:sz="4" w:space="0" w:color="auto"/>
            </w:tcBorders>
          </w:tcPr>
          <w:p w14:paraId="649105EE" w14:textId="77777777" w:rsidR="00D55E38" w:rsidRPr="000209AF" w:rsidRDefault="00D55E38" w:rsidP="00EA2E55">
            <w:pPr>
              <w:jc w:val="right"/>
              <w:rPr>
                <w:szCs w:val="24"/>
                <w:u w:val="single"/>
              </w:rPr>
            </w:pPr>
            <w:r w:rsidRPr="000209AF">
              <w:rPr>
                <w:szCs w:val="24"/>
                <w:u w:val="single"/>
              </w:rPr>
              <w:t>12</w:t>
            </w:r>
          </w:p>
        </w:tc>
        <w:tc>
          <w:tcPr>
            <w:tcW w:w="665" w:type="pct"/>
            <w:tcBorders>
              <w:top w:val="nil"/>
              <w:left w:val="single" w:sz="4" w:space="0" w:color="auto"/>
              <w:bottom w:val="nil"/>
              <w:right w:val="single" w:sz="4" w:space="0" w:color="auto"/>
            </w:tcBorders>
          </w:tcPr>
          <w:p w14:paraId="2A9D6F4D" w14:textId="77777777" w:rsidR="00D55E38" w:rsidRPr="000209AF" w:rsidRDefault="00D55E38" w:rsidP="00EA2E55">
            <w:pPr>
              <w:jc w:val="right"/>
              <w:rPr>
                <w:szCs w:val="24"/>
                <w:u w:val="single"/>
              </w:rPr>
            </w:pPr>
            <w:r w:rsidRPr="000209AF">
              <w:rPr>
                <w:szCs w:val="24"/>
                <w:u w:val="single"/>
              </w:rPr>
              <w:t>36</w:t>
            </w:r>
          </w:p>
        </w:tc>
        <w:tc>
          <w:tcPr>
            <w:tcW w:w="593" w:type="pct"/>
            <w:tcBorders>
              <w:top w:val="nil"/>
              <w:left w:val="single" w:sz="4" w:space="0" w:color="auto"/>
              <w:bottom w:val="nil"/>
              <w:right w:val="single" w:sz="4" w:space="0" w:color="auto"/>
            </w:tcBorders>
          </w:tcPr>
          <w:p w14:paraId="74C3AFC4" w14:textId="77777777" w:rsidR="00D55E38" w:rsidRPr="000209AF" w:rsidRDefault="00D55E38" w:rsidP="00EA2E55">
            <w:pPr>
              <w:jc w:val="right"/>
              <w:rPr>
                <w:szCs w:val="24"/>
              </w:rPr>
            </w:pPr>
          </w:p>
        </w:tc>
        <w:tc>
          <w:tcPr>
            <w:tcW w:w="592" w:type="pct"/>
            <w:tcBorders>
              <w:top w:val="nil"/>
              <w:left w:val="single" w:sz="4" w:space="0" w:color="auto"/>
              <w:bottom w:val="nil"/>
              <w:right w:val="single" w:sz="4" w:space="0" w:color="auto"/>
            </w:tcBorders>
          </w:tcPr>
          <w:p w14:paraId="123AE765" w14:textId="77777777" w:rsidR="00D55E38" w:rsidRPr="000209AF" w:rsidRDefault="00D55E38" w:rsidP="00EA2E55">
            <w:pPr>
              <w:jc w:val="right"/>
              <w:rPr>
                <w:szCs w:val="24"/>
              </w:rPr>
            </w:pPr>
          </w:p>
        </w:tc>
        <w:tc>
          <w:tcPr>
            <w:tcW w:w="652" w:type="pct"/>
            <w:tcBorders>
              <w:top w:val="nil"/>
              <w:left w:val="single" w:sz="4" w:space="0" w:color="auto"/>
              <w:bottom w:val="nil"/>
              <w:right w:val="single" w:sz="4" w:space="0" w:color="auto"/>
            </w:tcBorders>
          </w:tcPr>
          <w:p w14:paraId="78CBC476" w14:textId="77777777" w:rsidR="00D55E38" w:rsidRPr="000209AF" w:rsidRDefault="00D55E38" w:rsidP="00EA2E55">
            <w:pPr>
              <w:jc w:val="right"/>
              <w:rPr>
                <w:szCs w:val="24"/>
              </w:rPr>
            </w:pPr>
          </w:p>
        </w:tc>
      </w:tr>
      <w:tr w:rsidR="000A2DEB" w:rsidRPr="000209AF" w14:paraId="27BF25BC" w14:textId="77777777" w:rsidTr="00B32B4F">
        <w:tc>
          <w:tcPr>
            <w:tcW w:w="1463" w:type="pct"/>
            <w:tcBorders>
              <w:top w:val="nil"/>
              <w:left w:val="single" w:sz="4" w:space="0" w:color="auto"/>
              <w:bottom w:val="nil"/>
              <w:right w:val="single" w:sz="4" w:space="0" w:color="auto"/>
            </w:tcBorders>
          </w:tcPr>
          <w:p w14:paraId="059B29FA" w14:textId="77777777" w:rsidR="00D55E38" w:rsidRPr="000209AF" w:rsidRDefault="00D55E38" w:rsidP="00EA2E55">
            <w:pPr>
              <w:rPr>
                <w:szCs w:val="24"/>
              </w:rPr>
            </w:pPr>
            <w:r w:rsidRPr="000209AF">
              <w:rPr>
                <w:szCs w:val="24"/>
              </w:rPr>
              <w:t>$ value of contracts sold</w:t>
            </w:r>
          </w:p>
        </w:tc>
        <w:tc>
          <w:tcPr>
            <w:tcW w:w="517" w:type="pct"/>
            <w:tcBorders>
              <w:top w:val="nil"/>
              <w:left w:val="single" w:sz="4" w:space="0" w:color="auto"/>
              <w:bottom w:val="nil"/>
              <w:right w:val="single" w:sz="4" w:space="0" w:color="auto"/>
            </w:tcBorders>
          </w:tcPr>
          <w:p w14:paraId="2CA6221B" w14:textId="77777777" w:rsidR="00D55E38" w:rsidRPr="000209AF" w:rsidRDefault="00D55E38" w:rsidP="00EA2E55">
            <w:pPr>
              <w:jc w:val="right"/>
              <w:rPr>
                <w:szCs w:val="24"/>
              </w:rPr>
            </w:pPr>
            <w:r w:rsidRPr="000209AF">
              <w:rPr>
                <w:szCs w:val="24"/>
              </w:rPr>
              <w:t>$5,760</w:t>
            </w:r>
          </w:p>
        </w:tc>
        <w:tc>
          <w:tcPr>
            <w:tcW w:w="517" w:type="pct"/>
            <w:tcBorders>
              <w:top w:val="nil"/>
              <w:left w:val="single" w:sz="4" w:space="0" w:color="auto"/>
              <w:bottom w:val="nil"/>
              <w:right w:val="single" w:sz="4" w:space="0" w:color="auto"/>
            </w:tcBorders>
          </w:tcPr>
          <w:p w14:paraId="7C7727D1" w14:textId="77777777" w:rsidR="00D55E38" w:rsidRPr="000209AF" w:rsidRDefault="00D55E38" w:rsidP="00EA2E55">
            <w:pPr>
              <w:jc w:val="right"/>
              <w:rPr>
                <w:szCs w:val="24"/>
              </w:rPr>
            </w:pPr>
            <w:r w:rsidRPr="000209AF">
              <w:rPr>
                <w:szCs w:val="24"/>
              </w:rPr>
              <w:t>$5,040</w:t>
            </w:r>
          </w:p>
        </w:tc>
        <w:tc>
          <w:tcPr>
            <w:tcW w:w="665" w:type="pct"/>
            <w:tcBorders>
              <w:top w:val="nil"/>
              <w:left w:val="single" w:sz="4" w:space="0" w:color="auto"/>
              <w:bottom w:val="nil"/>
              <w:right w:val="single" w:sz="4" w:space="0" w:color="auto"/>
            </w:tcBorders>
          </w:tcPr>
          <w:p w14:paraId="023F7E1B" w14:textId="77777777" w:rsidR="00D55E38" w:rsidRPr="000209AF" w:rsidRDefault="00D55E38" w:rsidP="00EA2E55">
            <w:pPr>
              <w:jc w:val="right"/>
              <w:rPr>
                <w:szCs w:val="24"/>
              </w:rPr>
            </w:pPr>
            <w:r w:rsidRPr="000209AF">
              <w:rPr>
                <w:szCs w:val="24"/>
              </w:rPr>
              <w:t>$21,600</w:t>
            </w:r>
          </w:p>
        </w:tc>
        <w:tc>
          <w:tcPr>
            <w:tcW w:w="593" w:type="pct"/>
            <w:tcBorders>
              <w:top w:val="nil"/>
              <w:left w:val="single" w:sz="4" w:space="0" w:color="auto"/>
              <w:bottom w:val="nil"/>
              <w:right w:val="single" w:sz="4" w:space="0" w:color="auto"/>
            </w:tcBorders>
          </w:tcPr>
          <w:p w14:paraId="58D58AFA" w14:textId="77777777" w:rsidR="00D55E38" w:rsidRPr="000209AF" w:rsidRDefault="00D55E38" w:rsidP="00EA2E55">
            <w:pPr>
              <w:jc w:val="right"/>
              <w:rPr>
                <w:szCs w:val="24"/>
              </w:rPr>
            </w:pPr>
            <w:r w:rsidRPr="000209AF">
              <w:rPr>
                <w:szCs w:val="24"/>
              </w:rPr>
              <w:t>$32,400</w:t>
            </w:r>
          </w:p>
        </w:tc>
        <w:tc>
          <w:tcPr>
            <w:tcW w:w="592" w:type="pct"/>
            <w:tcBorders>
              <w:top w:val="nil"/>
              <w:left w:val="single" w:sz="4" w:space="0" w:color="auto"/>
              <w:bottom w:val="nil"/>
              <w:right w:val="single" w:sz="4" w:space="0" w:color="auto"/>
            </w:tcBorders>
          </w:tcPr>
          <w:p w14:paraId="1341895E" w14:textId="77777777" w:rsidR="00D55E38" w:rsidRPr="000209AF" w:rsidRDefault="00D55E38" w:rsidP="00EA2E55">
            <w:pPr>
              <w:jc w:val="right"/>
              <w:rPr>
                <w:szCs w:val="24"/>
              </w:rPr>
            </w:pPr>
          </w:p>
        </w:tc>
        <w:tc>
          <w:tcPr>
            <w:tcW w:w="652" w:type="pct"/>
            <w:tcBorders>
              <w:top w:val="nil"/>
              <w:left w:val="single" w:sz="4" w:space="0" w:color="auto"/>
              <w:bottom w:val="nil"/>
              <w:right w:val="single" w:sz="4" w:space="0" w:color="auto"/>
            </w:tcBorders>
          </w:tcPr>
          <w:p w14:paraId="543F9EE2" w14:textId="77777777" w:rsidR="00D55E38" w:rsidRPr="000209AF" w:rsidRDefault="00D55E38" w:rsidP="00EA2E55">
            <w:pPr>
              <w:jc w:val="right"/>
              <w:rPr>
                <w:szCs w:val="24"/>
              </w:rPr>
            </w:pPr>
          </w:p>
        </w:tc>
      </w:tr>
      <w:tr w:rsidR="000A2DEB" w:rsidRPr="000209AF" w14:paraId="7B0D663D" w14:textId="77777777" w:rsidTr="00B32B4F">
        <w:tc>
          <w:tcPr>
            <w:tcW w:w="1463" w:type="pct"/>
            <w:tcBorders>
              <w:top w:val="nil"/>
              <w:left w:val="single" w:sz="4" w:space="0" w:color="auto"/>
              <w:bottom w:val="nil"/>
              <w:right w:val="single" w:sz="4" w:space="0" w:color="auto"/>
            </w:tcBorders>
          </w:tcPr>
          <w:p w14:paraId="6B176AC5" w14:textId="77777777" w:rsidR="00D55E38" w:rsidRPr="000209AF" w:rsidRDefault="00D55E38" w:rsidP="00EA2E55">
            <w:pPr>
              <w:rPr>
                <w:szCs w:val="24"/>
              </w:rPr>
            </w:pPr>
            <w:r w:rsidRPr="000209AF">
              <w:rPr>
                <w:szCs w:val="24"/>
              </w:rPr>
              <w:t>Revenue earned (%)*</w:t>
            </w:r>
          </w:p>
        </w:tc>
        <w:tc>
          <w:tcPr>
            <w:tcW w:w="517" w:type="pct"/>
            <w:tcBorders>
              <w:top w:val="nil"/>
              <w:left w:val="single" w:sz="4" w:space="0" w:color="auto"/>
              <w:bottom w:val="nil"/>
              <w:right w:val="single" w:sz="4" w:space="0" w:color="auto"/>
            </w:tcBorders>
          </w:tcPr>
          <w:p w14:paraId="7C6800B9" w14:textId="77777777" w:rsidR="00D55E38" w:rsidRPr="000209AF" w:rsidRDefault="00D55E38" w:rsidP="00EA2E55">
            <w:pPr>
              <w:jc w:val="right"/>
              <w:rPr>
                <w:szCs w:val="24"/>
                <w:u w:val="single"/>
              </w:rPr>
            </w:pPr>
            <w:r w:rsidRPr="000209AF">
              <w:rPr>
                <w:szCs w:val="24"/>
                <w:u w:val="single"/>
              </w:rPr>
              <w:t>50%</w:t>
            </w:r>
          </w:p>
        </w:tc>
        <w:tc>
          <w:tcPr>
            <w:tcW w:w="517" w:type="pct"/>
            <w:tcBorders>
              <w:top w:val="nil"/>
              <w:left w:val="single" w:sz="4" w:space="0" w:color="auto"/>
              <w:bottom w:val="nil"/>
              <w:right w:val="single" w:sz="4" w:space="0" w:color="auto"/>
            </w:tcBorders>
          </w:tcPr>
          <w:p w14:paraId="3CF0AE78" w14:textId="77777777" w:rsidR="00D55E38" w:rsidRPr="000209AF" w:rsidRDefault="00D55E38" w:rsidP="00EA2E55">
            <w:pPr>
              <w:jc w:val="right"/>
              <w:rPr>
                <w:szCs w:val="24"/>
                <w:u w:val="single"/>
              </w:rPr>
            </w:pPr>
            <w:r w:rsidRPr="000209AF">
              <w:rPr>
                <w:szCs w:val="24"/>
                <w:u w:val="single"/>
              </w:rPr>
              <w:t>25%</w:t>
            </w:r>
          </w:p>
        </w:tc>
        <w:tc>
          <w:tcPr>
            <w:tcW w:w="665" w:type="pct"/>
            <w:tcBorders>
              <w:top w:val="nil"/>
              <w:left w:val="single" w:sz="4" w:space="0" w:color="auto"/>
              <w:bottom w:val="nil"/>
              <w:right w:val="single" w:sz="4" w:space="0" w:color="auto"/>
            </w:tcBorders>
          </w:tcPr>
          <w:p w14:paraId="786215C5" w14:textId="77777777" w:rsidR="00D55E38" w:rsidRPr="000209AF" w:rsidRDefault="00D55E38" w:rsidP="00EA2E55">
            <w:pPr>
              <w:jc w:val="right"/>
              <w:rPr>
                <w:szCs w:val="24"/>
                <w:u w:val="single"/>
              </w:rPr>
            </w:pPr>
            <w:r w:rsidRPr="000209AF">
              <w:rPr>
                <w:szCs w:val="24"/>
                <w:u w:val="single"/>
              </w:rPr>
              <w:t xml:space="preserve">16 </w:t>
            </w:r>
            <w:r w:rsidRPr="000209AF">
              <w:rPr>
                <w:szCs w:val="24"/>
                <w:u w:val="single"/>
                <w:vertAlign w:val="superscript"/>
              </w:rPr>
              <w:t>2</w:t>
            </w:r>
            <w:r w:rsidRPr="000209AF">
              <w:rPr>
                <w:szCs w:val="24"/>
                <w:u w:val="single"/>
              </w:rPr>
              <w:t>/</w:t>
            </w:r>
            <w:r w:rsidRPr="000209AF">
              <w:rPr>
                <w:szCs w:val="24"/>
                <w:u w:val="single"/>
                <w:vertAlign w:val="subscript"/>
              </w:rPr>
              <w:t>3</w:t>
            </w:r>
            <w:r w:rsidRPr="000209AF">
              <w:rPr>
                <w:szCs w:val="24"/>
                <w:u w:val="single"/>
              </w:rPr>
              <w:t>%</w:t>
            </w:r>
          </w:p>
        </w:tc>
        <w:tc>
          <w:tcPr>
            <w:tcW w:w="593" w:type="pct"/>
            <w:tcBorders>
              <w:top w:val="nil"/>
              <w:left w:val="single" w:sz="4" w:space="0" w:color="auto"/>
              <w:bottom w:val="nil"/>
              <w:right w:val="single" w:sz="4" w:space="0" w:color="auto"/>
            </w:tcBorders>
          </w:tcPr>
          <w:p w14:paraId="65EA2126" w14:textId="77777777" w:rsidR="00D55E38" w:rsidRPr="000209AF" w:rsidRDefault="00D55E38" w:rsidP="00EA2E55">
            <w:pPr>
              <w:jc w:val="right"/>
              <w:rPr>
                <w:szCs w:val="24"/>
              </w:rPr>
            </w:pPr>
          </w:p>
        </w:tc>
        <w:tc>
          <w:tcPr>
            <w:tcW w:w="592" w:type="pct"/>
            <w:tcBorders>
              <w:top w:val="nil"/>
              <w:left w:val="single" w:sz="4" w:space="0" w:color="auto"/>
              <w:bottom w:val="nil"/>
              <w:right w:val="single" w:sz="4" w:space="0" w:color="auto"/>
            </w:tcBorders>
          </w:tcPr>
          <w:p w14:paraId="62068EF0" w14:textId="77777777" w:rsidR="00D55E38" w:rsidRPr="000209AF" w:rsidRDefault="00D55E38" w:rsidP="00EA2E55">
            <w:pPr>
              <w:jc w:val="right"/>
              <w:rPr>
                <w:szCs w:val="24"/>
              </w:rPr>
            </w:pPr>
          </w:p>
        </w:tc>
        <w:tc>
          <w:tcPr>
            <w:tcW w:w="652" w:type="pct"/>
            <w:tcBorders>
              <w:top w:val="nil"/>
              <w:left w:val="single" w:sz="4" w:space="0" w:color="auto"/>
              <w:bottom w:val="nil"/>
              <w:right w:val="single" w:sz="4" w:space="0" w:color="auto"/>
            </w:tcBorders>
          </w:tcPr>
          <w:p w14:paraId="30A668C0" w14:textId="77777777" w:rsidR="00D55E38" w:rsidRPr="000209AF" w:rsidRDefault="00D55E38" w:rsidP="00EA2E55">
            <w:pPr>
              <w:jc w:val="right"/>
              <w:rPr>
                <w:szCs w:val="24"/>
              </w:rPr>
            </w:pPr>
          </w:p>
        </w:tc>
      </w:tr>
      <w:tr w:rsidR="000A2DEB" w:rsidRPr="000209AF" w14:paraId="3A237A3B" w14:textId="77777777" w:rsidTr="00B32B4F">
        <w:tc>
          <w:tcPr>
            <w:tcW w:w="1463" w:type="pct"/>
            <w:tcBorders>
              <w:top w:val="nil"/>
              <w:left w:val="single" w:sz="4" w:space="0" w:color="auto"/>
              <w:bottom w:val="nil"/>
              <w:right w:val="single" w:sz="4" w:space="0" w:color="auto"/>
            </w:tcBorders>
          </w:tcPr>
          <w:p w14:paraId="4C181FDB" w14:textId="77777777" w:rsidR="00D55E38" w:rsidRPr="000209AF" w:rsidRDefault="00D55E38" w:rsidP="00EA2E55">
            <w:pPr>
              <w:rPr>
                <w:szCs w:val="24"/>
              </w:rPr>
            </w:pPr>
            <w:r w:rsidRPr="000209AF">
              <w:rPr>
                <w:szCs w:val="24"/>
              </w:rPr>
              <w:t>Revenue earned ($)</w:t>
            </w:r>
          </w:p>
        </w:tc>
        <w:tc>
          <w:tcPr>
            <w:tcW w:w="517" w:type="pct"/>
            <w:tcBorders>
              <w:top w:val="nil"/>
              <w:left w:val="single" w:sz="4" w:space="0" w:color="auto"/>
              <w:bottom w:val="nil"/>
              <w:right w:val="single" w:sz="4" w:space="0" w:color="auto"/>
            </w:tcBorders>
          </w:tcPr>
          <w:p w14:paraId="548AEB66" w14:textId="77777777" w:rsidR="00D55E38" w:rsidRPr="000209AF" w:rsidRDefault="00D55E38" w:rsidP="00EA2E55">
            <w:pPr>
              <w:jc w:val="right"/>
              <w:rPr>
                <w:szCs w:val="24"/>
              </w:rPr>
            </w:pPr>
            <w:r w:rsidRPr="000209AF">
              <w:rPr>
                <w:szCs w:val="24"/>
              </w:rPr>
              <w:t>$2,880</w:t>
            </w:r>
          </w:p>
        </w:tc>
        <w:tc>
          <w:tcPr>
            <w:tcW w:w="517" w:type="pct"/>
            <w:tcBorders>
              <w:top w:val="nil"/>
              <w:left w:val="single" w:sz="4" w:space="0" w:color="auto"/>
              <w:bottom w:val="nil"/>
              <w:right w:val="single" w:sz="4" w:space="0" w:color="auto"/>
            </w:tcBorders>
          </w:tcPr>
          <w:p w14:paraId="707595E6" w14:textId="77777777" w:rsidR="00D55E38" w:rsidRPr="000209AF" w:rsidRDefault="00D55E38" w:rsidP="00EA2E55">
            <w:pPr>
              <w:jc w:val="right"/>
              <w:rPr>
                <w:szCs w:val="24"/>
              </w:rPr>
            </w:pPr>
            <w:r w:rsidRPr="000209AF">
              <w:rPr>
                <w:szCs w:val="24"/>
              </w:rPr>
              <w:t>$1,260</w:t>
            </w:r>
          </w:p>
        </w:tc>
        <w:tc>
          <w:tcPr>
            <w:tcW w:w="665" w:type="pct"/>
            <w:tcBorders>
              <w:top w:val="nil"/>
              <w:left w:val="single" w:sz="4" w:space="0" w:color="auto"/>
              <w:bottom w:val="nil"/>
              <w:right w:val="single" w:sz="4" w:space="0" w:color="auto"/>
            </w:tcBorders>
          </w:tcPr>
          <w:p w14:paraId="6A047D55" w14:textId="77777777" w:rsidR="00D55E38" w:rsidRPr="000209AF" w:rsidRDefault="00D55E38" w:rsidP="00EA2E55">
            <w:pPr>
              <w:jc w:val="right"/>
              <w:rPr>
                <w:szCs w:val="24"/>
              </w:rPr>
            </w:pPr>
            <w:r w:rsidRPr="000209AF">
              <w:rPr>
                <w:szCs w:val="24"/>
              </w:rPr>
              <w:t>$3,600</w:t>
            </w:r>
          </w:p>
        </w:tc>
        <w:tc>
          <w:tcPr>
            <w:tcW w:w="593" w:type="pct"/>
            <w:tcBorders>
              <w:top w:val="nil"/>
              <w:left w:val="single" w:sz="4" w:space="0" w:color="auto"/>
              <w:bottom w:val="nil"/>
              <w:right w:val="single" w:sz="4" w:space="0" w:color="auto"/>
            </w:tcBorders>
          </w:tcPr>
          <w:p w14:paraId="49490B8E" w14:textId="77777777" w:rsidR="00D55E38" w:rsidRPr="000209AF" w:rsidRDefault="00D55E38" w:rsidP="00EA2E55">
            <w:pPr>
              <w:jc w:val="right"/>
              <w:rPr>
                <w:szCs w:val="24"/>
              </w:rPr>
            </w:pPr>
          </w:p>
        </w:tc>
        <w:tc>
          <w:tcPr>
            <w:tcW w:w="592" w:type="pct"/>
            <w:tcBorders>
              <w:top w:val="nil"/>
              <w:left w:val="single" w:sz="4" w:space="0" w:color="auto"/>
              <w:bottom w:val="nil"/>
              <w:right w:val="single" w:sz="4" w:space="0" w:color="auto"/>
            </w:tcBorders>
          </w:tcPr>
          <w:p w14:paraId="124D3316" w14:textId="77777777" w:rsidR="00D55E38" w:rsidRPr="000209AF" w:rsidRDefault="00D55E38" w:rsidP="00EA2E55">
            <w:pPr>
              <w:jc w:val="right"/>
              <w:rPr>
                <w:szCs w:val="24"/>
              </w:rPr>
            </w:pPr>
            <w:r w:rsidRPr="000209AF">
              <w:rPr>
                <w:szCs w:val="24"/>
              </w:rPr>
              <w:t>$7,740</w:t>
            </w:r>
          </w:p>
        </w:tc>
        <w:tc>
          <w:tcPr>
            <w:tcW w:w="652" w:type="pct"/>
            <w:tcBorders>
              <w:top w:val="nil"/>
              <w:left w:val="single" w:sz="4" w:space="0" w:color="auto"/>
              <w:bottom w:val="nil"/>
              <w:right w:val="single" w:sz="4" w:space="0" w:color="auto"/>
            </w:tcBorders>
          </w:tcPr>
          <w:p w14:paraId="36AD8711" w14:textId="77777777" w:rsidR="00D55E38" w:rsidRPr="000209AF" w:rsidRDefault="00D55E38" w:rsidP="00EA2E55">
            <w:pPr>
              <w:jc w:val="right"/>
              <w:rPr>
                <w:szCs w:val="24"/>
              </w:rPr>
            </w:pPr>
          </w:p>
        </w:tc>
      </w:tr>
      <w:tr w:rsidR="000A2DEB" w:rsidRPr="000209AF" w14:paraId="60B6A112" w14:textId="77777777" w:rsidTr="00B32B4F">
        <w:tc>
          <w:tcPr>
            <w:tcW w:w="1463" w:type="pct"/>
            <w:tcBorders>
              <w:top w:val="nil"/>
              <w:left w:val="single" w:sz="4" w:space="0" w:color="auto"/>
              <w:bottom w:val="nil"/>
              <w:right w:val="single" w:sz="4" w:space="0" w:color="auto"/>
            </w:tcBorders>
          </w:tcPr>
          <w:p w14:paraId="7E150837" w14:textId="77777777" w:rsidR="00D55E38" w:rsidRPr="000209AF" w:rsidRDefault="00D55E38" w:rsidP="00EA2E55">
            <w:pPr>
              <w:rPr>
                <w:szCs w:val="24"/>
              </w:rPr>
            </w:pPr>
            <w:r w:rsidRPr="000209AF">
              <w:rPr>
                <w:szCs w:val="24"/>
              </w:rPr>
              <w:t>Unearned revenue ($)</w:t>
            </w:r>
          </w:p>
        </w:tc>
        <w:tc>
          <w:tcPr>
            <w:tcW w:w="517" w:type="pct"/>
            <w:tcBorders>
              <w:top w:val="nil"/>
              <w:left w:val="single" w:sz="4" w:space="0" w:color="auto"/>
              <w:bottom w:val="nil"/>
              <w:right w:val="single" w:sz="4" w:space="0" w:color="auto"/>
            </w:tcBorders>
          </w:tcPr>
          <w:p w14:paraId="07E91D92" w14:textId="77777777" w:rsidR="00D55E38" w:rsidRPr="000209AF" w:rsidRDefault="00D55E38" w:rsidP="00EA2E55">
            <w:pPr>
              <w:jc w:val="right"/>
              <w:rPr>
                <w:szCs w:val="24"/>
              </w:rPr>
            </w:pPr>
            <w:r w:rsidRPr="000209AF">
              <w:rPr>
                <w:szCs w:val="24"/>
              </w:rPr>
              <w:t>$2,880</w:t>
            </w:r>
          </w:p>
        </w:tc>
        <w:tc>
          <w:tcPr>
            <w:tcW w:w="517" w:type="pct"/>
            <w:tcBorders>
              <w:top w:val="nil"/>
              <w:left w:val="single" w:sz="4" w:space="0" w:color="auto"/>
              <w:bottom w:val="nil"/>
              <w:right w:val="single" w:sz="4" w:space="0" w:color="auto"/>
            </w:tcBorders>
          </w:tcPr>
          <w:p w14:paraId="1520199F" w14:textId="77777777" w:rsidR="00D55E38" w:rsidRPr="000209AF" w:rsidRDefault="00D55E38" w:rsidP="00EA2E55">
            <w:pPr>
              <w:jc w:val="right"/>
              <w:rPr>
                <w:szCs w:val="24"/>
              </w:rPr>
            </w:pPr>
            <w:r w:rsidRPr="000209AF">
              <w:rPr>
                <w:szCs w:val="24"/>
              </w:rPr>
              <w:t>$3,780</w:t>
            </w:r>
          </w:p>
        </w:tc>
        <w:tc>
          <w:tcPr>
            <w:tcW w:w="665" w:type="pct"/>
            <w:tcBorders>
              <w:top w:val="nil"/>
              <w:left w:val="single" w:sz="4" w:space="0" w:color="auto"/>
              <w:bottom w:val="nil"/>
              <w:right w:val="single" w:sz="4" w:space="0" w:color="auto"/>
            </w:tcBorders>
          </w:tcPr>
          <w:p w14:paraId="0B83A95A" w14:textId="77777777" w:rsidR="00D55E38" w:rsidRPr="000209AF" w:rsidRDefault="00D55E38" w:rsidP="00EA2E55">
            <w:pPr>
              <w:jc w:val="right"/>
              <w:rPr>
                <w:szCs w:val="24"/>
              </w:rPr>
            </w:pPr>
            <w:r w:rsidRPr="000209AF">
              <w:rPr>
                <w:szCs w:val="24"/>
              </w:rPr>
              <w:t>$18,000</w:t>
            </w:r>
          </w:p>
        </w:tc>
        <w:tc>
          <w:tcPr>
            <w:tcW w:w="593" w:type="pct"/>
            <w:tcBorders>
              <w:top w:val="nil"/>
              <w:left w:val="single" w:sz="4" w:space="0" w:color="auto"/>
              <w:bottom w:val="nil"/>
              <w:right w:val="single" w:sz="4" w:space="0" w:color="auto"/>
            </w:tcBorders>
          </w:tcPr>
          <w:p w14:paraId="5504AB33" w14:textId="77777777" w:rsidR="00D55E38" w:rsidRPr="000209AF" w:rsidRDefault="00D55E38" w:rsidP="00EA2E55">
            <w:pPr>
              <w:jc w:val="right"/>
              <w:rPr>
                <w:szCs w:val="24"/>
              </w:rPr>
            </w:pPr>
          </w:p>
        </w:tc>
        <w:tc>
          <w:tcPr>
            <w:tcW w:w="592" w:type="pct"/>
            <w:tcBorders>
              <w:top w:val="nil"/>
              <w:left w:val="single" w:sz="4" w:space="0" w:color="auto"/>
              <w:bottom w:val="nil"/>
              <w:right w:val="single" w:sz="4" w:space="0" w:color="auto"/>
            </w:tcBorders>
          </w:tcPr>
          <w:p w14:paraId="2F28A4A3" w14:textId="77777777" w:rsidR="00D55E38" w:rsidRPr="000209AF" w:rsidRDefault="00D55E38" w:rsidP="00EA2E55">
            <w:pPr>
              <w:jc w:val="right"/>
              <w:rPr>
                <w:szCs w:val="24"/>
              </w:rPr>
            </w:pPr>
          </w:p>
        </w:tc>
        <w:tc>
          <w:tcPr>
            <w:tcW w:w="652" w:type="pct"/>
            <w:tcBorders>
              <w:top w:val="nil"/>
              <w:left w:val="single" w:sz="4" w:space="0" w:color="auto"/>
              <w:bottom w:val="nil"/>
              <w:right w:val="single" w:sz="4" w:space="0" w:color="auto"/>
            </w:tcBorders>
          </w:tcPr>
          <w:p w14:paraId="4540C447" w14:textId="77777777" w:rsidR="00D55E38" w:rsidRPr="000209AF" w:rsidRDefault="00D55E38" w:rsidP="00EA2E55">
            <w:pPr>
              <w:jc w:val="right"/>
              <w:rPr>
                <w:szCs w:val="24"/>
              </w:rPr>
            </w:pPr>
            <w:r w:rsidRPr="000209AF">
              <w:rPr>
                <w:szCs w:val="24"/>
              </w:rPr>
              <w:t>$24,660</w:t>
            </w:r>
          </w:p>
        </w:tc>
      </w:tr>
      <w:tr w:rsidR="000A2DEB" w:rsidRPr="000209AF" w14:paraId="3DF0C9FD" w14:textId="77777777" w:rsidTr="00B32B4F">
        <w:tc>
          <w:tcPr>
            <w:tcW w:w="1463" w:type="pct"/>
            <w:tcBorders>
              <w:top w:val="nil"/>
              <w:left w:val="single" w:sz="4" w:space="0" w:color="auto"/>
              <w:bottom w:val="nil"/>
              <w:right w:val="single" w:sz="4" w:space="0" w:color="auto"/>
            </w:tcBorders>
          </w:tcPr>
          <w:p w14:paraId="594E221A" w14:textId="77777777" w:rsidR="00D55E38" w:rsidRPr="000209AF" w:rsidRDefault="00D55E38" w:rsidP="00EA2E55">
            <w:pPr>
              <w:rPr>
                <w:szCs w:val="24"/>
              </w:rPr>
            </w:pPr>
          </w:p>
        </w:tc>
        <w:tc>
          <w:tcPr>
            <w:tcW w:w="517" w:type="pct"/>
            <w:tcBorders>
              <w:top w:val="nil"/>
              <w:left w:val="single" w:sz="4" w:space="0" w:color="auto"/>
              <w:bottom w:val="nil"/>
              <w:right w:val="single" w:sz="4" w:space="0" w:color="auto"/>
            </w:tcBorders>
          </w:tcPr>
          <w:p w14:paraId="257F353C" w14:textId="77777777" w:rsidR="00D55E38" w:rsidRPr="000209AF" w:rsidRDefault="00D55E38" w:rsidP="00EA2E55">
            <w:pPr>
              <w:jc w:val="right"/>
              <w:rPr>
                <w:szCs w:val="24"/>
              </w:rPr>
            </w:pPr>
          </w:p>
        </w:tc>
        <w:tc>
          <w:tcPr>
            <w:tcW w:w="517" w:type="pct"/>
            <w:tcBorders>
              <w:top w:val="nil"/>
              <w:left w:val="single" w:sz="4" w:space="0" w:color="auto"/>
              <w:bottom w:val="nil"/>
              <w:right w:val="single" w:sz="4" w:space="0" w:color="auto"/>
            </w:tcBorders>
          </w:tcPr>
          <w:p w14:paraId="1C2A06F5" w14:textId="77777777" w:rsidR="00D55E38" w:rsidRPr="000209AF" w:rsidRDefault="00D55E38" w:rsidP="00EA2E55">
            <w:pPr>
              <w:jc w:val="right"/>
              <w:rPr>
                <w:szCs w:val="24"/>
              </w:rPr>
            </w:pPr>
          </w:p>
        </w:tc>
        <w:tc>
          <w:tcPr>
            <w:tcW w:w="665" w:type="pct"/>
            <w:tcBorders>
              <w:top w:val="nil"/>
              <w:left w:val="single" w:sz="4" w:space="0" w:color="auto"/>
              <w:bottom w:val="nil"/>
              <w:right w:val="single" w:sz="4" w:space="0" w:color="auto"/>
            </w:tcBorders>
          </w:tcPr>
          <w:p w14:paraId="13599569" w14:textId="77777777" w:rsidR="00D55E38" w:rsidRPr="000209AF" w:rsidRDefault="00D55E38" w:rsidP="00EA2E55">
            <w:pPr>
              <w:jc w:val="right"/>
              <w:rPr>
                <w:szCs w:val="24"/>
              </w:rPr>
            </w:pPr>
          </w:p>
        </w:tc>
        <w:tc>
          <w:tcPr>
            <w:tcW w:w="593" w:type="pct"/>
            <w:tcBorders>
              <w:top w:val="nil"/>
              <w:left w:val="single" w:sz="4" w:space="0" w:color="auto"/>
              <w:bottom w:val="nil"/>
              <w:right w:val="single" w:sz="4" w:space="0" w:color="auto"/>
            </w:tcBorders>
          </w:tcPr>
          <w:p w14:paraId="6EC59DA8" w14:textId="77777777" w:rsidR="00D55E38" w:rsidRPr="000209AF" w:rsidRDefault="00D55E38" w:rsidP="00EA2E55">
            <w:pPr>
              <w:jc w:val="right"/>
              <w:rPr>
                <w:szCs w:val="24"/>
              </w:rPr>
            </w:pPr>
          </w:p>
        </w:tc>
        <w:tc>
          <w:tcPr>
            <w:tcW w:w="592" w:type="pct"/>
            <w:tcBorders>
              <w:top w:val="nil"/>
              <w:left w:val="single" w:sz="4" w:space="0" w:color="auto"/>
              <w:bottom w:val="nil"/>
              <w:right w:val="single" w:sz="4" w:space="0" w:color="auto"/>
            </w:tcBorders>
          </w:tcPr>
          <w:p w14:paraId="2E3E1EEF" w14:textId="77777777" w:rsidR="00D55E38" w:rsidRPr="000209AF" w:rsidRDefault="00D55E38" w:rsidP="00EA2E55">
            <w:pPr>
              <w:jc w:val="right"/>
              <w:rPr>
                <w:szCs w:val="24"/>
              </w:rPr>
            </w:pPr>
          </w:p>
        </w:tc>
        <w:tc>
          <w:tcPr>
            <w:tcW w:w="652" w:type="pct"/>
            <w:tcBorders>
              <w:top w:val="nil"/>
              <w:left w:val="single" w:sz="4" w:space="0" w:color="auto"/>
              <w:bottom w:val="nil"/>
              <w:right w:val="single" w:sz="4" w:space="0" w:color="auto"/>
            </w:tcBorders>
          </w:tcPr>
          <w:p w14:paraId="203575B1" w14:textId="77777777" w:rsidR="00D55E38" w:rsidRPr="000209AF" w:rsidRDefault="00D55E38" w:rsidP="00EA2E55">
            <w:pPr>
              <w:jc w:val="right"/>
              <w:rPr>
                <w:szCs w:val="24"/>
              </w:rPr>
            </w:pPr>
          </w:p>
        </w:tc>
      </w:tr>
      <w:tr w:rsidR="000A2DEB" w:rsidRPr="000209AF" w14:paraId="79186AD0" w14:textId="77777777" w:rsidTr="00B32B4F">
        <w:tc>
          <w:tcPr>
            <w:tcW w:w="1463" w:type="pct"/>
            <w:tcBorders>
              <w:top w:val="nil"/>
              <w:left w:val="single" w:sz="4" w:space="0" w:color="auto"/>
              <w:bottom w:val="nil"/>
              <w:right w:val="single" w:sz="4" w:space="0" w:color="auto"/>
            </w:tcBorders>
          </w:tcPr>
          <w:p w14:paraId="5981BBB6" w14:textId="77777777" w:rsidR="00D55E38" w:rsidRPr="000209AF" w:rsidRDefault="00D55E38" w:rsidP="00EA2E55">
            <w:pPr>
              <w:rPr>
                <w:b/>
                <w:szCs w:val="24"/>
              </w:rPr>
            </w:pPr>
            <w:r w:rsidRPr="000209AF">
              <w:rPr>
                <w:b/>
                <w:szCs w:val="24"/>
              </w:rPr>
              <w:t>Fax machines</w:t>
            </w:r>
          </w:p>
        </w:tc>
        <w:tc>
          <w:tcPr>
            <w:tcW w:w="517" w:type="pct"/>
            <w:tcBorders>
              <w:top w:val="nil"/>
              <w:left w:val="single" w:sz="4" w:space="0" w:color="auto"/>
              <w:bottom w:val="nil"/>
              <w:right w:val="single" w:sz="4" w:space="0" w:color="auto"/>
            </w:tcBorders>
          </w:tcPr>
          <w:p w14:paraId="610B15EC" w14:textId="77777777" w:rsidR="00D55E38" w:rsidRPr="000209AF" w:rsidRDefault="00D55E38" w:rsidP="00EA2E55">
            <w:pPr>
              <w:jc w:val="right"/>
              <w:rPr>
                <w:szCs w:val="24"/>
              </w:rPr>
            </w:pPr>
            <w:r w:rsidRPr="000209AF">
              <w:rPr>
                <w:szCs w:val="24"/>
              </w:rPr>
              <w:t>$180</w:t>
            </w:r>
          </w:p>
        </w:tc>
        <w:tc>
          <w:tcPr>
            <w:tcW w:w="517" w:type="pct"/>
            <w:tcBorders>
              <w:top w:val="nil"/>
              <w:left w:val="single" w:sz="4" w:space="0" w:color="auto"/>
              <w:bottom w:val="nil"/>
              <w:right w:val="single" w:sz="4" w:space="0" w:color="auto"/>
            </w:tcBorders>
          </w:tcPr>
          <w:p w14:paraId="0154F2A7" w14:textId="77777777" w:rsidR="00D55E38" w:rsidRPr="000209AF" w:rsidRDefault="00D55E38" w:rsidP="00EA2E55">
            <w:pPr>
              <w:jc w:val="right"/>
              <w:rPr>
                <w:szCs w:val="24"/>
              </w:rPr>
            </w:pPr>
            <w:r w:rsidRPr="000209AF">
              <w:rPr>
                <w:szCs w:val="24"/>
              </w:rPr>
              <w:t>$320</w:t>
            </w:r>
          </w:p>
        </w:tc>
        <w:tc>
          <w:tcPr>
            <w:tcW w:w="665" w:type="pct"/>
            <w:tcBorders>
              <w:top w:val="nil"/>
              <w:left w:val="single" w:sz="4" w:space="0" w:color="auto"/>
              <w:bottom w:val="nil"/>
              <w:right w:val="single" w:sz="4" w:space="0" w:color="auto"/>
            </w:tcBorders>
          </w:tcPr>
          <w:p w14:paraId="32EDA412" w14:textId="77777777" w:rsidR="00D55E38" w:rsidRPr="000209AF" w:rsidRDefault="00D55E38" w:rsidP="00EA2E55">
            <w:pPr>
              <w:jc w:val="right"/>
              <w:rPr>
                <w:szCs w:val="24"/>
              </w:rPr>
            </w:pPr>
            <w:r w:rsidRPr="000209AF">
              <w:rPr>
                <w:szCs w:val="24"/>
              </w:rPr>
              <w:t>$450</w:t>
            </w:r>
          </w:p>
        </w:tc>
        <w:tc>
          <w:tcPr>
            <w:tcW w:w="593" w:type="pct"/>
            <w:tcBorders>
              <w:top w:val="nil"/>
              <w:left w:val="single" w:sz="4" w:space="0" w:color="auto"/>
              <w:bottom w:val="nil"/>
              <w:right w:val="single" w:sz="4" w:space="0" w:color="auto"/>
            </w:tcBorders>
          </w:tcPr>
          <w:p w14:paraId="61BC113E" w14:textId="77777777" w:rsidR="00D55E38" w:rsidRPr="000209AF" w:rsidRDefault="00D55E38" w:rsidP="00EA2E55">
            <w:pPr>
              <w:jc w:val="right"/>
              <w:rPr>
                <w:szCs w:val="24"/>
              </w:rPr>
            </w:pPr>
          </w:p>
        </w:tc>
        <w:tc>
          <w:tcPr>
            <w:tcW w:w="592" w:type="pct"/>
            <w:tcBorders>
              <w:top w:val="nil"/>
              <w:left w:val="single" w:sz="4" w:space="0" w:color="auto"/>
              <w:bottom w:val="nil"/>
              <w:right w:val="single" w:sz="4" w:space="0" w:color="auto"/>
            </w:tcBorders>
          </w:tcPr>
          <w:p w14:paraId="06EE608A" w14:textId="77777777" w:rsidR="00D55E38" w:rsidRPr="000209AF" w:rsidRDefault="00D55E38" w:rsidP="00EA2E55">
            <w:pPr>
              <w:jc w:val="right"/>
              <w:rPr>
                <w:szCs w:val="24"/>
              </w:rPr>
            </w:pPr>
          </w:p>
        </w:tc>
        <w:tc>
          <w:tcPr>
            <w:tcW w:w="652" w:type="pct"/>
            <w:tcBorders>
              <w:top w:val="nil"/>
              <w:left w:val="single" w:sz="4" w:space="0" w:color="auto"/>
              <w:bottom w:val="nil"/>
              <w:right w:val="single" w:sz="4" w:space="0" w:color="auto"/>
            </w:tcBorders>
          </w:tcPr>
          <w:p w14:paraId="01FA443C" w14:textId="77777777" w:rsidR="00D55E38" w:rsidRPr="000209AF" w:rsidRDefault="00D55E38" w:rsidP="00EA2E55">
            <w:pPr>
              <w:jc w:val="right"/>
              <w:rPr>
                <w:szCs w:val="24"/>
              </w:rPr>
            </w:pPr>
          </w:p>
        </w:tc>
      </w:tr>
      <w:tr w:rsidR="000A2DEB" w:rsidRPr="000209AF" w14:paraId="7E497242" w14:textId="77777777" w:rsidTr="00B32B4F">
        <w:tc>
          <w:tcPr>
            <w:tcW w:w="1463" w:type="pct"/>
            <w:tcBorders>
              <w:top w:val="nil"/>
              <w:left w:val="single" w:sz="4" w:space="0" w:color="auto"/>
              <w:bottom w:val="nil"/>
              <w:right w:val="single" w:sz="4" w:space="0" w:color="auto"/>
            </w:tcBorders>
          </w:tcPr>
          <w:p w14:paraId="38C6B689" w14:textId="77777777" w:rsidR="00D55E38" w:rsidRPr="000209AF" w:rsidRDefault="00D55E38" w:rsidP="00EA2E55">
            <w:pPr>
              <w:rPr>
                <w:szCs w:val="24"/>
              </w:rPr>
            </w:pPr>
            <w:r w:rsidRPr="000209AF">
              <w:rPr>
                <w:szCs w:val="24"/>
              </w:rPr>
              <w:t># of contracts sold</w:t>
            </w:r>
          </w:p>
        </w:tc>
        <w:tc>
          <w:tcPr>
            <w:tcW w:w="517" w:type="pct"/>
            <w:tcBorders>
              <w:top w:val="nil"/>
              <w:left w:val="single" w:sz="4" w:space="0" w:color="auto"/>
              <w:bottom w:val="nil"/>
              <w:right w:val="single" w:sz="4" w:space="0" w:color="auto"/>
            </w:tcBorders>
          </w:tcPr>
          <w:p w14:paraId="3A5571D3" w14:textId="77777777" w:rsidR="00D55E38" w:rsidRPr="000209AF" w:rsidRDefault="00D55E38" w:rsidP="00EA2E55">
            <w:pPr>
              <w:jc w:val="right"/>
              <w:rPr>
                <w:szCs w:val="24"/>
                <w:u w:val="single"/>
              </w:rPr>
            </w:pPr>
            <w:r w:rsidRPr="000209AF">
              <w:rPr>
                <w:szCs w:val="24"/>
                <w:u w:val="single"/>
              </w:rPr>
              <w:t>24</w:t>
            </w:r>
          </w:p>
        </w:tc>
        <w:tc>
          <w:tcPr>
            <w:tcW w:w="517" w:type="pct"/>
            <w:tcBorders>
              <w:top w:val="nil"/>
              <w:left w:val="single" w:sz="4" w:space="0" w:color="auto"/>
              <w:bottom w:val="nil"/>
              <w:right w:val="single" w:sz="4" w:space="0" w:color="auto"/>
            </w:tcBorders>
          </w:tcPr>
          <w:p w14:paraId="7AFC6D23" w14:textId="77777777" w:rsidR="00D55E38" w:rsidRPr="000209AF" w:rsidRDefault="00D55E38" w:rsidP="00EA2E55">
            <w:pPr>
              <w:jc w:val="right"/>
              <w:rPr>
                <w:szCs w:val="24"/>
                <w:u w:val="single"/>
              </w:rPr>
            </w:pPr>
            <w:r w:rsidRPr="000209AF">
              <w:rPr>
                <w:szCs w:val="24"/>
                <w:u w:val="single"/>
              </w:rPr>
              <w:t>24</w:t>
            </w:r>
          </w:p>
        </w:tc>
        <w:tc>
          <w:tcPr>
            <w:tcW w:w="665" w:type="pct"/>
            <w:tcBorders>
              <w:top w:val="nil"/>
              <w:left w:val="single" w:sz="4" w:space="0" w:color="auto"/>
              <w:bottom w:val="nil"/>
              <w:right w:val="single" w:sz="4" w:space="0" w:color="auto"/>
            </w:tcBorders>
          </w:tcPr>
          <w:p w14:paraId="40F3CE7A" w14:textId="77777777" w:rsidR="00D55E38" w:rsidRPr="000209AF" w:rsidRDefault="00D55E38" w:rsidP="00EA2E55">
            <w:pPr>
              <w:jc w:val="right"/>
              <w:rPr>
                <w:szCs w:val="24"/>
                <w:u w:val="single"/>
              </w:rPr>
            </w:pPr>
            <w:r w:rsidRPr="000209AF">
              <w:rPr>
                <w:szCs w:val="24"/>
                <w:u w:val="single"/>
              </w:rPr>
              <w:t>36</w:t>
            </w:r>
          </w:p>
        </w:tc>
        <w:tc>
          <w:tcPr>
            <w:tcW w:w="593" w:type="pct"/>
            <w:tcBorders>
              <w:top w:val="nil"/>
              <w:left w:val="single" w:sz="4" w:space="0" w:color="auto"/>
              <w:bottom w:val="nil"/>
              <w:right w:val="single" w:sz="4" w:space="0" w:color="auto"/>
            </w:tcBorders>
          </w:tcPr>
          <w:p w14:paraId="6444F469" w14:textId="77777777" w:rsidR="00D55E38" w:rsidRPr="000209AF" w:rsidRDefault="00D55E38" w:rsidP="00EA2E55">
            <w:pPr>
              <w:jc w:val="right"/>
              <w:rPr>
                <w:szCs w:val="24"/>
              </w:rPr>
            </w:pPr>
          </w:p>
        </w:tc>
        <w:tc>
          <w:tcPr>
            <w:tcW w:w="592" w:type="pct"/>
            <w:tcBorders>
              <w:top w:val="nil"/>
              <w:left w:val="single" w:sz="4" w:space="0" w:color="auto"/>
              <w:bottom w:val="nil"/>
              <w:right w:val="single" w:sz="4" w:space="0" w:color="auto"/>
            </w:tcBorders>
          </w:tcPr>
          <w:p w14:paraId="44615508" w14:textId="77777777" w:rsidR="00D55E38" w:rsidRPr="000209AF" w:rsidRDefault="00D55E38" w:rsidP="00EA2E55">
            <w:pPr>
              <w:jc w:val="right"/>
              <w:rPr>
                <w:szCs w:val="24"/>
              </w:rPr>
            </w:pPr>
          </w:p>
        </w:tc>
        <w:tc>
          <w:tcPr>
            <w:tcW w:w="652" w:type="pct"/>
            <w:tcBorders>
              <w:top w:val="nil"/>
              <w:left w:val="single" w:sz="4" w:space="0" w:color="auto"/>
              <w:bottom w:val="nil"/>
              <w:right w:val="single" w:sz="4" w:space="0" w:color="auto"/>
            </w:tcBorders>
          </w:tcPr>
          <w:p w14:paraId="6507FB88" w14:textId="77777777" w:rsidR="00D55E38" w:rsidRPr="000209AF" w:rsidRDefault="00D55E38" w:rsidP="00EA2E55">
            <w:pPr>
              <w:jc w:val="right"/>
              <w:rPr>
                <w:szCs w:val="24"/>
              </w:rPr>
            </w:pPr>
          </w:p>
        </w:tc>
      </w:tr>
      <w:tr w:rsidR="000A2DEB" w:rsidRPr="000209AF" w14:paraId="06AB8A92" w14:textId="77777777" w:rsidTr="00B32B4F">
        <w:tc>
          <w:tcPr>
            <w:tcW w:w="1463" w:type="pct"/>
            <w:tcBorders>
              <w:top w:val="nil"/>
              <w:left w:val="single" w:sz="4" w:space="0" w:color="auto"/>
              <w:bottom w:val="nil"/>
              <w:right w:val="single" w:sz="4" w:space="0" w:color="auto"/>
            </w:tcBorders>
          </w:tcPr>
          <w:p w14:paraId="62B156B8" w14:textId="77777777" w:rsidR="00D55E38" w:rsidRPr="000209AF" w:rsidRDefault="00D55E38" w:rsidP="00EA2E55">
            <w:pPr>
              <w:rPr>
                <w:szCs w:val="24"/>
              </w:rPr>
            </w:pPr>
            <w:r w:rsidRPr="000209AF">
              <w:rPr>
                <w:szCs w:val="24"/>
              </w:rPr>
              <w:t>$ value of contracts sold</w:t>
            </w:r>
          </w:p>
        </w:tc>
        <w:tc>
          <w:tcPr>
            <w:tcW w:w="517" w:type="pct"/>
            <w:tcBorders>
              <w:top w:val="nil"/>
              <w:left w:val="single" w:sz="4" w:space="0" w:color="auto"/>
              <w:bottom w:val="nil"/>
              <w:right w:val="single" w:sz="4" w:space="0" w:color="auto"/>
            </w:tcBorders>
          </w:tcPr>
          <w:p w14:paraId="4858BDB7" w14:textId="77777777" w:rsidR="00D55E38" w:rsidRPr="000209AF" w:rsidRDefault="00D55E38" w:rsidP="00EA2E55">
            <w:pPr>
              <w:jc w:val="right"/>
              <w:rPr>
                <w:szCs w:val="24"/>
              </w:rPr>
            </w:pPr>
            <w:r w:rsidRPr="000209AF">
              <w:rPr>
                <w:szCs w:val="24"/>
              </w:rPr>
              <w:t>$4,320</w:t>
            </w:r>
          </w:p>
        </w:tc>
        <w:tc>
          <w:tcPr>
            <w:tcW w:w="517" w:type="pct"/>
            <w:tcBorders>
              <w:top w:val="nil"/>
              <w:left w:val="single" w:sz="4" w:space="0" w:color="auto"/>
              <w:bottom w:val="nil"/>
              <w:right w:val="single" w:sz="4" w:space="0" w:color="auto"/>
            </w:tcBorders>
          </w:tcPr>
          <w:p w14:paraId="0F72EC67" w14:textId="77777777" w:rsidR="00D55E38" w:rsidRPr="000209AF" w:rsidRDefault="00D55E38" w:rsidP="00EA2E55">
            <w:pPr>
              <w:jc w:val="right"/>
              <w:rPr>
                <w:szCs w:val="24"/>
              </w:rPr>
            </w:pPr>
            <w:r w:rsidRPr="000209AF">
              <w:rPr>
                <w:szCs w:val="24"/>
              </w:rPr>
              <w:t>$7,680</w:t>
            </w:r>
          </w:p>
        </w:tc>
        <w:tc>
          <w:tcPr>
            <w:tcW w:w="665" w:type="pct"/>
            <w:tcBorders>
              <w:top w:val="nil"/>
              <w:left w:val="single" w:sz="4" w:space="0" w:color="auto"/>
              <w:bottom w:val="nil"/>
              <w:right w:val="single" w:sz="4" w:space="0" w:color="auto"/>
            </w:tcBorders>
          </w:tcPr>
          <w:p w14:paraId="46E3D381" w14:textId="77777777" w:rsidR="00D55E38" w:rsidRPr="000209AF" w:rsidRDefault="00D55E38" w:rsidP="00EA2E55">
            <w:pPr>
              <w:jc w:val="right"/>
              <w:rPr>
                <w:szCs w:val="24"/>
              </w:rPr>
            </w:pPr>
            <w:r w:rsidRPr="000209AF">
              <w:rPr>
                <w:szCs w:val="24"/>
              </w:rPr>
              <w:t>$16,200</w:t>
            </w:r>
          </w:p>
        </w:tc>
        <w:tc>
          <w:tcPr>
            <w:tcW w:w="593" w:type="pct"/>
            <w:tcBorders>
              <w:top w:val="nil"/>
              <w:left w:val="single" w:sz="4" w:space="0" w:color="auto"/>
              <w:bottom w:val="nil"/>
              <w:right w:val="single" w:sz="4" w:space="0" w:color="auto"/>
            </w:tcBorders>
          </w:tcPr>
          <w:p w14:paraId="2D35DC86" w14:textId="77777777" w:rsidR="00D55E38" w:rsidRPr="000209AF" w:rsidRDefault="00D55E38" w:rsidP="00EA2E55">
            <w:pPr>
              <w:jc w:val="right"/>
              <w:rPr>
                <w:szCs w:val="24"/>
                <w:u w:val="single"/>
              </w:rPr>
            </w:pPr>
            <w:r w:rsidRPr="000209AF">
              <w:rPr>
                <w:szCs w:val="24"/>
                <w:u w:val="single"/>
              </w:rPr>
              <w:t>$28,200</w:t>
            </w:r>
          </w:p>
        </w:tc>
        <w:tc>
          <w:tcPr>
            <w:tcW w:w="592" w:type="pct"/>
            <w:tcBorders>
              <w:top w:val="nil"/>
              <w:left w:val="single" w:sz="4" w:space="0" w:color="auto"/>
              <w:bottom w:val="nil"/>
              <w:right w:val="single" w:sz="4" w:space="0" w:color="auto"/>
            </w:tcBorders>
          </w:tcPr>
          <w:p w14:paraId="0659C04C" w14:textId="77777777" w:rsidR="00D55E38" w:rsidRPr="000209AF" w:rsidRDefault="00D55E38" w:rsidP="00EA2E55">
            <w:pPr>
              <w:jc w:val="right"/>
              <w:rPr>
                <w:szCs w:val="24"/>
              </w:rPr>
            </w:pPr>
          </w:p>
        </w:tc>
        <w:tc>
          <w:tcPr>
            <w:tcW w:w="652" w:type="pct"/>
            <w:tcBorders>
              <w:top w:val="nil"/>
              <w:left w:val="single" w:sz="4" w:space="0" w:color="auto"/>
              <w:bottom w:val="nil"/>
              <w:right w:val="single" w:sz="4" w:space="0" w:color="auto"/>
            </w:tcBorders>
          </w:tcPr>
          <w:p w14:paraId="3C32DF41" w14:textId="77777777" w:rsidR="00D55E38" w:rsidRPr="000209AF" w:rsidRDefault="00D55E38" w:rsidP="00EA2E55">
            <w:pPr>
              <w:jc w:val="right"/>
              <w:rPr>
                <w:szCs w:val="24"/>
              </w:rPr>
            </w:pPr>
          </w:p>
        </w:tc>
      </w:tr>
      <w:tr w:rsidR="000A2DEB" w:rsidRPr="000209AF" w14:paraId="4AB87475" w14:textId="77777777" w:rsidTr="00B32B4F">
        <w:tc>
          <w:tcPr>
            <w:tcW w:w="1463" w:type="pct"/>
            <w:tcBorders>
              <w:top w:val="nil"/>
              <w:left w:val="single" w:sz="4" w:space="0" w:color="auto"/>
              <w:bottom w:val="nil"/>
              <w:right w:val="single" w:sz="4" w:space="0" w:color="auto"/>
            </w:tcBorders>
          </w:tcPr>
          <w:p w14:paraId="7DEFC13A" w14:textId="77777777" w:rsidR="00D55E38" w:rsidRPr="000209AF" w:rsidRDefault="00D55E38" w:rsidP="00EA2E55">
            <w:pPr>
              <w:rPr>
                <w:szCs w:val="24"/>
              </w:rPr>
            </w:pPr>
            <w:r w:rsidRPr="000209AF">
              <w:rPr>
                <w:szCs w:val="24"/>
              </w:rPr>
              <w:t>Revenue earned (%)</w:t>
            </w:r>
          </w:p>
        </w:tc>
        <w:tc>
          <w:tcPr>
            <w:tcW w:w="517" w:type="pct"/>
            <w:tcBorders>
              <w:top w:val="nil"/>
              <w:left w:val="single" w:sz="4" w:space="0" w:color="auto"/>
              <w:bottom w:val="nil"/>
              <w:right w:val="single" w:sz="4" w:space="0" w:color="auto"/>
            </w:tcBorders>
          </w:tcPr>
          <w:p w14:paraId="71D4C521" w14:textId="77777777" w:rsidR="00D55E38" w:rsidRPr="00B32B4F" w:rsidRDefault="00D55E38" w:rsidP="00EA2E55">
            <w:pPr>
              <w:jc w:val="right"/>
              <w:rPr>
                <w:szCs w:val="24"/>
                <w:u w:val="single"/>
              </w:rPr>
            </w:pPr>
            <w:r w:rsidRPr="00B32B4F">
              <w:rPr>
                <w:szCs w:val="24"/>
                <w:u w:val="single"/>
              </w:rPr>
              <w:t>50%</w:t>
            </w:r>
          </w:p>
        </w:tc>
        <w:tc>
          <w:tcPr>
            <w:tcW w:w="517" w:type="pct"/>
            <w:tcBorders>
              <w:top w:val="nil"/>
              <w:left w:val="single" w:sz="4" w:space="0" w:color="auto"/>
              <w:bottom w:val="nil"/>
              <w:right w:val="single" w:sz="4" w:space="0" w:color="auto"/>
            </w:tcBorders>
          </w:tcPr>
          <w:p w14:paraId="0A9B74F5" w14:textId="77777777" w:rsidR="00D55E38" w:rsidRPr="00B32B4F" w:rsidRDefault="00D55E38" w:rsidP="00EA2E55">
            <w:pPr>
              <w:jc w:val="right"/>
              <w:rPr>
                <w:szCs w:val="24"/>
                <w:u w:val="single"/>
              </w:rPr>
            </w:pPr>
            <w:r w:rsidRPr="00B32B4F">
              <w:rPr>
                <w:szCs w:val="24"/>
                <w:u w:val="single"/>
              </w:rPr>
              <w:t>25%</w:t>
            </w:r>
          </w:p>
        </w:tc>
        <w:tc>
          <w:tcPr>
            <w:tcW w:w="665" w:type="pct"/>
            <w:tcBorders>
              <w:top w:val="nil"/>
              <w:left w:val="single" w:sz="4" w:space="0" w:color="auto"/>
              <w:bottom w:val="nil"/>
              <w:right w:val="single" w:sz="4" w:space="0" w:color="auto"/>
            </w:tcBorders>
          </w:tcPr>
          <w:p w14:paraId="08E29920" w14:textId="77777777" w:rsidR="00D55E38" w:rsidRPr="000209AF" w:rsidRDefault="00D55E38" w:rsidP="00EA2E55">
            <w:pPr>
              <w:jc w:val="right"/>
              <w:rPr>
                <w:szCs w:val="24"/>
                <w:u w:val="single"/>
              </w:rPr>
            </w:pPr>
            <w:r w:rsidRPr="000209AF">
              <w:rPr>
                <w:szCs w:val="24"/>
                <w:u w:val="single"/>
              </w:rPr>
              <w:t>16</w:t>
            </w:r>
            <w:r>
              <w:rPr>
                <w:szCs w:val="24"/>
                <w:u w:val="single"/>
              </w:rPr>
              <w:t>⅔</w:t>
            </w:r>
            <w:r w:rsidRPr="000209AF">
              <w:rPr>
                <w:szCs w:val="24"/>
                <w:u w:val="single"/>
              </w:rPr>
              <w:t>%</w:t>
            </w:r>
          </w:p>
        </w:tc>
        <w:tc>
          <w:tcPr>
            <w:tcW w:w="593" w:type="pct"/>
            <w:tcBorders>
              <w:top w:val="nil"/>
              <w:left w:val="single" w:sz="4" w:space="0" w:color="auto"/>
              <w:bottom w:val="nil"/>
              <w:right w:val="single" w:sz="4" w:space="0" w:color="auto"/>
            </w:tcBorders>
          </w:tcPr>
          <w:p w14:paraId="781903FD" w14:textId="77777777" w:rsidR="00D55E38" w:rsidRPr="000209AF" w:rsidRDefault="00D55E38" w:rsidP="00EA2E55">
            <w:pPr>
              <w:jc w:val="right"/>
              <w:rPr>
                <w:szCs w:val="24"/>
              </w:rPr>
            </w:pPr>
          </w:p>
        </w:tc>
        <w:tc>
          <w:tcPr>
            <w:tcW w:w="592" w:type="pct"/>
            <w:tcBorders>
              <w:top w:val="nil"/>
              <w:left w:val="single" w:sz="4" w:space="0" w:color="auto"/>
              <w:bottom w:val="nil"/>
              <w:right w:val="single" w:sz="4" w:space="0" w:color="auto"/>
            </w:tcBorders>
          </w:tcPr>
          <w:p w14:paraId="72BAF6EB" w14:textId="77777777" w:rsidR="00D55E38" w:rsidRPr="000209AF" w:rsidRDefault="00D55E38" w:rsidP="00EA2E55">
            <w:pPr>
              <w:jc w:val="right"/>
              <w:rPr>
                <w:szCs w:val="24"/>
              </w:rPr>
            </w:pPr>
          </w:p>
        </w:tc>
        <w:tc>
          <w:tcPr>
            <w:tcW w:w="652" w:type="pct"/>
            <w:tcBorders>
              <w:top w:val="nil"/>
              <w:left w:val="single" w:sz="4" w:space="0" w:color="auto"/>
              <w:bottom w:val="nil"/>
              <w:right w:val="single" w:sz="4" w:space="0" w:color="auto"/>
            </w:tcBorders>
          </w:tcPr>
          <w:p w14:paraId="099F98E0" w14:textId="77777777" w:rsidR="00D55E38" w:rsidRPr="000209AF" w:rsidRDefault="00D55E38" w:rsidP="00EA2E55">
            <w:pPr>
              <w:jc w:val="right"/>
              <w:rPr>
                <w:szCs w:val="24"/>
              </w:rPr>
            </w:pPr>
          </w:p>
        </w:tc>
      </w:tr>
      <w:tr w:rsidR="000A2DEB" w:rsidRPr="000209AF" w14:paraId="171B83F4" w14:textId="77777777" w:rsidTr="00B32B4F">
        <w:tc>
          <w:tcPr>
            <w:tcW w:w="1463" w:type="pct"/>
            <w:tcBorders>
              <w:top w:val="nil"/>
              <w:left w:val="single" w:sz="4" w:space="0" w:color="auto"/>
              <w:bottom w:val="nil"/>
              <w:right w:val="single" w:sz="4" w:space="0" w:color="auto"/>
            </w:tcBorders>
          </w:tcPr>
          <w:p w14:paraId="2158975B" w14:textId="77777777" w:rsidR="00D55E38" w:rsidRPr="000209AF" w:rsidRDefault="00D55E38" w:rsidP="00EA2E55">
            <w:pPr>
              <w:rPr>
                <w:szCs w:val="24"/>
              </w:rPr>
            </w:pPr>
            <w:r w:rsidRPr="000209AF">
              <w:rPr>
                <w:szCs w:val="24"/>
              </w:rPr>
              <w:t>Revenue earned ($)</w:t>
            </w:r>
          </w:p>
        </w:tc>
        <w:tc>
          <w:tcPr>
            <w:tcW w:w="517" w:type="pct"/>
            <w:tcBorders>
              <w:top w:val="nil"/>
              <w:left w:val="single" w:sz="4" w:space="0" w:color="auto"/>
              <w:bottom w:val="nil"/>
              <w:right w:val="single" w:sz="4" w:space="0" w:color="auto"/>
            </w:tcBorders>
          </w:tcPr>
          <w:p w14:paraId="5EB33248" w14:textId="77777777" w:rsidR="00D55E38" w:rsidRPr="000209AF" w:rsidRDefault="00D55E38" w:rsidP="00EA2E55">
            <w:pPr>
              <w:jc w:val="right"/>
              <w:rPr>
                <w:szCs w:val="24"/>
              </w:rPr>
            </w:pPr>
            <w:r w:rsidRPr="000209AF">
              <w:rPr>
                <w:szCs w:val="24"/>
              </w:rPr>
              <w:t>$2,160</w:t>
            </w:r>
          </w:p>
        </w:tc>
        <w:tc>
          <w:tcPr>
            <w:tcW w:w="517" w:type="pct"/>
            <w:tcBorders>
              <w:top w:val="nil"/>
              <w:left w:val="single" w:sz="4" w:space="0" w:color="auto"/>
              <w:bottom w:val="nil"/>
              <w:right w:val="single" w:sz="4" w:space="0" w:color="auto"/>
            </w:tcBorders>
          </w:tcPr>
          <w:p w14:paraId="1B9CE527" w14:textId="77777777" w:rsidR="00D55E38" w:rsidRPr="000209AF" w:rsidRDefault="00D55E38" w:rsidP="00EA2E55">
            <w:pPr>
              <w:jc w:val="right"/>
              <w:rPr>
                <w:szCs w:val="24"/>
              </w:rPr>
            </w:pPr>
            <w:r w:rsidRPr="000209AF">
              <w:rPr>
                <w:szCs w:val="24"/>
              </w:rPr>
              <w:t>$1,920</w:t>
            </w:r>
          </w:p>
        </w:tc>
        <w:tc>
          <w:tcPr>
            <w:tcW w:w="665" w:type="pct"/>
            <w:tcBorders>
              <w:top w:val="nil"/>
              <w:left w:val="single" w:sz="4" w:space="0" w:color="auto"/>
              <w:bottom w:val="nil"/>
              <w:right w:val="single" w:sz="4" w:space="0" w:color="auto"/>
            </w:tcBorders>
          </w:tcPr>
          <w:p w14:paraId="6D0FB958" w14:textId="77777777" w:rsidR="00D55E38" w:rsidRPr="000209AF" w:rsidRDefault="00D55E38" w:rsidP="00EA2E55">
            <w:pPr>
              <w:jc w:val="right"/>
              <w:rPr>
                <w:szCs w:val="24"/>
              </w:rPr>
            </w:pPr>
            <w:r w:rsidRPr="000209AF">
              <w:rPr>
                <w:szCs w:val="24"/>
              </w:rPr>
              <w:t>$2,700</w:t>
            </w:r>
          </w:p>
        </w:tc>
        <w:tc>
          <w:tcPr>
            <w:tcW w:w="593" w:type="pct"/>
            <w:tcBorders>
              <w:top w:val="nil"/>
              <w:left w:val="single" w:sz="4" w:space="0" w:color="auto"/>
              <w:bottom w:val="nil"/>
              <w:right w:val="single" w:sz="4" w:space="0" w:color="auto"/>
            </w:tcBorders>
          </w:tcPr>
          <w:p w14:paraId="0F465D4F" w14:textId="77777777" w:rsidR="00D55E38" w:rsidRPr="000209AF" w:rsidRDefault="00D55E38" w:rsidP="00EA2E55">
            <w:pPr>
              <w:jc w:val="right"/>
              <w:rPr>
                <w:szCs w:val="24"/>
                <w:u w:val="single"/>
              </w:rPr>
            </w:pPr>
          </w:p>
        </w:tc>
        <w:tc>
          <w:tcPr>
            <w:tcW w:w="592" w:type="pct"/>
            <w:tcBorders>
              <w:top w:val="nil"/>
              <w:left w:val="single" w:sz="4" w:space="0" w:color="auto"/>
              <w:bottom w:val="nil"/>
              <w:right w:val="single" w:sz="4" w:space="0" w:color="auto"/>
            </w:tcBorders>
          </w:tcPr>
          <w:p w14:paraId="19764863" w14:textId="77777777" w:rsidR="00D55E38" w:rsidRPr="000209AF" w:rsidRDefault="00D55E38" w:rsidP="00EA2E55">
            <w:pPr>
              <w:jc w:val="right"/>
              <w:rPr>
                <w:szCs w:val="24"/>
                <w:u w:val="single"/>
              </w:rPr>
            </w:pPr>
            <w:r w:rsidRPr="000209AF">
              <w:rPr>
                <w:szCs w:val="24"/>
                <w:u w:val="single"/>
              </w:rPr>
              <w:t>$6,780</w:t>
            </w:r>
          </w:p>
        </w:tc>
        <w:tc>
          <w:tcPr>
            <w:tcW w:w="652" w:type="pct"/>
            <w:tcBorders>
              <w:top w:val="nil"/>
              <w:left w:val="single" w:sz="4" w:space="0" w:color="auto"/>
              <w:bottom w:val="nil"/>
              <w:right w:val="single" w:sz="4" w:space="0" w:color="auto"/>
            </w:tcBorders>
          </w:tcPr>
          <w:p w14:paraId="69C3C9A4" w14:textId="77777777" w:rsidR="00D55E38" w:rsidRPr="000209AF" w:rsidRDefault="00D55E38" w:rsidP="00EA2E55">
            <w:pPr>
              <w:jc w:val="right"/>
              <w:rPr>
                <w:szCs w:val="24"/>
                <w:u w:val="single"/>
              </w:rPr>
            </w:pPr>
          </w:p>
        </w:tc>
      </w:tr>
      <w:tr w:rsidR="000A2DEB" w:rsidRPr="000209AF" w14:paraId="2D36BD26" w14:textId="77777777" w:rsidTr="00B32B4F">
        <w:tc>
          <w:tcPr>
            <w:tcW w:w="1463" w:type="pct"/>
            <w:tcBorders>
              <w:top w:val="nil"/>
            </w:tcBorders>
          </w:tcPr>
          <w:p w14:paraId="15A1E649" w14:textId="77777777" w:rsidR="00D55E38" w:rsidRPr="000209AF" w:rsidRDefault="00D55E38" w:rsidP="00EA2E55">
            <w:pPr>
              <w:rPr>
                <w:szCs w:val="24"/>
              </w:rPr>
            </w:pPr>
            <w:r w:rsidRPr="000209AF">
              <w:rPr>
                <w:szCs w:val="24"/>
              </w:rPr>
              <w:t>Unearned revenue ($)</w:t>
            </w:r>
          </w:p>
        </w:tc>
        <w:tc>
          <w:tcPr>
            <w:tcW w:w="517" w:type="pct"/>
            <w:tcBorders>
              <w:top w:val="nil"/>
            </w:tcBorders>
          </w:tcPr>
          <w:p w14:paraId="7F0C2C4C" w14:textId="77777777" w:rsidR="00D55E38" w:rsidRPr="000209AF" w:rsidRDefault="00D55E38" w:rsidP="00EA2E55">
            <w:pPr>
              <w:jc w:val="right"/>
              <w:rPr>
                <w:szCs w:val="24"/>
              </w:rPr>
            </w:pPr>
            <w:r w:rsidRPr="000209AF">
              <w:rPr>
                <w:szCs w:val="24"/>
              </w:rPr>
              <w:t>$2,160</w:t>
            </w:r>
          </w:p>
        </w:tc>
        <w:tc>
          <w:tcPr>
            <w:tcW w:w="517" w:type="pct"/>
            <w:tcBorders>
              <w:top w:val="nil"/>
            </w:tcBorders>
          </w:tcPr>
          <w:p w14:paraId="110C5F24" w14:textId="77777777" w:rsidR="00D55E38" w:rsidRPr="000209AF" w:rsidRDefault="00D55E38" w:rsidP="00EA2E55">
            <w:pPr>
              <w:jc w:val="right"/>
              <w:rPr>
                <w:szCs w:val="24"/>
              </w:rPr>
            </w:pPr>
            <w:r w:rsidRPr="000209AF">
              <w:rPr>
                <w:szCs w:val="24"/>
              </w:rPr>
              <w:t>$5,760</w:t>
            </w:r>
          </w:p>
        </w:tc>
        <w:tc>
          <w:tcPr>
            <w:tcW w:w="665" w:type="pct"/>
            <w:tcBorders>
              <w:top w:val="nil"/>
            </w:tcBorders>
          </w:tcPr>
          <w:p w14:paraId="22AAA18D" w14:textId="77777777" w:rsidR="00D55E38" w:rsidRPr="000209AF" w:rsidRDefault="00D55E38" w:rsidP="00EA2E55">
            <w:pPr>
              <w:jc w:val="right"/>
              <w:rPr>
                <w:szCs w:val="24"/>
              </w:rPr>
            </w:pPr>
            <w:r w:rsidRPr="000209AF">
              <w:rPr>
                <w:szCs w:val="24"/>
              </w:rPr>
              <w:t>$13,500</w:t>
            </w:r>
          </w:p>
        </w:tc>
        <w:tc>
          <w:tcPr>
            <w:tcW w:w="593" w:type="pct"/>
            <w:tcBorders>
              <w:top w:val="nil"/>
            </w:tcBorders>
          </w:tcPr>
          <w:p w14:paraId="07045DEA" w14:textId="77777777" w:rsidR="00D55E38" w:rsidRPr="000209AF" w:rsidRDefault="00D55E38" w:rsidP="00EA2E55">
            <w:pPr>
              <w:jc w:val="right"/>
              <w:rPr>
                <w:szCs w:val="24"/>
                <w:u w:val="double"/>
              </w:rPr>
            </w:pPr>
          </w:p>
        </w:tc>
        <w:tc>
          <w:tcPr>
            <w:tcW w:w="592" w:type="pct"/>
            <w:tcBorders>
              <w:top w:val="nil"/>
            </w:tcBorders>
          </w:tcPr>
          <w:p w14:paraId="4D939C9E" w14:textId="77777777" w:rsidR="00D55E38" w:rsidRPr="000209AF" w:rsidRDefault="00D55E38" w:rsidP="00EA2E55">
            <w:pPr>
              <w:jc w:val="right"/>
              <w:rPr>
                <w:szCs w:val="24"/>
                <w:u w:val="double"/>
              </w:rPr>
            </w:pPr>
          </w:p>
        </w:tc>
        <w:tc>
          <w:tcPr>
            <w:tcW w:w="652" w:type="pct"/>
            <w:tcBorders>
              <w:top w:val="nil"/>
            </w:tcBorders>
          </w:tcPr>
          <w:p w14:paraId="32EC4599" w14:textId="77777777" w:rsidR="00D55E38" w:rsidRPr="000209AF" w:rsidRDefault="00D55E38" w:rsidP="00EA2E55">
            <w:pPr>
              <w:jc w:val="right"/>
              <w:rPr>
                <w:szCs w:val="24"/>
                <w:u w:val="single"/>
              </w:rPr>
            </w:pPr>
            <w:r w:rsidRPr="000209AF">
              <w:rPr>
                <w:szCs w:val="24"/>
                <w:u w:val="single"/>
              </w:rPr>
              <w:t>$21,420</w:t>
            </w:r>
          </w:p>
        </w:tc>
      </w:tr>
      <w:tr w:rsidR="000A2DEB" w:rsidRPr="000209AF" w14:paraId="519941F0" w14:textId="77777777" w:rsidTr="00B32B4F">
        <w:tc>
          <w:tcPr>
            <w:tcW w:w="1463" w:type="pct"/>
          </w:tcPr>
          <w:p w14:paraId="280327FC" w14:textId="77777777" w:rsidR="00D55E38" w:rsidRPr="000209AF" w:rsidRDefault="00D55E38" w:rsidP="00EA2E55">
            <w:pPr>
              <w:rPr>
                <w:szCs w:val="24"/>
              </w:rPr>
            </w:pPr>
          </w:p>
        </w:tc>
        <w:tc>
          <w:tcPr>
            <w:tcW w:w="517" w:type="pct"/>
          </w:tcPr>
          <w:p w14:paraId="1C21A579" w14:textId="77777777" w:rsidR="00D55E38" w:rsidRPr="000209AF" w:rsidRDefault="00D55E38" w:rsidP="00EA2E55">
            <w:pPr>
              <w:jc w:val="right"/>
              <w:rPr>
                <w:szCs w:val="24"/>
              </w:rPr>
            </w:pPr>
          </w:p>
        </w:tc>
        <w:tc>
          <w:tcPr>
            <w:tcW w:w="517" w:type="pct"/>
          </w:tcPr>
          <w:p w14:paraId="51D5CBE7" w14:textId="77777777" w:rsidR="00D55E38" w:rsidRPr="000209AF" w:rsidRDefault="00D55E38" w:rsidP="00EA2E55">
            <w:pPr>
              <w:jc w:val="right"/>
              <w:rPr>
                <w:szCs w:val="24"/>
              </w:rPr>
            </w:pPr>
          </w:p>
        </w:tc>
        <w:tc>
          <w:tcPr>
            <w:tcW w:w="665" w:type="pct"/>
          </w:tcPr>
          <w:p w14:paraId="11FC388F" w14:textId="77777777" w:rsidR="00D55E38" w:rsidRPr="000209AF" w:rsidRDefault="00D55E38" w:rsidP="00EA2E55">
            <w:pPr>
              <w:jc w:val="right"/>
              <w:rPr>
                <w:szCs w:val="24"/>
              </w:rPr>
            </w:pPr>
          </w:p>
        </w:tc>
        <w:tc>
          <w:tcPr>
            <w:tcW w:w="593" w:type="pct"/>
          </w:tcPr>
          <w:p w14:paraId="14127F0C" w14:textId="77777777" w:rsidR="00D55E38" w:rsidRPr="000209AF" w:rsidRDefault="00D55E38" w:rsidP="00EA2E55">
            <w:pPr>
              <w:jc w:val="right"/>
              <w:rPr>
                <w:szCs w:val="24"/>
                <w:u w:val="double"/>
              </w:rPr>
            </w:pPr>
            <w:r w:rsidRPr="000209AF">
              <w:rPr>
                <w:szCs w:val="24"/>
                <w:u w:val="double"/>
              </w:rPr>
              <w:t>$60,600</w:t>
            </w:r>
          </w:p>
        </w:tc>
        <w:tc>
          <w:tcPr>
            <w:tcW w:w="592" w:type="pct"/>
          </w:tcPr>
          <w:p w14:paraId="24A0B292" w14:textId="77777777" w:rsidR="00D55E38" w:rsidRPr="000209AF" w:rsidRDefault="00D55E38" w:rsidP="00EA2E55">
            <w:pPr>
              <w:jc w:val="right"/>
              <w:rPr>
                <w:szCs w:val="24"/>
                <w:u w:val="double"/>
              </w:rPr>
            </w:pPr>
            <w:r w:rsidRPr="000209AF">
              <w:rPr>
                <w:szCs w:val="24"/>
                <w:u w:val="double"/>
              </w:rPr>
              <w:t>$14,520</w:t>
            </w:r>
          </w:p>
        </w:tc>
        <w:tc>
          <w:tcPr>
            <w:tcW w:w="652" w:type="pct"/>
          </w:tcPr>
          <w:p w14:paraId="43EF6241" w14:textId="77777777" w:rsidR="00D55E38" w:rsidRPr="000209AF" w:rsidRDefault="00D55E38" w:rsidP="00EA2E55">
            <w:pPr>
              <w:jc w:val="right"/>
              <w:rPr>
                <w:szCs w:val="24"/>
                <w:u w:val="double"/>
              </w:rPr>
            </w:pPr>
            <w:r w:rsidRPr="000209AF">
              <w:rPr>
                <w:szCs w:val="24"/>
                <w:u w:val="double"/>
              </w:rPr>
              <w:t>$46,080</w:t>
            </w:r>
          </w:p>
        </w:tc>
      </w:tr>
      <w:tr w:rsidR="00D55E38" w:rsidRPr="000209AF" w14:paraId="6EAE04E5" w14:textId="77777777" w:rsidTr="00B32B4F">
        <w:tc>
          <w:tcPr>
            <w:tcW w:w="5000" w:type="pct"/>
            <w:gridSpan w:val="7"/>
          </w:tcPr>
          <w:p w14:paraId="7F83645B" w14:textId="77777777" w:rsidR="00D55E38" w:rsidRPr="000209AF" w:rsidRDefault="00D55E38" w:rsidP="00EA2E55">
            <w:pPr>
              <w:rPr>
                <w:szCs w:val="24"/>
              </w:rPr>
            </w:pPr>
          </w:p>
        </w:tc>
      </w:tr>
      <w:tr w:rsidR="00D55E38" w:rsidRPr="000209AF" w14:paraId="5C074F86" w14:textId="77777777" w:rsidTr="00B32B4F">
        <w:tc>
          <w:tcPr>
            <w:tcW w:w="5000" w:type="pct"/>
            <w:gridSpan w:val="7"/>
          </w:tcPr>
          <w:p w14:paraId="24FEBF8D" w14:textId="1CD913BB" w:rsidR="00D55E38" w:rsidRPr="000209AF" w:rsidRDefault="00D55E38" w:rsidP="00EA2E55">
            <w:pPr>
              <w:rPr>
                <w:szCs w:val="24"/>
              </w:rPr>
            </w:pPr>
            <w:r w:rsidRPr="000209AF">
              <w:rPr>
                <w:szCs w:val="24"/>
              </w:rPr>
              <w:t xml:space="preserve">* 6 months earned / </w:t>
            </w:r>
            <w:r w:rsidR="005B0370" w:rsidRPr="000209AF">
              <w:rPr>
                <w:szCs w:val="24"/>
              </w:rPr>
              <w:t>12-month</w:t>
            </w:r>
            <w:r w:rsidRPr="000209AF">
              <w:rPr>
                <w:szCs w:val="24"/>
              </w:rPr>
              <w:t xml:space="preserve"> contract = 50%; 6 month / </w:t>
            </w:r>
            <w:r w:rsidR="005B0370" w:rsidRPr="000209AF">
              <w:rPr>
                <w:szCs w:val="24"/>
              </w:rPr>
              <w:t>24-month</w:t>
            </w:r>
            <w:r w:rsidRPr="000209AF">
              <w:rPr>
                <w:szCs w:val="24"/>
              </w:rPr>
              <w:t xml:space="preserve"> contract = 25%; 6</w:t>
            </w:r>
            <w:r w:rsidR="005B0370">
              <w:rPr>
                <w:szCs w:val="24"/>
              </w:rPr>
              <w:t>-</w:t>
            </w:r>
            <w:r w:rsidRPr="000209AF">
              <w:rPr>
                <w:szCs w:val="24"/>
              </w:rPr>
              <w:t xml:space="preserve">month / </w:t>
            </w:r>
            <w:r w:rsidR="00922FAB" w:rsidRPr="000209AF">
              <w:rPr>
                <w:szCs w:val="24"/>
              </w:rPr>
              <w:t>36-month</w:t>
            </w:r>
            <w:r w:rsidRPr="000209AF">
              <w:rPr>
                <w:szCs w:val="24"/>
              </w:rPr>
              <w:t xml:space="preserve"> contract = 16</w:t>
            </w:r>
            <w:r>
              <w:rPr>
                <w:szCs w:val="24"/>
              </w:rPr>
              <w:t>⅔</w:t>
            </w:r>
            <w:r w:rsidRPr="000209AF">
              <w:rPr>
                <w:szCs w:val="24"/>
              </w:rPr>
              <w:t xml:space="preserve">% </w:t>
            </w:r>
          </w:p>
        </w:tc>
      </w:tr>
    </w:tbl>
    <w:p w14:paraId="1F82B693" w14:textId="77777777" w:rsidR="00D55E38" w:rsidRPr="000209AF" w:rsidRDefault="00D55E38" w:rsidP="00176074">
      <w:pPr>
        <w:rPr>
          <w:b/>
          <w:i/>
          <w:szCs w:val="24"/>
        </w:rPr>
      </w:pPr>
    </w:p>
    <w:p w14:paraId="74A2F8A5" w14:textId="77777777" w:rsidR="00D55E38" w:rsidRPr="000209AF" w:rsidRDefault="00D55E38" w:rsidP="00F3189D">
      <w:pPr>
        <w:ind w:left="360" w:hanging="360"/>
        <w:rPr>
          <w:szCs w:val="24"/>
        </w:rPr>
      </w:pPr>
      <w:r w:rsidRPr="000209AF">
        <w:rPr>
          <w:szCs w:val="24"/>
        </w:rPr>
        <w:t xml:space="preserve">b. </w:t>
      </w:r>
      <w:r>
        <w:rPr>
          <w:szCs w:val="24"/>
        </w:rPr>
        <w:t>and</w:t>
      </w:r>
      <w:r w:rsidRPr="000209AF">
        <w:rPr>
          <w:szCs w:val="24"/>
        </w:rPr>
        <w:t xml:space="preserve"> c.</w:t>
      </w:r>
      <w:r w:rsidR="00F3189D">
        <w:rPr>
          <w:szCs w:val="24"/>
        </w:rPr>
        <w:t>   </w:t>
      </w:r>
      <w:r w:rsidRPr="000209AF">
        <w:rPr>
          <w:szCs w:val="24"/>
        </w:rPr>
        <w:t xml:space="preserve">Deferred revenue is $46,080 ($60,600 </w:t>
      </w:r>
      <w:r>
        <w:rPr>
          <w:szCs w:val="24"/>
        </w:rPr>
        <w:t>–</w:t>
      </w:r>
      <w:r w:rsidRPr="000209AF">
        <w:rPr>
          <w:szCs w:val="24"/>
        </w:rPr>
        <w:t xml:space="preserve"> $14,520 = $46,080).</w:t>
      </w:r>
      <w:r>
        <w:rPr>
          <w:szCs w:val="24"/>
        </w:rPr>
        <w:t xml:space="preserve"> </w:t>
      </w:r>
      <w:r w:rsidRPr="000209AF">
        <w:rPr>
          <w:szCs w:val="24"/>
        </w:rPr>
        <w:t>Of this</w:t>
      </w:r>
      <w:r>
        <w:rPr>
          <w:szCs w:val="24"/>
        </w:rPr>
        <w:t>,</w:t>
      </w:r>
      <w:r w:rsidRPr="000209AF">
        <w:rPr>
          <w:szCs w:val="24"/>
        </w:rPr>
        <w:t xml:space="preserve"> the remaining services to be provided under the one</w:t>
      </w:r>
      <w:r>
        <w:rPr>
          <w:szCs w:val="24"/>
        </w:rPr>
        <w:t>-</w:t>
      </w:r>
      <w:r w:rsidRPr="000209AF">
        <w:rPr>
          <w:szCs w:val="24"/>
        </w:rPr>
        <w:t xml:space="preserve">year contract are current liabilities and the services to be provided in the next </w:t>
      </w:r>
      <w:r>
        <w:rPr>
          <w:szCs w:val="24"/>
        </w:rPr>
        <w:t xml:space="preserve">12 </w:t>
      </w:r>
      <w:r w:rsidRPr="000209AF">
        <w:rPr>
          <w:szCs w:val="24"/>
        </w:rPr>
        <w:t>months under the two</w:t>
      </w:r>
      <w:r>
        <w:rPr>
          <w:szCs w:val="24"/>
        </w:rPr>
        <w:t>-</w:t>
      </w:r>
      <w:r w:rsidRPr="000209AF">
        <w:rPr>
          <w:szCs w:val="24"/>
        </w:rPr>
        <w:t xml:space="preserve"> and three</w:t>
      </w:r>
      <w:r>
        <w:rPr>
          <w:szCs w:val="24"/>
        </w:rPr>
        <w:t>-</w:t>
      </w:r>
      <w:r w:rsidRPr="000209AF">
        <w:rPr>
          <w:szCs w:val="24"/>
        </w:rPr>
        <w:t>year contracts are current liabilities. As per the chart below, $24,000 of GHF</w:t>
      </w:r>
      <w:r>
        <w:rPr>
          <w:szCs w:val="24"/>
        </w:rPr>
        <w:t>’</w:t>
      </w:r>
      <w:r w:rsidRPr="000209AF">
        <w:rPr>
          <w:szCs w:val="24"/>
        </w:rPr>
        <w:t>s deferred revenue should be reported as a current liability and $22,080 reported as a non-current liability.</w:t>
      </w:r>
    </w:p>
    <w:p w14:paraId="2B29CA94" w14:textId="77777777" w:rsidR="00D55E38" w:rsidRPr="000209AF" w:rsidRDefault="00D55E38" w:rsidP="00176074">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0"/>
        <w:gridCol w:w="2376"/>
        <w:gridCol w:w="2367"/>
        <w:gridCol w:w="2353"/>
      </w:tblGrid>
      <w:tr w:rsidR="00D55E38" w:rsidRPr="000209AF" w14:paraId="1D02CA3B" w14:textId="77777777" w:rsidTr="00B32B4F">
        <w:tc>
          <w:tcPr>
            <w:tcW w:w="2754" w:type="dxa"/>
            <w:tcBorders>
              <w:bottom w:val="nil"/>
            </w:tcBorders>
          </w:tcPr>
          <w:p w14:paraId="7D4D5452" w14:textId="77777777" w:rsidR="00D55E38" w:rsidRPr="000209AF" w:rsidRDefault="00D55E38" w:rsidP="00104372">
            <w:pPr>
              <w:rPr>
                <w:szCs w:val="24"/>
              </w:rPr>
            </w:pPr>
            <w:r w:rsidRPr="000209AF">
              <w:rPr>
                <w:szCs w:val="24"/>
              </w:rPr>
              <w:t xml:space="preserve">b. </w:t>
            </w:r>
            <w:r w:rsidR="00104372">
              <w:rPr>
                <w:szCs w:val="24"/>
              </w:rPr>
              <w:t>and</w:t>
            </w:r>
            <w:r w:rsidRPr="000209AF">
              <w:rPr>
                <w:szCs w:val="24"/>
              </w:rPr>
              <w:t xml:space="preserve"> c.</w:t>
            </w:r>
          </w:p>
        </w:tc>
        <w:tc>
          <w:tcPr>
            <w:tcW w:w="2754" w:type="dxa"/>
            <w:tcBorders>
              <w:bottom w:val="nil"/>
            </w:tcBorders>
          </w:tcPr>
          <w:p w14:paraId="1AA8D5B6" w14:textId="77777777" w:rsidR="00D55E38" w:rsidRPr="000209AF" w:rsidRDefault="00D55E38" w:rsidP="00EA2E55">
            <w:pPr>
              <w:rPr>
                <w:b/>
                <w:szCs w:val="24"/>
              </w:rPr>
            </w:pPr>
            <w:r w:rsidRPr="000209AF">
              <w:rPr>
                <w:b/>
                <w:szCs w:val="24"/>
              </w:rPr>
              <w:t>Total deferred</w:t>
            </w:r>
          </w:p>
        </w:tc>
        <w:tc>
          <w:tcPr>
            <w:tcW w:w="2754" w:type="dxa"/>
            <w:tcBorders>
              <w:bottom w:val="nil"/>
            </w:tcBorders>
          </w:tcPr>
          <w:p w14:paraId="5A1B6DC6" w14:textId="77777777" w:rsidR="00D55E38" w:rsidRPr="000209AF" w:rsidRDefault="00D55E38" w:rsidP="00EA2E55">
            <w:pPr>
              <w:rPr>
                <w:b/>
                <w:szCs w:val="24"/>
              </w:rPr>
            </w:pPr>
            <w:r w:rsidRPr="000209AF">
              <w:rPr>
                <w:b/>
                <w:szCs w:val="24"/>
              </w:rPr>
              <w:t>Current</w:t>
            </w:r>
          </w:p>
        </w:tc>
        <w:tc>
          <w:tcPr>
            <w:tcW w:w="2754" w:type="dxa"/>
            <w:tcBorders>
              <w:bottom w:val="nil"/>
            </w:tcBorders>
          </w:tcPr>
          <w:p w14:paraId="694F29C8" w14:textId="77777777" w:rsidR="00D55E38" w:rsidRPr="000209AF" w:rsidRDefault="00D55E38" w:rsidP="00EA2E55">
            <w:pPr>
              <w:rPr>
                <w:b/>
                <w:szCs w:val="24"/>
              </w:rPr>
            </w:pPr>
            <w:r w:rsidRPr="000209AF">
              <w:rPr>
                <w:b/>
                <w:szCs w:val="24"/>
              </w:rPr>
              <w:t>Non-current</w:t>
            </w:r>
          </w:p>
        </w:tc>
      </w:tr>
      <w:tr w:rsidR="00D55E38" w:rsidRPr="000209AF" w14:paraId="62D07043" w14:textId="77777777" w:rsidTr="00B32B4F">
        <w:tc>
          <w:tcPr>
            <w:tcW w:w="2754" w:type="dxa"/>
            <w:tcBorders>
              <w:top w:val="nil"/>
              <w:left w:val="single" w:sz="4" w:space="0" w:color="auto"/>
              <w:bottom w:val="nil"/>
              <w:right w:val="single" w:sz="4" w:space="0" w:color="auto"/>
            </w:tcBorders>
          </w:tcPr>
          <w:p w14:paraId="0F14F47B" w14:textId="77777777" w:rsidR="00D55E38" w:rsidRPr="000209AF" w:rsidRDefault="00D55E38" w:rsidP="00EA2E55">
            <w:pPr>
              <w:rPr>
                <w:szCs w:val="24"/>
              </w:rPr>
            </w:pPr>
          </w:p>
        </w:tc>
        <w:tc>
          <w:tcPr>
            <w:tcW w:w="2754" w:type="dxa"/>
            <w:tcBorders>
              <w:top w:val="nil"/>
              <w:left w:val="single" w:sz="4" w:space="0" w:color="auto"/>
              <w:bottom w:val="nil"/>
              <w:right w:val="single" w:sz="4" w:space="0" w:color="auto"/>
            </w:tcBorders>
          </w:tcPr>
          <w:p w14:paraId="31F3CB41" w14:textId="77777777" w:rsidR="00D55E38" w:rsidRPr="000209AF" w:rsidRDefault="00D55E38" w:rsidP="00EA2E55">
            <w:pPr>
              <w:rPr>
                <w:szCs w:val="24"/>
              </w:rPr>
            </w:pPr>
          </w:p>
        </w:tc>
        <w:tc>
          <w:tcPr>
            <w:tcW w:w="2754" w:type="dxa"/>
            <w:tcBorders>
              <w:top w:val="nil"/>
              <w:left w:val="single" w:sz="4" w:space="0" w:color="auto"/>
              <w:bottom w:val="nil"/>
              <w:right w:val="single" w:sz="4" w:space="0" w:color="auto"/>
            </w:tcBorders>
          </w:tcPr>
          <w:p w14:paraId="70C95BC5" w14:textId="77777777" w:rsidR="00D55E38" w:rsidRPr="000209AF" w:rsidRDefault="00D55E38" w:rsidP="00EA2E55">
            <w:pPr>
              <w:rPr>
                <w:szCs w:val="24"/>
              </w:rPr>
            </w:pPr>
          </w:p>
        </w:tc>
        <w:tc>
          <w:tcPr>
            <w:tcW w:w="2754" w:type="dxa"/>
            <w:tcBorders>
              <w:top w:val="nil"/>
              <w:left w:val="single" w:sz="4" w:space="0" w:color="auto"/>
              <w:bottom w:val="nil"/>
              <w:right w:val="single" w:sz="4" w:space="0" w:color="auto"/>
            </w:tcBorders>
          </w:tcPr>
          <w:p w14:paraId="77D288A1" w14:textId="77777777" w:rsidR="00D55E38" w:rsidRPr="000209AF" w:rsidRDefault="00D55E38" w:rsidP="00EA2E55">
            <w:pPr>
              <w:rPr>
                <w:szCs w:val="24"/>
              </w:rPr>
            </w:pPr>
          </w:p>
        </w:tc>
      </w:tr>
      <w:tr w:rsidR="00D55E38" w:rsidRPr="000209AF" w14:paraId="2A8220BD" w14:textId="77777777" w:rsidTr="00B32B4F">
        <w:tc>
          <w:tcPr>
            <w:tcW w:w="2754" w:type="dxa"/>
            <w:tcBorders>
              <w:top w:val="nil"/>
              <w:left w:val="single" w:sz="4" w:space="0" w:color="auto"/>
              <w:bottom w:val="nil"/>
              <w:right w:val="single" w:sz="4" w:space="0" w:color="auto"/>
            </w:tcBorders>
          </w:tcPr>
          <w:p w14:paraId="716FAA35" w14:textId="77777777" w:rsidR="00D55E38" w:rsidRPr="000209AF" w:rsidRDefault="00D55E38" w:rsidP="00EA2E55">
            <w:pPr>
              <w:rPr>
                <w:b/>
                <w:szCs w:val="24"/>
              </w:rPr>
            </w:pPr>
            <w:r w:rsidRPr="000209AF">
              <w:rPr>
                <w:b/>
                <w:szCs w:val="24"/>
              </w:rPr>
              <w:t>Photocopiers</w:t>
            </w:r>
          </w:p>
        </w:tc>
        <w:tc>
          <w:tcPr>
            <w:tcW w:w="2754" w:type="dxa"/>
            <w:tcBorders>
              <w:top w:val="nil"/>
              <w:left w:val="single" w:sz="4" w:space="0" w:color="auto"/>
              <w:bottom w:val="nil"/>
              <w:right w:val="single" w:sz="4" w:space="0" w:color="auto"/>
            </w:tcBorders>
          </w:tcPr>
          <w:p w14:paraId="63E1945C" w14:textId="77777777" w:rsidR="00D55E38" w:rsidRPr="000209AF" w:rsidRDefault="00D55E38" w:rsidP="00EA2E55">
            <w:pPr>
              <w:rPr>
                <w:szCs w:val="24"/>
              </w:rPr>
            </w:pPr>
          </w:p>
        </w:tc>
        <w:tc>
          <w:tcPr>
            <w:tcW w:w="2754" w:type="dxa"/>
            <w:tcBorders>
              <w:top w:val="nil"/>
              <w:left w:val="single" w:sz="4" w:space="0" w:color="auto"/>
              <w:bottom w:val="nil"/>
              <w:right w:val="single" w:sz="4" w:space="0" w:color="auto"/>
            </w:tcBorders>
          </w:tcPr>
          <w:p w14:paraId="600576D8" w14:textId="77777777" w:rsidR="00D55E38" w:rsidRPr="000209AF" w:rsidRDefault="00D55E38" w:rsidP="00EA2E55">
            <w:pPr>
              <w:rPr>
                <w:szCs w:val="24"/>
              </w:rPr>
            </w:pPr>
          </w:p>
        </w:tc>
        <w:tc>
          <w:tcPr>
            <w:tcW w:w="2754" w:type="dxa"/>
            <w:tcBorders>
              <w:top w:val="nil"/>
              <w:left w:val="single" w:sz="4" w:space="0" w:color="auto"/>
              <w:bottom w:val="nil"/>
              <w:right w:val="single" w:sz="4" w:space="0" w:color="auto"/>
            </w:tcBorders>
          </w:tcPr>
          <w:p w14:paraId="4CAD2C1D" w14:textId="77777777" w:rsidR="00D55E38" w:rsidRPr="000209AF" w:rsidRDefault="00D55E38" w:rsidP="00EA2E55">
            <w:pPr>
              <w:rPr>
                <w:szCs w:val="24"/>
              </w:rPr>
            </w:pPr>
          </w:p>
        </w:tc>
      </w:tr>
      <w:tr w:rsidR="00D55E38" w:rsidRPr="000209AF" w14:paraId="3E7BD2E8" w14:textId="77777777" w:rsidTr="00B32B4F">
        <w:tc>
          <w:tcPr>
            <w:tcW w:w="2754" w:type="dxa"/>
            <w:tcBorders>
              <w:top w:val="nil"/>
              <w:left w:val="single" w:sz="4" w:space="0" w:color="auto"/>
              <w:bottom w:val="nil"/>
              <w:right w:val="single" w:sz="4" w:space="0" w:color="auto"/>
            </w:tcBorders>
          </w:tcPr>
          <w:p w14:paraId="5D2EC215" w14:textId="77777777" w:rsidR="00D55E38" w:rsidRPr="000209AF" w:rsidRDefault="00D55E38" w:rsidP="00EA2E55">
            <w:pPr>
              <w:rPr>
                <w:szCs w:val="24"/>
              </w:rPr>
            </w:pPr>
            <w:r w:rsidRPr="000209AF">
              <w:rPr>
                <w:szCs w:val="24"/>
              </w:rPr>
              <w:t xml:space="preserve">  One year</w:t>
            </w:r>
          </w:p>
        </w:tc>
        <w:tc>
          <w:tcPr>
            <w:tcW w:w="2754" w:type="dxa"/>
            <w:tcBorders>
              <w:top w:val="nil"/>
              <w:left w:val="single" w:sz="4" w:space="0" w:color="auto"/>
              <w:bottom w:val="nil"/>
              <w:right w:val="single" w:sz="4" w:space="0" w:color="auto"/>
            </w:tcBorders>
          </w:tcPr>
          <w:p w14:paraId="65D88E25" w14:textId="77777777" w:rsidR="00D55E38" w:rsidRPr="000209AF" w:rsidRDefault="00D55E38" w:rsidP="00EA2E55">
            <w:pPr>
              <w:jc w:val="right"/>
              <w:rPr>
                <w:szCs w:val="24"/>
              </w:rPr>
            </w:pPr>
            <w:r w:rsidRPr="000209AF">
              <w:rPr>
                <w:szCs w:val="24"/>
              </w:rPr>
              <w:t>$2,880</w:t>
            </w:r>
          </w:p>
        </w:tc>
        <w:tc>
          <w:tcPr>
            <w:tcW w:w="2754" w:type="dxa"/>
            <w:tcBorders>
              <w:top w:val="nil"/>
              <w:left w:val="single" w:sz="4" w:space="0" w:color="auto"/>
              <w:bottom w:val="nil"/>
              <w:right w:val="single" w:sz="4" w:space="0" w:color="auto"/>
            </w:tcBorders>
          </w:tcPr>
          <w:p w14:paraId="3FD21E92" w14:textId="77777777" w:rsidR="00D55E38" w:rsidRPr="000209AF" w:rsidRDefault="00D55E38" w:rsidP="00EA2E55">
            <w:pPr>
              <w:jc w:val="right"/>
              <w:rPr>
                <w:szCs w:val="24"/>
              </w:rPr>
            </w:pPr>
            <w:r w:rsidRPr="000209AF">
              <w:rPr>
                <w:szCs w:val="24"/>
              </w:rPr>
              <w:t>$2,880</w:t>
            </w:r>
          </w:p>
        </w:tc>
        <w:tc>
          <w:tcPr>
            <w:tcW w:w="2754" w:type="dxa"/>
            <w:tcBorders>
              <w:top w:val="nil"/>
              <w:left w:val="single" w:sz="4" w:space="0" w:color="auto"/>
              <w:bottom w:val="nil"/>
              <w:right w:val="single" w:sz="4" w:space="0" w:color="auto"/>
            </w:tcBorders>
          </w:tcPr>
          <w:p w14:paraId="7AEBADEA" w14:textId="77777777" w:rsidR="00D55E38" w:rsidRPr="000209AF" w:rsidRDefault="00D55E38" w:rsidP="00EA2E55">
            <w:pPr>
              <w:jc w:val="right"/>
              <w:rPr>
                <w:szCs w:val="24"/>
              </w:rPr>
            </w:pPr>
            <w:r w:rsidRPr="000209AF">
              <w:rPr>
                <w:szCs w:val="24"/>
              </w:rPr>
              <w:t>$0</w:t>
            </w:r>
          </w:p>
        </w:tc>
      </w:tr>
      <w:tr w:rsidR="00D55E38" w:rsidRPr="000209AF" w14:paraId="288C2918" w14:textId="77777777" w:rsidTr="00B32B4F">
        <w:tc>
          <w:tcPr>
            <w:tcW w:w="2754" w:type="dxa"/>
            <w:tcBorders>
              <w:top w:val="nil"/>
              <w:left w:val="single" w:sz="4" w:space="0" w:color="auto"/>
              <w:bottom w:val="nil"/>
              <w:right w:val="single" w:sz="4" w:space="0" w:color="auto"/>
            </w:tcBorders>
          </w:tcPr>
          <w:p w14:paraId="2F56F383" w14:textId="77777777" w:rsidR="00D55E38" w:rsidRPr="000209AF" w:rsidRDefault="00D55E38" w:rsidP="00EA2E55">
            <w:pPr>
              <w:rPr>
                <w:szCs w:val="24"/>
              </w:rPr>
            </w:pPr>
            <w:r w:rsidRPr="000209AF">
              <w:rPr>
                <w:szCs w:val="24"/>
              </w:rPr>
              <w:t xml:space="preserve">  Two year*</w:t>
            </w:r>
          </w:p>
        </w:tc>
        <w:tc>
          <w:tcPr>
            <w:tcW w:w="2754" w:type="dxa"/>
            <w:tcBorders>
              <w:top w:val="nil"/>
              <w:left w:val="single" w:sz="4" w:space="0" w:color="auto"/>
              <w:bottom w:val="nil"/>
              <w:right w:val="single" w:sz="4" w:space="0" w:color="auto"/>
            </w:tcBorders>
          </w:tcPr>
          <w:p w14:paraId="35C8AB47" w14:textId="77777777" w:rsidR="00D55E38" w:rsidRPr="000209AF" w:rsidRDefault="00D55E38" w:rsidP="00EA2E55">
            <w:pPr>
              <w:jc w:val="right"/>
              <w:rPr>
                <w:szCs w:val="24"/>
              </w:rPr>
            </w:pPr>
            <w:r w:rsidRPr="000209AF">
              <w:rPr>
                <w:szCs w:val="24"/>
              </w:rPr>
              <w:t>$3,780</w:t>
            </w:r>
          </w:p>
        </w:tc>
        <w:tc>
          <w:tcPr>
            <w:tcW w:w="2754" w:type="dxa"/>
            <w:tcBorders>
              <w:top w:val="nil"/>
              <w:left w:val="single" w:sz="4" w:space="0" w:color="auto"/>
              <w:bottom w:val="nil"/>
              <w:right w:val="single" w:sz="4" w:space="0" w:color="auto"/>
            </w:tcBorders>
          </w:tcPr>
          <w:p w14:paraId="6E5F8F98" w14:textId="77777777" w:rsidR="00D55E38" w:rsidRPr="000209AF" w:rsidRDefault="00D55E38" w:rsidP="00EA2E55">
            <w:pPr>
              <w:jc w:val="right"/>
              <w:rPr>
                <w:szCs w:val="24"/>
              </w:rPr>
            </w:pPr>
            <w:r w:rsidRPr="000209AF">
              <w:rPr>
                <w:szCs w:val="24"/>
              </w:rPr>
              <w:t>$2,520</w:t>
            </w:r>
          </w:p>
        </w:tc>
        <w:tc>
          <w:tcPr>
            <w:tcW w:w="2754" w:type="dxa"/>
            <w:tcBorders>
              <w:top w:val="nil"/>
              <w:left w:val="single" w:sz="4" w:space="0" w:color="auto"/>
              <w:bottom w:val="nil"/>
              <w:right w:val="single" w:sz="4" w:space="0" w:color="auto"/>
            </w:tcBorders>
          </w:tcPr>
          <w:p w14:paraId="63149B06" w14:textId="77777777" w:rsidR="00D55E38" w:rsidRPr="000209AF" w:rsidRDefault="00D55E38" w:rsidP="00EA2E55">
            <w:pPr>
              <w:jc w:val="right"/>
              <w:rPr>
                <w:szCs w:val="24"/>
              </w:rPr>
            </w:pPr>
            <w:r w:rsidRPr="000209AF">
              <w:rPr>
                <w:szCs w:val="24"/>
              </w:rPr>
              <w:t>$1,260</w:t>
            </w:r>
          </w:p>
        </w:tc>
      </w:tr>
      <w:tr w:rsidR="00D55E38" w:rsidRPr="000209AF" w14:paraId="27767C14" w14:textId="77777777" w:rsidTr="00B32B4F">
        <w:tc>
          <w:tcPr>
            <w:tcW w:w="2754" w:type="dxa"/>
            <w:tcBorders>
              <w:top w:val="nil"/>
              <w:left w:val="single" w:sz="4" w:space="0" w:color="auto"/>
              <w:bottom w:val="nil"/>
              <w:right w:val="single" w:sz="4" w:space="0" w:color="auto"/>
            </w:tcBorders>
          </w:tcPr>
          <w:p w14:paraId="2411577C" w14:textId="77777777" w:rsidR="00D55E38" w:rsidRPr="000209AF" w:rsidRDefault="00D55E38" w:rsidP="00EA2E55">
            <w:pPr>
              <w:rPr>
                <w:szCs w:val="24"/>
              </w:rPr>
            </w:pPr>
            <w:r w:rsidRPr="000209AF">
              <w:rPr>
                <w:szCs w:val="24"/>
              </w:rPr>
              <w:t xml:space="preserve">  Three year**</w:t>
            </w:r>
          </w:p>
        </w:tc>
        <w:tc>
          <w:tcPr>
            <w:tcW w:w="2754" w:type="dxa"/>
            <w:tcBorders>
              <w:top w:val="nil"/>
              <w:left w:val="single" w:sz="4" w:space="0" w:color="auto"/>
              <w:bottom w:val="nil"/>
              <w:right w:val="single" w:sz="4" w:space="0" w:color="auto"/>
            </w:tcBorders>
          </w:tcPr>
          <w:p w14:paraId="4855FAC0" w14:textId="77777777" w:rsidR="00D55E38" w:rsidRPr="000209AF" w:rsidRDefault="00D55E38" w:rsidP="00EA2E55">
            <w:pPr>
              <w:jc w:val="right"/>
              <w:rPr>
                <w:szCs w:val="24"/>
                <w:u w:val="single"/>
              </w:rPr>
            </w:pPr>
            <w:r w:rsidRPr="000209AF">
              <w:rPr>
                <w:szCs w:val="24"/>
                <w:u w:val="single"/>
              </w:rPr>
              <w:t>$18,000</w:t>
            </w:r>
          </w:p>
        </w:tc>
        <w:tc>
          <w:tcPr>
            <w:tcW w:w="2754" w:type="dxa"/>
            <w:tcBorders>
              <w:top w:val="nil"/>
              <w:left w:val="single" w:sz="4" w:space="0" w:color="auto"/>
              <w:bottom w:val="nil"/>
              <w:right w:val="single" w:sz="4" w:space="0" w:color="auto"/>
            </w:tcBorders>
          </w:tcPr>
          <w:p w14:paraId="25817543" w14:textId="77777777" w:rsidR="00D55E38" w:rsidRPr="000209AF" w:rsidRDefault="00D55E38" w:rsidP="00EA2E55">
            <w:pPr>
              <w:jc w:val="right"/>
              <w:rPr>
                <w:szCs w:val="24"/>
                <w:u w:val="single"/>
              </w:rPr>
            </w:pPr>
            <w:r w:rsidRPr="000209AF">
              <w:rPr>
                <w:szCs w:val="24"/>
                <w:u w:val="single"/>
              </w:rPr>
              <w:t>$7,200</w:t>
            </w:r>
          </w:p>
        </w:tc>
        <w:tc>
          <w:tcPr>
            <w:tcW w:w="2754" w:type="dxa"/>
            <w:tcBorders>
              <w:top w:val="nil"/>
              <w:left w:val="single" w:sz="4" w:space="0" w:color="auto"/>
              <w:bottom w:val="nil"/>
              <w:right w:val="single" w:sz="4" w:space="0" w:color="auto"/>
            </w:tcBorders>
          </w:tcPr>
          <w:p w14:paraId="727C5930" w14:textId="77777777" w:rsidR="00D55E38" w:rsidRPr="000209AF" w:rsidRDefault="00D55E38" w:rsidP="00EA2E55">
            <w:pPr>
              <w:jc w:val="right"/>
              <w:rPr>
                <w:szCs w:val="24"/>
                <w:u w:val="single"/>
              </w:rPr>
            </w:pPr>
            <w:r w:rsidRPr="000209AF">
              <w:rPr>
                <w:szCs w:val="24"/>
                <w:u w:val="single"/>
              </w:rPr>
              <w:t>$10,800</w:t>
            </w:r>
          </w:p>
        </w:tc>
      </w:tr>
      <w:tr w:rsidR="00D55E38" w:rsidRPr="000209AF" w14:paraId="455DDFC3" w14:textId="77777777" w:rsidTr="00B32B4F">
        <w:tc>
          <w:tcPr>
            <w:tcW w:w="2754" w:type="dxa"/>
            <w:tcBorders>
              <w:top w:val="nil"/>
              <w:left w:val="single" w:sz="4" w:space="0" w:color="auto"/>
              <w:bottom w:val="nil"/>
              <w:right w:val="single" w:sz="4" w:space="0" w:color="auto"/>
            </w:tcBorders>
          </w:tcPr>
          <w:p w14:paraId="0782C5A3" w14:textId="77777777" w:rsidR="00D55E38" w:rsidRPr="000209AF" w:rsidRDefault="00D55E38" w:rsidP="00EA2E55">
            <w:pPr>
              <w:rPr>
                <w:szCs w:val="24"/>
              </w:rPr>
            </w:pPr>
            <w:r w:rsidRPr="000209AF">
              <w:rPr>
                <w:szCs w:val="24"/>
              </w:rPr>
              <w:t>Total</w:t>
            </w:r>
          </w:p>
        </w:tc>
        <w:tc>
          <w:tcPr>
            <w:tcW w:w="2754" w:type="dxa"/>
            <w:tcBorders>
              <w:top w:val="nil"/>
              <w:left w:val="single" w:sz="4" w:space="0" w:color="auto"/>
              <w:bottom w:val="nil"/>
              <w:right w:val="single" w:sz="4" w:space="0" w:color="auto"/>
            </w:tcBorders>
          </w:tcPr>
          <w:p w14:paraId="3EE4C4CC" w14:textId="77777777" w:rsidR="00D55E38" w:rsidRPr="000209AF" w:rsidRDefault="00D55E38" w:rsidP="00EA2E55">
            <w:pPr>
              <w:jc w:val="right"/>
              <w:rPr>
                <w:szCs w:val="24"/>
              </w:rPr>
            </w:pPr>
            <w:r w:rsidRPr="000209AF">
              <w:rPr>
                <w:szCs w:val="24"/>
              </w:rPr>
              <w:t>$24,660</w:t>
            </w:r>
          </w:p>
        </w:tc>
        <w:tc>
          <w:tcPr>
            <w:tcW w:w="2754" w:type="dxa"/>
            <w:tcBorders>
              <w:top w:val="nil"/>
              <w:left w:val="single" w:sz="4" w:space="0" w:color="auto"/>
              <w:bottom w:val="nil"/>
              <w:right w:val="single" w:sz="4" w:space="0" w:color="auto"/>
            </w:tcBorders>
          </w:tcPr>
          <w:p w14:paraId="695EA3FE" w14:textId="77777777" w:rsidR="00D55E38" w:rsidRPr="000209AF" w:rsidRDefault="00D55E38" w:rsidP="00EA2E55">
            <w:pPr>
              <w:jc w:val="right"/>
              <w:rPr>
                <w:szCs w:val="24"/>
              </w:rPr>
            </w:pPr>
            <w:r w:rsidRPr="000209AF">
              <w:rPr>
                <w:szCs w:val="24"/>
              </w:rPr>
              <w:t>$12,600</w:t>
            </w:r>
          </w:p>
        </w:tc>
        <w:tc>
          <w:tcPr>
            <w:tcW w:w="2754" w:type="dxa"/>
            <w:tcBorders>
              <w:top w:val="nil"/>
              <w:left w:val="single" w:sz="4" w:space="0" w:color="auto"/>
              <w:bottom w:val="nil"/>
              <w:right w:val="single" w:sz="4" w:space="0" w:color="auto"/>
            </w:tcBorders>
          </w:tcPr>
          <w:p w14:paraId="6EC637F7" w14:textId="77777777" w:rsidR="00D55E38" w:rsidRPr="000209AF" w:rsidRDefault="00D55E38" w:rsidP="00EA2E55">
            <w:pPr>
              <w:jc w:val="right"/>
              <w:rPr>
                <w:szCs w:val="24"/>
              </w:rPr>
            </w:pPr>
            <w:r w:rsidRPr="000209AF">
              <w:rPr>
                <w:szCs w:val="24"/>
              </w:rPr>
              <w:t>$12,060</w:t>
            </w:r>
          </w:p>
        </w:tc>
      </w:tr>
      <w:tr w:rsidR="00D55E38" w:rsidRPr="000209AF" w14:paraId="727E9A8E" w14:textId="77777777" w:rsidTr="00B32B4F">
        <w:tc>
          <w:tcPr>
            <w:tcW w:w="2754" w:type="dxa"/>
            <w:tcBorders>
              <w:top w:val="nil"/>
              <w:left w:val="single" w:sz="4" w:space="0" w:color="auto"/>
              <w:bottom w:val="nil"/>
              <w:right w:val="single" w:sz="4" w:space="0" w:color="auto"/>
            </w:tcBorders>
          </w:tcPr>
          <w:p w14:paraId="3D5E1E5F" w14:textId="77777777" w:rsidR="00D55E38" w:rsidRPr="000209AF" w:rsidRDefault="00D55E38" w:rsidP="00EA2E55">
            <w:pPr>
              <w:rPr>
                <w:b/>
                <w:szCs w:val="24"/>
              </w:rPr>
            </w:pPr>
          </w:p>
        </w:tc>
        <w:tc>
          <w:tcPr>
            <w:tcW w:w="2754" w:type="dxa"/>
            <w:tcBorders>
              <w:top w:val="nil"/>
              <w:left w:val="single" w:sz="4" w:space="0" w:color="auto"/>
              <w:bottom w:val="nil"/>
              <w:right w:val="single" w:sz="4" w:space="0" w:color="auto"/>
            </w:tcBorders>
          </w:tcPr>
          <w:p w14:paraId="5EBFF6E1" w14:textId="77777777" w:rsidR="00D55E38" w:rsidRPr="000209AF" w:rsidRDefault="00D55E38" w:rsidP="00EA2E55">
            <w:pPr>
              <w:jc w:val="right"/>
              <w:rPr>
                <w:szCs w:val="24"/>
              </w:rPr>
            </w:pPr>
          </w:p>
        </w:tc>
        <w:tc>
          <w:tcPr>
            <w:tcW w:w="2754" w:type="dxa"/>
            <w:tcBorders>
              <w:top w:val="nil"/>
              <w:left w:val="single" w:sz="4" w:space="0" w:color="auto"/>
              <w:bottom w:val="nil"/>
              <w:right w:val="single" w:sz="4" w:space="0" w:color="auto"/>
            </w:tcBorders>
          </w:tcPr>
          <w:p w14:paraId="056F03D0" w14:textId="77777777" w:rsidR="00D55E38" w:rsidRPr="000209AF" w:rsidRDefault="00D55E38" w:rsidP="00EA2E55">
            <w:pPr>
              <w:jc w:val="right"/>
              <w:rPr>
                <w:szCs w:val="24"/>
              </w:rPr>
            </w:pPr>
          </w:p>
        </w:tc>
        <w:tc>
          <w:tcPr>
            <w:tcW w:w="2754" w:type="dxa"/>
            <w:tcBorders>
              <w:top w:val="nil"/>
              <w:left w:val="single" w:sz="4" w:space="0" w:color="auto"/>
              <w:bottom w:val="nil"/>
              <w:right w:val="single" w:sz="4" w:space="0" w:color="auto"/>
            </w:tcBorders>
          </w:tcPr>
          <w:p w14:paraId="0EF1EF86" w14:textId="77777777" w:rsidR="00D55E38" w:rsidRPr="000209AF" w:rsidRDefault="00D55E38" w:rsidP="00EA2E55">
            <w:pPr>
              <w:jc w:val="right"/>
              <w:rPr>
                <w:szCs w:val="24"/>
              </w:rPr>
            </w:pPr>
          </w:p>
        </w:tc>
      </w:tr>
      <w:tr w:rsidR="00D55E38" w:rsidRPr="000209AF" w14:paraId="255FEC15" w14:textId="77777777" w:rsidTr="00B32B4F">
        <w:tc>
          <w:tcPr>
            <w:tcW w:w="2754" w:type="dxa"/>
            <w:tcBorders>
              <w:top w:val="nil"/>
              <w:left w:val="single" w:sz="4" w:space="0" w:color="auto"/>
              <w:bottom w:val="nil"/>
              <w:right w:val="single" w:sz="4" w:space="0" w:color="auto"/>
            </w:tcBorders>
          </w:tcPr>
          <w:p w14:paraId="7DFC203C" w14:textId="77777777" w:rsidR="00D55E38" w:rsidRPr="000209AF" w:rsidRDefault="00D55E38" w:rsidP="00EA2E55">
            <w:pPr>
              <w:rPr>
                <w:b/>
                <w:szCs w:val="24"/>
              </w:rPr>
            </w:pPr>
            <w:r w:rsidRPr="000209AF">
              <w:rPr>
                <w:b/>
                <w:szCs w:val="24"/>
              </w:rPr>
              <w:t>Fax machines</w:t>
            </w:r>
          </w:p>
        </w:tc>
        <w:tc>
          <w:tcPr>
            <w:tcW w:w="2754" w:type="dxa"/>
            <w:tcBorders>
              <w:top w:val="nil"/>
              <w:left w:val="single" w:sz="4" w:space="0" w:color="auto"/>
              <w:bottom w:val="nil"/>
              <w:right w:val="single" w:sz="4" w:space="0" w:color="auto"/>
            </w:tcBorders>
          </w:tcPr>
          <w:p w14:paraId="4C6D984E" w14:textId="77777777" w:rsidR="00D55E38" w:rsidRPr="000209AF" w:rsidRDefault="00D55E38" w:rsidP="00EA2E55">
            <w:pPr>
              <w:jc w:val="right"/>
              <w:rPr>
                <w:szCs w:val="24"/>
              </w:rPr>
            </w:pPr>
          </w:p>
        </w:tc>
        <w:tc>
          <w:tcPr>
            <w:tcW w:w="2754" w:type="dxa"/>
            <w:tcBorders>
              <w:top w:val="nil"/>
              <w:left w:val="single" w:sz="4" w:space="0" w:color="auto"/>
              <w:bottom w:val="nil"/>
              <w:right w:val="single" w:sz="4" w:space="0" w:color="auto"/>
            </w:tcBorders>
          </w:tcPr>
          <w:p w14:paraId="2378C194" w14:textId="77777777" w:rsidR="00D55E38" w:rsidRPr="000209AF" w:rsidRDefault="00D55E38" w:rsidP="00EA2E55">
            <w:pPr>
              <w:jc w:val="right"/>
              <w:rPr>
                <w:szCs w:val="24"/>
              </w:rPr>
            </w:pPr>
          </w:p>
        </w:tc>
        <w:tc>
          <w:tcPr>
            <w:tcW w:w="2754" w:type="dxa"/>
            <w:tcBorders>
              <w:top w:val="nil"/>
              <w:left w:val="single" w:sz="4" w:space="0" w:color="auto"/>
              <w:bottom w:val="nil"/>
              <w:right w:val="single" w:sz="4" w:space="0" w:color="auto"/>
            </w:tcBorders>
          </w:tcPr>
          <w:p w14:paraId="6AA70B0D" w14:textId="77777777" w:rsidR="00D55E38" w:rsidRPr="000209AF" w:rsidRDefault="00D55E38" w:rsidP="00EA2E55">
            <w:pPr>
              <w:jc w:val="right"/>
              <w:rPr>
                <w:szCs w:val="24"/>
              </w:rPr>
            </w:pPr>
          </w:p>
        </w:tc>
      </w:tr>
      <w:tr w:rsidR="00D55E38" w:rsidRPr="000209AF" w14:paraId="680D009A" w14:textId="77777777" w:rsidTr="00B32B4F">
        <w:tc>
          <w:tcPr>
            <w:tcW w:w="2754" w:type="dxa"/>
            <w:tcBorders>
              <w:top w:val="nil"/>
              <w:left w:val="single" w:sz="4" w:space="0" w:color="auto"/>
              <w:bottom w:val="nil"/>
              <w:right w:val="single" w:sz="4" w:space="0" w:color="auto"/>
            </w:tcBorders>
          </w:tcPr>
          <w:p w14:paraId="6BF0ACDB" w14:textId="77777777" w:rsidR="00D55E38" w:rsidRPr="000209AF" w:rsidRDefault="00D55E38" w:rsidP="00EA2E55">
            <w:pPr>
              <w:rPr>
                <w:szCs w:val="24"/>
              </w:rPr>
            </w:pPr>
            <w:r w:rsidRPr="000209AF">
              <w:rPr>
                <w:szCs w:val="24"/>
              </w:rPr>
              <w:t xml:space="preserve">  One year</w:t>
            </w:r>
          </w:p>
        </w:tc>
        <w:tc>
          <w:tcPr>
            <w:tcW w:w="2754" w:type="dxa"/>
            <w:tcBorders>
              <w:top w:val="nil"/>
              <w:left w:val="single" w:sz="4" w:space="0" w:color="auto"/>
              <w:bottom w:val="nil"/>
              <w:right w:val="single" w:sz="4" w:space="0" w:color="auto"/>
            </w:tcBorders>
          </w:tcPr>
          <w:p w14:paraId="0B24357D" w14:textId="77777777" w:rsidR="00D55E38" w:rsidRPr="000209AF" w:rsidRDefault="00D55E38" w:rsidP="00EA2E55">
            <w:pPr>
              <w:jc w:val="right"/>
              <w:rPr>
                <w:szCs w:val="24"/>
              </w:rPr>
            </w:pPr>
            <w:r w:rsidRPr="000209AF">
              <w:rPr>
                <w:szCs w:val="24"/>
              </w:rPr>
              <w:t>$2,160</w:t>
            </w:r>
          </w:p>
        </w:tc>
        <w:tc>
          <w:tcPr>
            <w:tcW w:w="2754" w:type="dxa"/>
            <w:tcBorders>
              <w:top w:val="nil"/>
              <w:left w:val="single" w:sz="4" w:space="0" w:color="auto"/>
              <w:bottom w:val="nil"/>
              <w:right w:val="single" w:sz="4" w:space="0" w:color="auto"/>
            </w:tcBorders>
          </w:tcPr>
          <w:p w14:paraId="0724AD7E" w14:textId="77777777" w:rsidR="00D55E38" w:rsidRPr="000209AF" w:rsidRDefault="00D55E38" w:rsidP="00EA2E55">
            <w:pPr>
              <w:jc w:val="right"/>
              <w:rPr>
                <w:szCs w:val="24"/>
              </w:rPr>
            </w:pPr>
            <w:r w:rsidRPr="000209AF">
              <w:rPr>
                <w:szCs w:val="24"/>
              </w:rPr>
              <w:t>$2,160</w:t>
            </w:r>
          </w:p>
        </w:tc>
        <w:tc>
          <w:tcPr>
            <w:tcW w:w="2754" w:type="dxa"/>
            <w:tcBorders>
              <w:top w:val="nil"/>
              <w:left w:val="single" w:sz="4" w:space="0" w:color="auto"/>
              <w:bottom w:val="nil"/>
              <w:right w:val="single" w:sz="4" w:space="0" w:color="auto"/>
            </w:tcBorders>
          </w:tcPr>
          <w:p w14:paraId="25206D47" w14:textId="77777777" w:rsidR="00D55E38" w:rsidRPr="000209AF" w:rsidRDefault="00D55E38" w:rsidP="00EA2E55">
            <w:pPr>
              <w:jc w:val="right"/>
              <w:rPr>
                <w:szCs w:val="24"/>
              </w:rPr>
            </w:pPr>
            <w:r w:rsidRPr="000209AF">
              <w:rPr>
                <w:szCs w:val="24"/>
              </w:rPr>
              <w:t>$0</w:t>
            </w:r>
          </w:p>
        </w:tc>
      </w:tr>
      <w:tr w:rsidR="00D55E38" w:rsidRPr="000209AF" w14:paraId="2CC40A7D" w14:textId="77777777" w:rsidTr="00B32B4F">
        <w:tc>
          <w:tcPr>
            <w:tcW w:w="2754" w:type="dxa"/>
            <w:tcBorders>
              <w:top w:val="nil"/>
              <w:left w:val="single" w:sz="4" w:space="0" w:color="auto"/>
              <w:bottom w:val="nil"/>
              <w:right w:val="single" w:sz="4" w:space="0" w:color="auto"/>
            </w:tcBorders>
          </w:tcPr>
          <w:p w14:paraId="55DCFC8B" w14:textId="77777777" w:rsidR="00D55E38" w:rsidRPr="000209AF" w:rsidRDefault="00D55E38" w:rsidP="00EA2E55">
            <w:pPr>
              <w:rPr>
                <w:szCs w:val="24"/>
              </w:rPr>
            </w:pPr>
            <w:r w:rsidRPr="000209AF">
              <w:rPr>
                <w:szCs w:val="24"/>
              </w:rPr>
              <w:t xml:space="preserve">  Two year***</w:t>
            </w:r>
          </w:p>
        </w:tc>
        <w:tc>
          <w:tcPr>
            <w:tcW w:w="2754" w:type="dxa"/>
            <w:tcBorders>
              <w:top w:val="nil"/>
              <w:left w:val="single" w:sz="4" w:space="0" w:color="auto"/>
              <w:bottom w:val="nil"/>
              <w:right w:val="single" w:sz="4" w:space="0" w:color="auto"/>
            </w:tcBorders>
          </w:tcPr>
          <w:p w14:paraId="19D15038" w14:textId="77777777" w:rsidR="00D55E38" w:rsidRPr="000209AF" w:rsidRDefault="00D55E38" w:rsidP="00EA2E55">
            <w:pPr>
              <w:jc w:val="right"/>
              <w:rPr>
                <w:szCs w:val="24"/>
              </w:rPr>
            </w:pPr>
            <w:r w:rsidRPr="000209AF">
              <w:rPr>
                <w:szCs w:val="24"/>
              </w:rPr>
              <w:t>$5,760</w:t>
            </w:r>
          </w:p>
        </w:tc>
        <w:tc>
          <w:tcPr>
            <w:tcW w:w="2754" w:type="dxa"/>
            <w:tcBorders>
              <w:top w:val="nil"/>
              <w:left w:val="single" w:sz="4" w:space="0" w:color="auto"/>
              <w:bottom w:val="nil"/>
              <w:right w:val="single" w:sz="4" w:space="0" w:color="auto"/>
            </w:tcBorders>
          </w:tcPr>
          <w:p w14:paraId="0DFF2127" w14:textId="77777777" w:rsidR="00D55E38" w:rsidRPr="000209AF" w:rsidRDefault="00D55E38" w:rsidP="00EA2E55">
            <w:pPr>
              <w:jc w:val="right"/>
              <w:rPr>
                <w:szCs w:val="24"/>
              </w:rPr>
            </w:pPr>
            <w:r w:rsidRPr="000209AF">
              <w:rPr>
                <w:szCs w:val="24"/>
              </w:rPr>
              <w:t>$3,840</w:t>
            </w:r>
          </w:p>
        </w:tc>
        <w:tc>
          <w:tcPr>
            <w:tcW w:w="2754" w:type="dxa"/>
            <w:tcBorders>
              <w:top w:val="nil"/>
              <w:left w:val="single" w:sz="4" w:space="0" w:color="auto"/>
              <w:bottom w:val="nil"/>
              <w:right w:val="single" w:sz="4" w:space="0" w:color="auto"/>
            </w:tcBorders>
          </w:tcPr>
          <w:p w14:paraId="0FA7A079" w14:textId="77777777" w:rsidR="00D55E38" w:rsidRPr="000209AF" w:rsidRDefault="00D55E38" w:rsidP="00EA2E55">
            <w:pPr>
              <w:jc w:val="right"/>
              <w:rPr>
                <w:szCs w:val="24"/>
              </w:rPr>
            </w:pPr>
            <w:r w:rsidRPr="000209AF">
              <w:rPr>
                <w:szCs w:val="24"/>
              </w:rPr>
              <w:t>$1,920</w:t>
            </w:r>
          </w:p>
        </w:tc>
      </w:tr>
      <w:tr w:rsidR="00D55E38" w:rsidRPr="000209AF" w14:paraId="0C44D535" w14:textId="77777777" w:rsidTr="00B32B4F">
        <w:tc>
          <w:tcPr>
            <w:tcW w:w="2754" w:type="dxa"/>
            <w:tcBorders>
              <w:top w:val="nil"/>
              <w:left w:val="single" w:sz="4" w:space="0" w:color="auto"/>
              <w:bottom w:val="nil"/>
              <w:right w:val="single" w:sz="4" w:space="0" w:color="auto"/>
            </w:tcBorders>
          </w:tcPr>
          <w:p w14:paraId="77D330A7" w14:textId="77777777" w:rsidR="00D55E38" w:rsidRPr="000209AF" w:rsidRDefault="00D55E38" w:rsidP="00EA2E55">
            <w:pPr>
              <w:rPr>
                <w:szCs w:val="24"/>
              </w:rPr>
            </w:pPr>
            <w:r w:rsidRPr="000209AF">
              <w:rPr>
                <w:szCs w:val="24"/>
              </w:rPr>
              <w:t xml:space="preserve">  Three year****</w:t>
            </w:r>
          </w:p>
        </w:tc>
        <w:tc>
          <w:tcPr>
            <w:tcW w:w="2754" w:type="dxa"/>
            <w:tcBorders>
              <w:top w:val="nil"/>
              <w:left w:val="single" w:sz="4" w:space="0" w:color="auto"/>
              <w:bottom w:val="nil"/>
              <w:right w:val="single" w:sz="4" w:space="0" w:color="auto"/>
            </w:tcBorders>
          </w:tcPr>
          <w:p w14:paraId="7BFE6F4D" w14:textId="77777777" w:rsidR="00D55E38" w:rsidRPr="000209AF" w:rsidRDefault="00D55E38" w:rsidP="00EA2E55">
            <w:pPr>
              <w:jc w:val="right"/>
              <w:rPr>
                <w:szCs w:val="24"/>
                <w:u w:val="single"/>
              </w:rPr>
            </w:pPr>
            <w:r w:rsidRPr="000209AF">
              <w:rPr>
                <w:szCs w:val="24"/>
                <w:u w:val="single"/>
              </w:rPr>
              <w:t>$13,500</w:t>
            </w:r>
          </w:p>
        </w:tc>
        <w:tc>
          <w:tcPr>
            <w:tcW w:w="2754" w:type="dxa"/>
            <w:tcBorders>
              <w:top w:val="nil"/>
              <w:left w:val="single" w:sz="4" w:space="0" w:color="auto"/>
              <w:bottom w:val="nil"/>
              <w:right w:val="single" w:sz="4" w:space="0" w:color="auto"/>
            </w:tcBorders>
          </w:tcPr>
          <w:p w14:paraId="6B00C7E5" w14:textId="77777777" w:rsidR="00D55E38" w:rsidRPr="000209AF" w:rsidRDefault="00D55E38" w:rsidP="00EA2E55">
            <w:pPr>
              <w:jc w:val="right"/>
              <w:rPr>
                <w:szCs w:val="24"/>
                <w:u w:val="single"/>
              </w:rPr>
            </w:pPr>
            <w:r w:rsidRPr="000209AF">
              <w:rPr>
                <w:szCs w:val="24"/>
                <w:u w:val="single"/>
              </w:rPr>
              <w:t>$5,400</w:t>
            </w:r>
          </w:p>
        </w:tc>
        <w:tc>
          <w:tcPr>
            <w:tcW w:w="2754" w:type="dxa"/>
            <w:tcBorders>
              <w:top w:val="nil"/>
              <w:left w:val="single" w:sz="4" w:space="0" w:color="auto"/>
              <w:bottom w:val="nil"/>
              <w:right w:val="single" w:sz="4" w:space="0" w:color="auto"/>
            </w:tcBorders>
          </w:tcPr>
          <w:p w14:paraId="18017DD3" w14:textId="77777777" w:rsidR="00D55E38" w:rsidRPr="000209AF" w:rsidRDefault="00D55E38" w:rsidP="00EA2E55">
            <w:pPr>
              <w:jc w:val="right"/>
              <w:rPr>
                <w:szCs w:val="24"/>
                <w:u w:val="single"/>
              </w:rPr>
            </w:pPr>
            <w:r w:rsidRPr="000209AF">
              <w:rPr>
                <w:szCs w:val="24"/>
                <w:u w:val="single"/>
              </w:rPr>
              <w:t>$8,100</w:t>
            </w:r>
          </w:p>
        </w:tc>
      </w:tr>
      <w:tr w:rsidR="00D55E38" w:rsidRPr="000209AF" w14:paraId="2EDA6200" w14:textId="77777777" w:rsidTr="00B32B4F">
        <w:tc>
          <w:tcPr>
            <w:tcW w:w="2754" w:type="dxa"/>
            <w:tcBorders>
              <w:top w:val="nil"/>
              <w:left w:val="single" w:sz="4" w:space="0" w:color="auto"/>
              <w:bottom w:val="nil"/>
              <w:right w:val="single" w:sz="4" w:space="0" w:color="auto"/>
            </w:tcBorders>
          </w:tcPr>
          <w:p w14:paraId="47B405A8" w14:textId="77777777" w:rsidR="00D55E38" w:rsidRPr="000209AF" w:rsidRDefault="00D55E38" w:rsidP="00EA2E55">
            <w:pPr>
              <w:rPr>
                <w:szCs w:val="24"/>
              </w:rPr>
            </w:pPr>
            <w:r w:rsidRPr="000209AF">
              <w:rPr>
                <w:szCs w:val="24"/>
              </w:rPr>
              <w:t>Total</w:t>
            </w:r>
          </w:p>
        </w:tc>
        <w:tc>
          <w:tcPr>
            <w:tcW w:w="2754" w:type="dxa"/>
            <w:tcBorders>
              <w:top w:val="nil"/>
              <w:left w:val="single" w:sz="4" w:space="0" w:color="auto"/>
              <w:bottom w:val="nil"/>
              <w:right w:val="single" w:sz="4" w:space="0" w:color="auto"/>
            </w:tcBorders>
          </w:tcPr>
          <w:p w14:paraId="6049C8BC" w14:textId="77777777" w:rsidR="00D55E38" w:rsidRPr="000209AF" w:rsidRDefault="00D55E38" w:rsidP="00EA2E55">
            <w:pPr>
              <w:jc w:val="right"/>
              <w:rPr>
                <w:szCs w:val="24"/>
                <w:u w:val="single"/>
              </w:rPr>
            </w:pPr>
            <w:r w:rsidRPr="000209AF">
              <w:rPr>
                <w:szCs w:val="24"/>
                <w:u w:val="single"/>
              </w:rPr>
              <w:t>$21,420</w:t>
            </w:r>
          </w:p>
        </w:tc>
        <w:tc>
          <w:tcPr>
            <w:tcW w:w="2754" w:type="dxa"/>
            <w:tcBorders>
              <w:top w:val="nil"/>
              <w:left w:val="single" w:sz="4" w:space="0" w:color="auto"/>
              <w:bottom w:val="nil"/>
              <w:right w:val="single" w:sz="4" w:space="0" w:color="auto"/>
            </w:tcBorders>
          </w:tcPr>
          <w:p w14:paraId="09A6B1D0" w14:textId="77777777" w:rsidR="00D55E38" w:rsidRPr="000209AF" w:rsidRDefault="00D55E38" w:rsidP="00EA2E55">
            <w:pPr>
              <w:jc w:val="right"/>
              <w:rPr>
                <w:szCs w:val="24"/>
                <w:u w:val="single"/>
              </w:rPr>
            </w:pPr>
            <w:r w:rsidRPr="000209AF">
              <w:rPr>
                <w:szCs w:val="24"/>
                <w:u w:val="single"/>
              </w:rPr>
              <w:t>$11,400</w:t>
            </w:r>
          </w:p>
        </w:tc>
        <w:tc>
          <w:tcPr>
            <w:tcW w:w="2754" w:type="dxa"/>
            <w:tcBorders>
              <w:top w:val="nil"/>
              <w:left w:val="single" w:sz="4" w:space="0" w:color="auto"/>
              <w:bottom w:val="nil"/>
              <w:right w:val="single" w:sz="4" w:space="0" w:color="auto"/>
            </w:tcBorders>
          </w:tcPr>
          <w:p w14:paraId="5B00200C" w14:textId="77777777" w:rsidR="00D55E38" w:rsidRPr="000209AF" w:rsidRDefault="00D55E38" w:rsidP="00EA2E55">
            <w:pPr>
              <w:jc w:val="right"/>
              <w:rPr>
                <w:szCs w:val="24"/>
                <w:u w:val="single"/>
              </w:rPr>
            </w:pPr>
            <w:r w:rsidRPr="000209AF">
              <w:rPr>
                <w:szCs w:val="24"/>
                <w:u w:val="single"/>
              </w:rPr>
              <w:t>$10,020</w:t>
            </w:r>
          </w:p>
        </w:tc>
      </w:tr>
      <w:tr w:rsidR="00D55E38" w:rsidRPr="000209AF" w14:paraId="1EDC3C62" w14:textId="77777777" w:rsidTr="00B32B4F">
        <w:tc>
          <w:tcPr>
            <w:tcW w:w="2754" w:type="dxa"/>
            <w:tcBorders>
              <w:top w:val="nil"/>
            </w:tcBorders>
          </w:tcPr>
          <w:p w14:paraId="0AEE5439" w14:textId="77777777" w:rsidR="00D55E38" w:rsidRPr="000209AF" w:rsidRDefault="00D55E38" w:rsidP="00EA2E55">
            <w:pPr>
              <w:rPr>
                <w:b/>
                <w:szCs w:val="24"/>
              </w:rPr>
            </w:pPr>
            <w:r w:rsidRPr="000209AF">
              <w:rPr>
                <w:b/>
                <w:szCs w:val="24"/>
              </w:rPr>
              <w:t>Total</w:t>
            </w:r>
          </w:p>
        </w:tc>
        <w:tc>
          <w:tcPr>
            <w:tcW w:w="2754" w:type="dxa"/>
            <w:tcBorders>
              <w:top w:val="nil"/>
            </w:tcBorders>
          </w:tcPr>
          <w:p w14:paraId="7421C75A" w14:textId="77777777" w:rsidR="00D55E38" w:rsidRPr="000209AF" w:rsidRDefault="00D55E38" w:rsidP="00EA2E55">
            <w:pPr>
              <w:jc w:val="right"/>
              <w:rPr>
                <w:szCs w:val="24"/>
                <w:u w:val="double"/>
              </w:rPr>
            </w:pPr>
            <w:r w:rsidRPr="000209AF">
              <w:rPr>
                <w:szCs w:val="24"/>
                <w:u w:val="double"/>
              </w:rPr>
              <w:t>$46,080</w:t>
            </w:r>
          </w:p>
        </w:tc>
        <w:tc>
          <w:tcPr>
            <w:tcW w:w="2754" w:type="dxa"/>
            <w:tcBorders>
              <w:top w:val="nil"/>
            </w:tcBorders>
          </w:tcPr>
          <w:p w14:paraId="4EE9ADD2" w14:textId="77777777" w:rsidR="00D55E38" w:rsidRPr="000209AF" w:rsidRDefault="00D55E38" w:rsidP="00EA2E55">
            <w:pPr>
              <w:jc w:val="right"/>
              <w:rPr>
                <w:szCs w:val="24"/>
                <w:u w:val="double"/>
              </w:rPr>
            </w:pPr>
            <w:r w:rsidRPr="000209AF">
              <w:rPr>
                <w:szCs w:val="24"/>
                <w:u w:val="double"/>
              </w:rPr>
              <w:t>$24,000</w:t>
            </w:r>
          </w:p>
        </w:tc>
        <w:tc>
          <w:tcPr>
            <w:tcW w:w="2754" w:type="dxa"/>
            <w:tcBorders>
              <w:top w:val="nil"/>
            </w:tcBorders>
          </w:tcPr>
          <w:p w14:paraId="75BE414E" w14:textId="77777777" w:rsidR="00D55E38" w:rsidRPr="000209AF" w:rsidRDefault="00D55E38" w:rsidP="00EA2E55">
            <w:pPr>
              <w:jc w:val="right"/>
              <w:rPr>
                <w:szCs w:val="24"/>
                <w:u w:val="double"/>
              </w:rPr>
            </w:pPr>
            <w:r w:rsidRPr="000209AF">
              <w:rPr>
                <w:szCs w:val="24"/>
                <w:u w:val="double"/>
              </w:rPr>
              <w:t>$22,080</w:t>
            </w:r>
          </w:p>
        </w:tc>
      </w:tr>
      <w:tr w:rsidR="00D55E38" w:rsidRPr="000209AF" w14:paraId="1D0B5702" w14:textId="77777777">
        <w:tc>
          <w:tcPr>
            <w:tcW w:w="11016" w:type="dxa"/>
            <w:gridSpan w:val="4"/>
          </w:tcPr>
          <w:p w14:paraId="02053693" w14:textId="77777777" w:rsidR="00D55E38" w:rsidRPr="000209AF" w:rsidRDefault="00D55E38" w:rsidP="00EA2E55">
            <w:pPr>
              <w:jc w:val="right"/>
              <w:rPr>
                <w:szCs w:val="24"/>
                <w:u w:val="double"/>
              </w:rPr>
            </w:pPr>
          </w:p>
        </w:tc>
      </w:tr>
      <w:tr w:rsidR="00D55E38" w:rsidRPr="000209AF" w14:paraId="30764638" w14:textId="77777777">
        <w:tc>
          <w:tcPr>
            <w:tcW w:w="11016" w:type="dxa"/>
            <w:gridSpan w:val="4"/>
          </w:tcPr>
          <w:p w14:paraId="5715A4A5" w14:textId="77777777" w:rsidR="00D55E38" w:rsidRPr="000209AF" w:rsidRDefault="00D55E38" w:rsidP="00EA2E55">
            <w:pPr>
              <w:rPr>
                <w:szCs w:val="24"/>
              </w:rPr>
            </w:pPr>
            <w:r w:rsidRPr="000209AF">
              <w:rPr>
                <w:szCs w:val="24"/>
              </w:rPr>
              <w:t xml:space="preserve">* The value of the two-year photocopier contracts sold was $5,040. One year of the </w:t>
            </w:r>
            <w:r w:rsidR="0035541D" w:rsidRPr="000209AF">
              <w:rPr>
                <w:szCs w:val="24"/>
              </w:rPr>
              <w:t>two-year</w:t>
            </w:r>
            <w:r w:rsidRPr="000209AF">
              <w:rPr>
                <w:szCs w:val="24"/>
              </w:rPr>
              <w:t xml:space="preserve"> agreement is a current liability </w:t>
            </w:r>
            <w:r>
              <w:rPr>
                <w:szCs w:val="24"/>
              </w:rPr>
              <w:t>–</w:t>
            </w:r>
            <w:r w:rsidRPr="000209AF">
              <w:rPr>
                <w:szCs w:val="24"/>
              </w:rPr>
              <w:t xml:space="preserve"> $5,040 / 2 = $2,520 </w:t>
            </w:r>
          </w:p>
          <w:p w14:paraId="745A3244" w14:textId="77777777" w:rsidR="00D55E38" w:rsidRPr="002306C1" w:rsidRDefault="00D55E38" w:rsidP="00EA2E55">
            <w:pPr>
              <w:rPr>
                <w:sz w:val="20"/>
                <w:szCs w:val="24"/>
              </w:rPr>
            </w:pPr>
          </w:p>
          <w:p w14:paraId="43476339" w14:textId="77777777" w:rsidR="00D55E38" w:rsidRPr="000209AF" w:rsidRDefault="00D55E38" w:rsidP="00EA2E55">
            <w:pPr>
              <w:rPr>
                <w:szCs w:val="24"/>
              </w:rPr>
            </w:pPr>
            <w:r w:rsidRPr="000209AF">
              <w:rPr>
                <w:szCs w:val="24"/>
              </w:rPr>
              <w:t xml:space="preserve">** The value of the three-year photocopier contracts sold was $21,600. One year of the </w:t>
            </w:r>
            <w:r w:rsidR="0035541D" w:rsidRPr="000209AF">
              <w:rPr>
                <w:szCs w:val="24"/>
              </w:rPr>
              <w:t>three-year</w:t>
            </w:r>
            <w:r w:rsidRPr="000209AF">
              <w:rPr>
                <w:szCs w:val="24"/>
              </w:rPr>
              <w:t xml:space="preserve"> agreement is a current liability </w:t>
            </w:r>
            <w:r>
              <w:rPr>
                <w:szCs w:val="24"/>
              </w:rPr>
              <w:t>–</w:t>
            </w:r>
            <w:r w:rsidRPr="000209AF">
              <w:rPr>
                <w:szCs w:val="24"/>
              </w:rPr>
              <w:t xml:space="preserve"> $21,600 / 3 = $7,200 </w:t>
            </w:r>
          </w:p>
          <w:p w14:paraId="24B659C0" w14:textId="77777777" w:rsidR="00D55E38" w:rsidRPr="002306C1" w:rsidRDefault="00D55E38" w:rsidP="00EA2E55">
            <w:pPr>
              <w:rPr>
                <w:sz w:val="20"/>
                <w:szCs w:val="24"/>
              </w:rPr>
            </w:pPr>
          </w:p>
          <w:p w14:paraId="029DDEA4" w14:textId="77777777" w:rsidR="00D55E38" w:rsidRPr="000209AF" w:rsidRDefault="00D55E38" w:rsidP="00EA2E55">
            <w:pPr>
              <w:rPr>
                <w:szCs w:val="24"/>
              </w:rPr>
            </w:pPr>
            <w:r w:rsidRPr="000209AF">
              <w:rPr>
                <w:szCs w:val="24"/>
              </w:rPr>
              <w:t xml:space="preserve">*** The value of the two-year fax machine contracts sold was $7,680. One year of the </w:t>
            </w:r>
            <w:r w:rsidR="0035541D" w:rsidRPr="000209AF">
              <w:rPr>
                <w:szCs w:val="24"/>
              </w:rPr>
              <w:t>two-year</w:t>
            </w:r>
            <w:r w:rsidRPr="000209AF">
              <w:rPr>
                <w:szCs w:val="24"/>
              </w:rPr>
              <w:t xml:space="preserve"> agreement is a current liability </w:t>
            </w:r>
            <w:r>
              <w:rPr>
                <w:szCs w:val="24"/>
              </w:rPr>
              <w:t>–</w:t>
            </w:r>
            <w:r w:rsidRPr="000209AF">
              <w:rPr>
                <w:szCs w:val="24"/>
              </w:rPr>
              <w:t xml:space="preserve"> $7,680 / 2 = $3,840 </w:t>
            </w:r>
          </w:p>
          <w:p w14:paraId="7D72DC6B" w14:textId="77777777" w:rsidR="00D55E38" w:rsidRPr="002306C1" w:rsidRDefault="00D55E38" w:rsidP="00EA2E55">
            <w:pPr>
              <w:rPr>
                <w:sz w:val="18"/>
                <w:szCs w:val="24"/>
              </w:rPr>
            </w:pPr>
          </w:p>
          <w:p w14:paraId="3A7EE079" w14:textId="4ED6A222" w:rsidR="00D55E38" w:rsidRPr="000209AF" w:rsidRDefault="00D55E38" w:rsidP="00EA2E55">
            <w:pPr>
              <w:rPr>
                <w:szCs w:val="24"/>
              </w:rPr>
            </w:pPr>
            <w:r w:rsidRPr="000209AF">
              <w:rPr>
                <w:szCs w:val="24"/>
              </w:rPr>
              <w:t>**** The value of the three-year fax machine contracts sold was $16,200. One year of the three</w:t>
            </w:r>
            <w:r w:rsidR="00456CC5">
              <w:rPr>
                <w:szCs w:val="24"/>
              </w:rPr>
              <w:t>-</w:t>
            </w:r>
            <w:r w:rsidRPr="000209AF">
              <w:rPr>
                <w:szCs w:val="24"/>
              </w:rPr>
              <w:t xml:space="preserve">year agreement is a current liability </w:t>
            </w:r>
            <w:r>
              <w:rPr>
                <w:szCs w:val="24"/>
              </w:rPr>
              <w:t>–</w:t>
            </w:r>
            <w:r w:rsidRPr="000209AF">
              <w:rPr>
                <w:szCs w:val="24"/>
              </w:rPr>
              <w:t xml:space="preserve"> $16,200 / 3 = $5,400  </w:t>
            </w:r>
          </w:p>
        </w:tc>
      </w:tr>
    </w:tbl>
    <w:p w14:paraId="44709807" w14:textId="77777777" w:rsidR="00D55E38" w:rsidRDefault="00D55E38" w:rsidP="00176074">
      <w:pPr>
        <w:rPr>
          <w:b/>
          <w:i/>
          <w:szCs w:val="24"/>
        </w:rPr>
      </w:pPr>
    </w:p>
    <w:p w14:paraId="437E2C30" w14:textId="547087CD" w:rsidR="00D55E38" w:rsidRPr="000209AF" w:rsidRDefault="00D55E38" w:rsidP="007B09BA">
      <w:pPr>
        <w:rPr>
          <w:b/>
          <w:i/>
          <w:szCs w:val="24"/>
        </w:rPr>
      </w:pPr>
      <w:r>
        <w:rPr>
          <w:b/>
          <w:szCs w:val="24"/>
        </w:rPr>
        <w:t>P11-</w:t>
      </w:r>
      <w:r w:rsidR="00300564">
        <w:rPr>
          <w:b/>
          <w:szCs w:val="24"/>
        </w:rPr>
        <w:t>39</w:t>
      </w:r>
      <w:r w:rsidRPr="000209AF">
        <w:rPr>
          <w:b/>
          <w:szCs w:val="24"/>
        </w:rPr>
        <w:t>.</w:t>
      </w:r>
      <w:r>
        <w:rPr>
          <w:b/>
          <w:szCs w:val="24"/>
        </w:rPr>
        <w:t>  </w:t>
      </w:r>
      <w:r>
        <w:rPr>
          <w:b/>
          <w:i/>
          <w:szCs w:val="24"/>
        </w:rPr>
        <w:t xml:space="preserve">Suggested </w:t>
      </w:r>
      <w:r w:rsidRPr="000209AF">
        <w:rPr>
          <w:b/>
          <w:i/>
          <w:szCs w:val="24"/>
        </w:rPr>
        <w:t>solution:</w:t>
      </w:r>
    </w:p>
    <w:p w14:paraId="5A7209F9" w14:textId="77777777" w:rsidR="00D55E38" w:rsidRPr="000209AF" w:rsidRDefault="00D55E38" w:rsidP="007B09BA">
      <w:pPr>
        <w:rPr>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89"/>
        <w:gridCol w:w="5790"/>
        <w:gridCol w:w="1232"/>
        <w:gridCol w:w="1232"/>
        <w:gridCol w:w="233"/>
      </w:tblGrid>
      <w:tr w:rsidR="00D55E38" w:rsidRPr="000209AF" w14:paraId="5B9B92AF" w14:textId="77777777">
        <w:tc>
          <w:tcPr>
            <w:tcW w:w="10343" w:type="dxa"/>
            <w:gridSpan w:val="5"/>
            <w:tcBorders>
              <w:top w:val="single" w:sz="4" w:space="0" w:color="auto"/>
            </w:tcBorders>
          </w:tcPr>
          <w:p w14:paraId="63F57BCF" w14:textId="77777777" w:rsidR="00D55E38" w:rsidRPr="000209AF" w:rsidRDefault="00D55E38" w:rsidP="00EA2E55">
            <w:pPr>
              <w:tabs>
                <w:tab w:val="decimal" w:pos="252"/>
              </w:tabs>
              <w:rPr>
                <w:szCs w:val="24"/>
                <w:lang w:val="en-GB"/>
              </w:rPr>
            </w:pPr>
            <w:r w:rsidRPr="000209AF">
              <w:rPr>
                <w:szCs w:val="24"/>
                <w:lang w:val="en-GB"/>
              </w:rPr>
              <w:t xml:space="preserve">a. </w:t>
            </w:r>
          </w:p>
        </w:tc>
      </w:tr>
      <w:tr w:rsidR="00D55E38" w:rsidRPr="000209AF" w14:paraId="053A2AC4" w14:textId="77777777">
        <w:tc>
          <w:tcPr>
            <w:tcW w:w="1203" w:type="dxa"/>
          </w:tcPr>
          <w:p w14:paraId="7A571F49" w14:textId="77777777" w:rsidR="00D55E38" w:rsidRPr="000209AF" w:rsidRDefault="00D55E38" w:rsidP="00EA2E55">
            <w:pPr>
              <w:rPr>
                <w:szCs w:val="24"/>
                <w:lang w:val="en-GB"/>
              </w:rPr>
            </w:pPr>
          </w:p>
        </w:tc>
        <w:tc>
          <w:tcPr>
            <w:tcW w:w="6313" w:type="dxa"/>
          </w:tcPr>
          <w:p w14:paraId="7B5819F1" w14:textId="77777777" w:rsidR="00D55E38" w:rsidRPr="000209AF" w:rsidRDefault="00D55E38" w:rsidP="00EA2E55">
            <w:pPr>
              <w:rPr>
                <w:szCs w:val="24"/>
                <w:lang w:val="en-GB"/>
              </w:rPr>
            </w:pPr>
            <w:proofErr w:type="spellStart"/>
            <w:r w:rsidRPr="000209AF">
              <w:rPr>
                <w:szCs w:val="24"/>
                <w:lang w:val="en-GB"/>
              </w:rPr>
              <w:t>Dr.</w:t>
            </w:r>
            <w:proofErr w:type="spellEnd"/>
            <w:r w:rsidRPr="000209AF">
              <w:rPr>
                <w:szCs w:val="24"/>
                <w:lang w:val="en-GB"/>
              </w:rPr>
              <w:t xml:space="preserve"> Unearned revenue</w:t>
            </w:r>
          </w:p>
        </w:tc>
        <w:tc>
          <w:tcPr>
            <w:tcW w:w="1296" w:type="dxa"/>
          </w:tcPr>
          <w:p w14:paraId="7DE83E70" w14:textId="77777777" w:rsidR="00D55E38" w:rsidRPr="000209AF" w:rsidRDefault="00D55E38" w:rsidP="00EA2E55">
            <w:pPr>
              <w:jc w:val="right"/>
              <w:rPr>
                <w:szCs w:val="24"/>
                <w:lang w:val="en-GB"/>
              </w:rPr>
            </w:pPr>
            <w:r w:rsidRPr="000209AF">
              <w:rPr>
                <w:szCs w:val="24"/>
                <w:lang w:val="en-GB"/>
              </w:rPr>
              <w:t>6,300</w:t>
            </w:r>
          </w:p>
        </w:tc>
        <w:tc>
          <w:tcPr>
            <w:tcW w:w="1296" w:type="dxa"/>
          </w:tcPr>
          <w:p w14:paraId="51B053AF" w14:textId="77777777" w:rsidR="00D55E38" w:rsidRPr="000209AF" w:rsidRDefault="00D55E38" w:rsidP="00EA2E55">
            <w:pPr>
              <w:tabs>
                <w:tab w:val="decimal" w:pos="252"/>
              </w:tabs>
              <w:jc w:val="right"/>
              <w:rPr>
                <w:szCs w:val="24"/>
                <w:lang w:val="en-GB"/>
              </w:rPr>
            </w:pPr>
          </w:p>
        </w:tc>
        <w:tc>
          <w:tcPr>
            <w:tcW w:w="235" w:type="dxa"/>
          </w:tcPr>
          <w:p w14:paraId="74874A4C" w14:textId="77777777" w:rsidR="00D55E38" w:rsidRPr="000209AF" w:rsidRDefault="00D55E38" w:rsidP="00EA2E55">
            <w:pPr>
              <w:tabs>
                <w:tab w:val="decimal" w:pos="252"/>
              </w:tabs>
              <w:jc w:val="right"/>
              <w:rPr>
                <w:szCs w:val="24"/>
                <w:lang w:val="en-GB"/>
              </w:rPr>
            </w:pPr>
          </w:p>
        </w:tc>
      </w:tr>
      <w:tr w:rsidR="00D55E38" w:rsidRPr="000209AF" w14:paraId="0CD6679E" w14:textId="77777777">
        <w:tc>
          <w:tcPr>
            <w:tcW w:w="1203" w:type="dxa"/>
          </w:tcPr>
          <w:p w14:paraId="23875D13" w14:textId="77777777" w:rsidR="00D55E38" w:rsidRPr="000209AF" w:rsidRDefault="00D55E38" w:rsidP="00EA2E55">
            <w:pPr>
              <w:rPr>
                <w:szCs w:val="24"/>
                <w:lang w:val="en-GB"/>
              </w:rPr>
            </w:pPr>
          </w:p>
        </w:tc>
        <w:tc>
          <w:tcPr>
            <w:tcW w:w="6313" w:type="dxa"/>
          </w:tcPr>
          <w:p w14:paraId="1B0A5A67" w14:textId="77777777" w:rsidR="00D55E38" w:rsidRPr="000209AF" w:rsidRDefault="00D55E38" w:rsidP="00EA2E55">
            <w:pPr>
              <w:ind w:left="720"/>
              <w:rPr>
                <w:szCs w:val="24"/>
                <w:lang w:val="en-GB"/>
              </w:rPr>
            </w:pPr>
            <w:r w:rsidRPr="000209AF">
              <w:rPr>
                <w:szCs w:val="24"/>
                <w:lang w:val="en-GB"/>
              </w:rPr>
              <w:t>Cr. Earned revenue</w:t>
            </w:r>
          </w:p>
        </w:tc>
        <w:tc>
          <w:tcPr>
            <w:tcW w:w="1296" w:type="dxa"/>
          </w:tcPr>
          <w:p w14:paraId="773AD33E" w14:textId="77777777" w:rsidR="00D55E38" w:rsidRPr="000209AF" w:rsidRDefault="00D55E38" w:rsidP="00EA2E55">
            <w:pPr>
              <w:jc w:val="right"/>
              <w:rPr>
                <w:szCs w:val="24"/>
                <w:lang w:val="en-GB"/>
              </w:rPr>
            </w:pPr>
          </w:p>
        </w:tc>
        <w:tc>
          <w:tcPr>
            <w:tcW w:w="1296" w:type="dxa"/>
          </w:tcPr>
          <w:p w14:paraId="26C6E9B6" w14:textId="77777777" w:rsidR="00D55E38" w:rsidRPr="000209AF" w:rsidRDefault="00D55E38" w:rsidP="00EA2E55">
            <w:pPr>
              <w:tabs>
                <w:tab w:val="decimal" w:pos="252"/>
              </w:tabs>
              <w:jc w:val="right"/>
              <w:rPr>
                <w:szCs w:val="24"/>
                <w:lang w:val="en-GB"/>
              </w:rPr>
            </w:pPr>
            <w:r w:rsidRPr="000209AF">
              <w:rPr>
                <w:szCs w:val="24"/>
                <w:lang w:val="en-GB"/>
              </w:rPr>
              <w:t>6,300</w:t>
            </w:r>
          </w:p>
        </w:tc>
        <w:tc>
          <w:tcPr>
            <w:tcW w:w="235" w:type="dxa"/>
          </w:tcPr>
          <w:p w14:paraId="3800AC15" w14:textId="77777777" w:rsidR="00D55E38" w:rsidRPr="000209AF" w:rsidRDefault="00D55E38" w:rsidP="00EA2E55">
            <w:pPr>
              <w:tabs>
                <w:tab w:val="decimal" w:pos="252"/>
              </w:tabs>
              <w:jc w:val="right"/>
              <w:rPr>
                <w:szCs w:val="24"/>
                <w:lang w:val="en-GB"/>
              </w:rPr>
            </w:pPr>
          </w:p>
        </w:tc>
      </w:tr>
      <w:tr w:rsidR="00D55E38" w:rsidRPr="000209AF" w14:paraId="20BC5F37" w14:textId="77777777">
        <w:tc>
          <w:tcPr>
            <w:tcW w:w="1203" w:type="dxa"/>
          </w:tcPr>
          <w:p w14:paraId="1851BE8A" w14:textId="77777777" w:rsidR="00D55E38" w:rsidRPr="000209AF" w:rsidRDefault="00D55E38" w:rsidP="00EA2E55">
            <w:pPr>
              <w:rPr>
                <w:szCs w:val="24"/>
                <w:lang w:val="en-GB"/>
              </w:rPr>
            </w:pPr>
          </w:p>
        </w:tc>
        <w:tc>
          <w:tcPr>
            <w:tcW w:w="9140" w:type="dxa"/>
            <w:gridSpan w:val="4"/>
          </w:tcPr>
          <w:p w14:paraId="13077912" w14:textId="77777777" w:rsidR="00D55E38" w:rsidRPr="000209AF" w:rsidRDefault="00D55E38" w:rsidP="00EA2E55">
            <w:pPr>
              <w:tabs>
                <w:tab w:val="decimal" w:pos="252"/>
              </w:tabs>
              <w:rPr>
                <w:szCs w:val="24"/>
                <w:lang w:val="en-GB"/>
              </w:rPr>
            </w:pPr>
            <w:r w:rsidRPr="000209AF">
              <w:rPr>
                <w:szCs w:val="24"/>
                <w:lang w:val="en-GB"/>
              </w:rPr>
              <w:t>Passage of time</w:t>
            </w:r>
            <w:r>
              <w:rPr>
                <w:szCs w:val="24"/>
                <w:lang w:val="en-GB"/>
              </w:rPr>
              <w:t>—</w:t>
            </w:r>
            <w:r w:rsidRPr="000209AF">
              <w:rPr>
                <w:szCs w:val="24"/>
                <w:lang w:val="en-GB"/>
              </w:rPr>
              <w:t>one</w:t>
            </w:r>
            <w:r>
              <w:rPr>
                <w:szCs w:val="24"/>
                <w:lang w:val="en-GB"/>
              </w:rPr>
              <w:t>-</w:t>
            </w:r>
            <w:r w:rsidRPr="000209AF">
              <w:rPr>
                <w:szCs w:val="24"/>
                <w:lang w:val="en-GB"/>
              </w:rPr>
              <w:t>year memberships (180</w:t>
            </w:r>
            <w:r>
              <w:rPr>
                <w:szCs w:val="24"/>
                <w:lang w:val="en-GB"/>
              </w:rPr>
              <w:t xml:space="preserve"> × </w:t>
            </w:r>
            <w:r w:rsidRPr="000209AF">
              <w:rPr>
                <w:szCs w:val="24"/>
                <w:lang w:val="en-GB"/>
              </w:rPr>
              <w:t xml:space="preserve">$420 / 12 = $6,300) </w:t>
            </w:r>
          </w:p>
        </w:tc>
      </w:tr>
      <w:tr w:rsidR="00D55E38" w:rsidRPr="000209AF" w14:paraId="5115847D" w14:textId="77777777">
        <w:tc>
          <w:tcPr>
            <w:tcW w:w="1203" w:type="dxa"/>
          </w:tcPr>
          <w:p w14:paraId="759D72E1" w14:textId="77777777" w:rsidR="00D55E38" w:rsidRPr="000209AF" w:rsidRDefault="00D55E38" w:rsidP="00EA2E55">
            <w:pPr>
              <w:rPr>
                <w:szCs w:val="24"/>
                <w:lang w:val="en-GB"/>
              </w:rPr>
            </w:pPr>
          </w:p>
        </w:tc>
        <w:tc>
          <w:tcPr>
            <w:tcW w:w="6313" w:type="dxa"/>
          </w:tcPr>
          <w:p w14:paraId="344D20E5" w14:textId="77777777" w:rsidR="00D55E38" w:rsidRPr="000209AF" w:rsidRDefault="00D55E38" w:rsidP="00EA2E55">
            <w:pPr>
              <w:rPr>
                <w:szCs w:val="24"/>
                <w:lang w:val="en-GB"/>
              </w:rPr>
            </w:pPr>
          </w:p>
        </w:tc>
        <w:tc>
          <w:tcPr>
            <w:tcW w:w="1296" w:type="dxa"/>
          </w:tcPr>
          <w:p w14:paraId="0DF3AE1D" w14:textId="77777777" w:rsidR="00D55E38" w:rsidRPr="000209AF" w:rsidRDefault="00D55E38" w:rsidP="00EA2E55">
            <w:pPr>
              <w:jc w:val="right"/>
              <w:rPr>
                <w:szCs w:val="24"/>
                <w:lang w:val="en-GB"/>
              </w:rPr>
            </w:pPr>
          </w:p>
        </w:tc>
        <w:tc>
          <w:tcPr>
            <w:tcW w:w="1296" w:type="dxa"/>
          </w:tcPr>
          <w:p w14:paraId="586B357F" w14:textId="77777777" w:rsidR="00D55E38" w:rsidRPr="000209AF" w:rsidRDefault="00D55E38" w:rsidP="00EA2E55">
            <w:pPr>
              <w:tabs>
                <w:tab w:val="decimal" w:pos="252"/>
              </w:tabs>
              <w:jc w:val="right"/>
              <w:rPr>
                <w:szCs w:val="24"/>
                <w:lang w:val="en-GB"/>
              </w:rPr>
            </w:pPr>
          </w:p>
        </w:tc>
        <w:tc>
          <w:tcPr>
            <w:tcW w:w="235" w:type="dxa"/>
          </w:tcPr>
          <w:p w14:paraId="23F0345C" w14:textId="77777777" w:rsidR="00D55E38" w:rsidRPr="000209AF" w:rsidRDefault="00D55E38" w:rsidP="00EA2E55">
            <w:pPr>
              <w:tabs>
                <w:tab w:val="decimal" w:pos="252"/>
              </w:tabs>
              <w:jc w:val="right"/>
              <w:rPr>
                <w:szCs w:val="24"/>
                <w:lang w:val="en-GB"/>
              </w:rPr>
            </w:pPr>
          </w:p>
        </w:tc>
      </w:tr>
      <w:tr w:rsidR="00D55E38" w:rsidRPr="000209AF" w14:paraId="74A2E812" w14:textId="77777777">
        <w:tc>
          <w:tcPr>
            <w:tcW w:w="1203" w:type="dxa"/>
          </w:tcPr>
          <w:p w14:paraId="41888BCC" w14:textId="77777777" w:rsidR="00D55E38" w:rsidRPr="000209AF" w:rsidRDefault="00D55E38" w:rsidP="00EA2E55">
            <w:pPr>
              <w:rPr>
                <w:szCs w:val="24"/>
                <w:lang w:val="en-GB"/>
              </w:rPr>
            </w:pPr>
          </w:p>
        </w:tc>
        <w:tc>
          <w:tcPr>
            <w:tcW w:w="6313" w:type="dxa"/>
          </w:tcPr>
          <w:p w14:paraId="2E67E987" w14:textId="77777777" w:rsidR="00D55E38" w:rsidRPr="000209AF" w:rsidRDefault="00D55E38" w:rsidP="00EA2E55">
            <w:pPr>
              <w:rPr>
                <w:szCs w:val="24"/>
                <w:lang w:val="en-GB"/>
              </w:rPr>
            </w:pPr>
            <w:proofErr w:type="spellStart"/>
            <w:r w:rsidRPr="000209AF">
              <w:rPr>
                <w:szCs w:val="24"/>
                <w:lang w:val="en-GB"/>
              </w:rPr>
              <w:t>Dr.</w:t>
            </w:r>
            <w:proofErr w:type="spellEnd"/>
            <w:r w:rsidRPr="000209AF">
              <w:rPr>
                <w:szCs w:val="24"/>
                <w:lang w:val="en-GB"/>
              </w:rPr>
              <w:t xml:space="preserve"> Unearned revenue</w:t>
            </w:r>
          </w:p>
        </w:tc>
        <w:tc>
          <w:tcPr>
            <w:tcW w:w="1296" w:type="dxa"/>
          </w:tcPr>
          <w:p w14:paraId="6376A068" w14:textId="77777777" w:rsidR="00D55E38" w:rsidRPr="000209AF" w:rsidRDefault="00D55E38" w:rsidP="00EA2E55">
            <w:pPr>
              <w:jc w:val="right"/>
              <w:rPr>
                <w:szCs w:val="24"/>
                <w:lang w:val="en-GB"/>
              </w:rPr>
            </w:pPr>
            <w:r w:rsidRPr="000209AF">
              <w:rPr>
                <w:szCs w:val="24"/>
                <w:lang w:val="en-GB"/>
              </w:rPr>
              <w:t>3,600</w:t>
            </w:r>
          </w:p>
        </w:tc>
        <w:tc>
          <w:tcPr>
            <w:tcW w:w="1296" w:type="dxa"/>
          </w:tcPr>
          <w:p w14:paraId="58F490BE" w14:textId="77777777" w:rsidR="00D55E38" w:rsidRPr="000209AF" w:rsidRDefault="00D55E38" w:rsidP="00EA2E55">
            <w:pPr>
              <w:tabs>
                <w:tab w:val="decimal" w:pos="252"/>
              </w:tabs>
              <w:jc w:val="right"/>
              <w:rPr>
                <w:szCs w:val="24"/>
                <w:lang w:val="en-GB"/>
              </w:rPr>
            </w:pPr>
          </w:p>
        </w:tc>
        <w:tc>
          <w:tcPr>
            <w:tcW w:w="235" w:type="dxa"/>
          </w:tcPr>
          <w:p w14:paraId="3961B67F" w14:textId="77777777" w:rsidR="00D55E38" w:rsidRPr="000209AF" w:rsidRDefault="00D55E38" w:rsidP="00EA2E55">
            <w:pPr>
              <w:tabs>
                <w:tab w:val="decimal" w:pos="252"/>
              </w:tabs>
              <w:jc w:val="right"/>
              <w:rPr>
                <w:szCs w:val="24"/>
                <w:lang w:val="en-GB"/>
              </w:rPr>
            </w:pPr>
          </w:p>
        </w:tc>
      </w:tr>
      <w:tr w:rsidR="00D55E38" w:rsidRPr="000209AF" w14:paraId="5C608DC1" w14:textId="77777777">
        <w:tc>
          <w:tcPr>
            <w:tcW w:w="1203" w:type="dxa"/>
          </w:tcPr>
          <w:p w14:paraId="28ADF4C0" w14:textId="77777777" w:rsidR="00D55E38" w:rsidRPr="000209AF" w:rsidRDefault="00D55E38" w:rsidP="00EA2E55">
            <w:pPr>
              <w:rPr>
                <w:szCs w:val="24"/>
                <w:lang w:val="en-GB"/>
              </w:rPr>
            </w:pPr>
          </w:p>
        </w:tc>
        <w:tc>
          <w:tcPr>
            <w:tcW w:w="6313" w:type="dxa"/>
          </w:tcPr>
          <w:p w14:paraId="3493271E" w14:textId="77777777" w:rsidR="00D55E38" w:rsidRPr="000209AF" w:rsidRDefault="00D55E38" w:rsidP="00EA2E55">
            <w:pPr>
              <w:ind w:left="720"/>
              <w:rPr>
                <w:szCs w:val="24"/>
                <w:lang w:val="en-GB"/>
              </w:rPr>
            </w:pPr>
            <w:r w:rsidRPr="000209AF">
              <w:rPr>
                <w:szCs w:val="24"/>
                <w:lang w:val="en-GB"/>
              </w:rPr>
              <w:t>Cr. Earned revenue</w:t>
            </w:r>
          </w:p>
        </w:tc>
        <w:tc>
          <w:tcPr>
            <w:tcW w:w="1296" w:type="dxa"/>
          </w:tcPr>
          <w:p w14:paraId="0C507AAD" w14:textId="77777777" w:rsidR="00D55E38" w:rsidRPr="000209AF" w:rsidRDefault="00D55E38" w:rsidP="00EA2E55">
            <w:pPr>
              <w:jc w:val="right"/>
              <w:rPr>
                <w:szCs w:val="24"/>
                <w:lang w:val="en-GB"/>
              </w:rPr>
            </w:pPr>
          </w:p>
        </w:tc>
        <w:tc>
          <w:tcPr>
            <w:tcW w:w="1296" w:type="dxa"/>
          </w:tcPr>
          <w:p w14:paraId="067EEAFC" w14:textId="77777777" w:rsidR="00D55E38" w:rsidRPr="000209AF" w:rsidRDefault="00D55E38" w:rsidP="00EA2E55">
            <w:pPr>
              <w:tabs>
                <w:tab w:val="decimal" w:pos="252"/>
              </w:tabs>
              <w:jc w:val="right"/>
              <w:rPr>
                <w:szCs w:val="24"/>
                <w:lang w:val="en-GB"/>
              </w:rPr>
            </w:pPr>
            <w:r w:rsidRPr="000209AF">
              <w:rPr>
                <w:szCs w:val="24"/>
                <w:lang w:val="en-GB"/>
              </w:rPr>
              <w:t>3,600</w:t>
            </w:r>
          </w:p>
        </w:tc>
        <w:tc>
          <w:tcPr>
            <w:tcW w:w="235" w:type="dxa"/>
          </w:tcPr>
          <w:p w14:paraId="4E09787F" w14:textId="77777777" w:rsidR="00D55E38" w:rsidRPr="000209AF" w:rsidRDefault="00D55E38" w:rsidP="00EA2E55">
            <w:pPr>
              <w:tabs>
                <w:tab w:val="decimal" w:pos="252"/>
              </w:tabs>
              <w:jc w:val="right"/>
              <w:rPr>
                <w:szCs w:val="24"/>
                <w:lang w:val="en-GB"/>
              </w:rPr>
            </w:pPr>
          </w:p>
        </w:tc>
      </w:tr>
      <w:tr w:rsidR="00D55E38" w:rsidRPr="000209AF" w14:paraId="2B1BA317" w14:textId="77777777">
        <w:tc>
          <w:tcPr>
            <w:tcW w:w="1203" w:type="dxa"/>
          </w:tcPr>
          <w:p w14:paraId="7F2B1B59" w14:textId="77777777" w:rsidR="00D55E38" w:rsidRPr="000209AF" w:rsidRDefault="00D55E38" w:rsidP="00EA2E55">
            <w:pPr>
              <w:rPr>
                <w:szCs w:val="24"/>
                <w:lang w:val="en-GB"/>
              </w:rPr>
            </w:pPr>
          </w:p>
        </w:tc>
        <w:tc>
          <w:tcPr>
            <w:tcW w:w="9140" w:type="dxa"/>
            <w:gridSpan w:val="4"/>
          </w:tcPr>
          <w:p w14:paraId="33C5174D" w14:textId="77777777" w:rsidR="00D55E38" w:rsidRPr="000209AF" w:rsidRDefault="00D55E38" w:rsidP="00EA2E55">
            <w:pPr>
              <w:tabs>
                <w:tab w:val="decimal" w:pos="252"/>
              </w:tabs>
              <w:rPr>
                <w:szCs w:val="24"/>
                <w:lang w:val="en-GB"/>
              </w:rPr>
            </w:pPr>
            <w:r w:rsidRPr="000209AF">
              <w:rPr>
                <w:szCs w:val="24"/>
                <w:lang w:val="en-GB"/>
              </w:rPr>
              <w:t>Passage of time</w:t>
            </w:r>
            <w:r>
              <w:rPr>
                <w:szCs w:val="24"/>
                <w:lang w:val="en-GB"/>
              </w:rPr>
              <w:t>—</w:t>
            </w:r>
            <w:r w:rsidRPr="000209AF">
              <w:rPr>
                <w:szCs w:val="24"/>
                <w:lang w:val="en-GB"/>
              </w:rPr>
              <w:t>two</w:t>
            </w:r>
            <w:r>
              <w:rPr>
                <w:szCs w:val="24"/>
                <w:lang w:val="en-GB"/>
              </w:rPr>
              <w:t>-</w:t>
            </w:r>
            <w:r w:rsidRPr="000209AF">
              <w:rPr>
                <w:szCs w:val="24"/>
                <w:lang w:val="en-GB"/>
              </w:rPr>
              <w:t>year memberships (120</w:t>
            </w:r>
            <w:r>
              <w:rPr>
                <w:szCs w:val="24"/>
                <w:lang w:val="en-GB"/>
              </w:rPr>
              <w:t xml:space="preserve"> × </w:t>
            </w:r>
            <w:r w:rsidRPr="000209AF">
              <w:rPr>
                <w:szCs w:val="24"/>
                <w:lang w:val="en-GB"/>
              </w:rPr>
              <w:t xml:space="preserve">$720 / 24 = $3,600) </w:t>
            </w:r>
          </w:p>
        </w:tc>
      </w:tr>
      <w:tr w:rsidR="00D55E38" w:rsidRPr="000209AF" w14:paraId="6AA3F168" w14:textId="77777777">
        <w:tc>
          <w:tcPr>
            <w:tcW w:w="1203" w:type="dxa"/>
          </w:tcPr>
          <w:p w14:paraId="5E4C7315" w14:textId="77777777" w:rsidR="00D55E38" w:rsidRPr="000209AF" w:rsidRDefault="00D55E38" w:rsidP="00EA2E55">
            <w:pPr>
              <w:rPr>
                <w:szCs w:val="24"/>
                <w:lang w:val="en-GB"/>
              </w:rPr>
            </w:pPr>
          </w:p>
        </w:tc>
        <w:tc>
          <w:tcPr>
            <w:tcW w:w="6313" w:type="dxa"/>
          </w:tcPr>
          <w:p w14:paraId="35E7E2A4" w14:textId="77777777" w:rsidR="00D55E38" w:rsidRPr="000209AF" w:rsidRDefault="00D55E38" w:rsidP="00EA2E55">
            <w:pPr>
              <w:ind w:left="720"/>
              <w:rPr>
                <w:szCs w:val="24"/>
                <w:lang w:val="en-GB"/>
              </w:rPr>
            </w:pPr>
          </w:p>
        </w:tc>
        <w:tc>
          <w:tcPr>
            <w:tcW w:w="1296" w:type="dxa"/>
          </w:tcPr>
          <w:p w14:paraId="1BEE8AA4" w14:textId="77777777" w:rsidR="00D55E38" w:rsidRPr="000209AF" w:rsidRDefault="00D55E38" w:rsidP="00EA2E55">
            <w:pPr>
              <w:jc w:val="right"/>
              <w:rPr>
                <w:szCs w:val="24"/>
                <w:lang w:val="en-GB"/>
              </w:rPr>
            </w:pPr>
          </w:p>
        </w:tc>
        <w:tc>
          <w:tcPr>
            <w:tcW w:w="1296" w:type="dxa"/>
          </w:tcPr>
          <w:p w14:paraId="29497FFC" w14:textId="77777777" w:rsidR="00D55E38" w:rsidRPr="000209AF" w:rsidRDefault="00D55E38" w:rsidP="00EA2E55">
            <w:pPr>
              <w:tabs>
                <w:tab w:val="decimal" w:pos="252"/>
              </w:tabs>
              <w:jc w:val="right"/>
              <w:rPr>
                <w:szCs w:val="24"/>
                <w:lang w:val="en-GB"/>
              </w:rPr>
            </w:pPr>
          </w:p>
        </w:tc>
        <w:tc>
          <w:tcPr>
            <w:tcW w:w="235" w:type="dxa"/>
          </w:tcPr>
          <w:p w14:paraId="03BFA830" w14:textId="77777777" w:rsidR="00D55E38" w:rsidRPr="000209AF" w:rsidRDefault="00D55E38" w:rsidP="00EA2E55">
            <w:pPr>
              <w:tabs>
                <w:tab w:val="decimal" w:pos="252"/>
              </w:tabs>
              <w:jc w:val="right"/>
              <w:rPr>
                <w:szCs w:val="24"/>
                <w:lang w:val="en-GB"/>
              </w:rPr>
            </w:pPr>
          </w:p>
        </w:tc>
      </w:tr>
      <w:tr w:rsidR="00D55E38" w:rsidRPr="000209AF" w14:paraId="2CC5343D" w14:textId="77777777">
        <w:tc>
          <w:tcPr>
            <w:tcW w:w="1203" w:type="dxa"/>
          </w:tcPr>
          <w:p w14:paraId="2E7116EC" w14:textId="77777777" w:rsidR="00D55E38" w:rsidRPr="000209AF" w:rsidRDefault="00D55E38" w:rsidP="00EA2E55">
            <w:pPr>
              <w:rPr>
                <w:szCs w:val="24"/>
                <w:lang w:val="en-GB"/>
              </w:rPr>
            </w:pPr>
          </w:p>
        </w:tc>
        <w:tc>
          <w:tcPr>
            <w:tcW w:w="6313" w:type="dxa"/>
          </w:tcPr>
          <w:p w14:paraId="4389240A" w14:textId="77777777" w:rsidR="00D55E38" w:rsidRPr="000209AF" w:rsidRDefault="00D55E38" w:rsidP="00EA2E55">
            <w:pPr>
              <w:rPr>
                <w:szCs w:val="24"/>
                <w:lang w:val="en-GB"/>
              </w:rPr>
            </w:pPr>
            <w:proofErr w:type="spellStart"/>
            <w:r w:rsidRPr="000209AF">
              <w:rPr>
                <w:szCs w:val="24"/>
                <w:lang w:val="en-GB"/>
              </w:rPr>
              <w:t>Dr.</w:t>
            </w:r>
            <w:proofErr w:type="spellEnd"/>
            <w:r w:rsidRPr="000209AF">
              <w:rPr>
                <w:szCs w:val="24"/>
                <w:lang w:val="en-GB"/>
              </w:rPr>
              <w:t xml:space="preserve"> Cash</w:t>
            </w:r>
          </w:p>
        </w:tc>
        <w:tc>
          <w:tcPr>
            <w:tcW w:w="1296" w:type="dxa"/>
          </w:tcPr>
          <w:p w14:paraId="7F387855" w14:textId="77777777" w:rsidR="00D55E38" w:rsidRPr="000209AF" w:rsidRDefault="00D55E38" w:rsidP="00EA2E55">
            <w:pPr>
              <w:jc w:val="right"/>
              <w:rPr>
                <w:szCs w:val="24"/>
                <w:lang w:val="en-GB"/>
              </w:rPr>
            </w:pPr>
            <w:r w:rsidRPr="000209AF">
              <w:rPr>
                <w:szCs w:val="24"/>
                <w:lang w:val="en-GB"/>
              </w:rPr>
              <w:t>9,240</w:t>
            </w:r>
          </w:p>
        </w:tc>
        <w:tc>
          <w:tcPr>
            <w:tcW w:w="1296" w:type="dxa"/>
          </w:tcPr>
          <w:p w14:paraId="346D59E1" w14:textId="77777777" w:rsidR="00D55E38" w:rsidRPr="000209AF" w:rsidRDefault="00D55E38" w:rsidP="00EA2E55">
            <w:pPr>
              <w:tabs>
                <w:tab w:val="decimal" w:pos="252"/>
              </w:tabs>
              <w:jc w:val="right"/>
              <w:rPr>
                <w:szCs w:val="24"/>
                <w:lang w:val="en-GB"/>
              </w:rPr>
            </w:pPr>
          </w:p>
        </w:tc>
        <w:tc>
          <w:tcPr>
            <w:tcW w:w="235" w:type="dxa"/>
          </w:tcPr>
          <w:p w14:paraId="621DD019" w14:textId="77777777" w:rsidR="00D55E38" w:rsidRPr="000209AF" w:rsidRDefault="00D55E38" w:rsidP="00EA2E55">
            <w:pPr>
              <w:tabs>
                <w:tab w:val="decimal" w:pos="252"/>
              </w:tabs>
              <w:jc w:val="right"/>
              <w:rPr>
                <w:szCs w:val="24"/>
                <w:lang w:val="en-GB"/>
              </w:rPr>
            </w:pPr>
          </w:p>
        </w:tc>
      </w:tr>
      <w:tr w:rsidR="00D55E38" w:rsidRPr="000209AF" w14:paraId="2832DE5C" w14:textId="77777777">
        <w:tc>
          <w:tcPr>
            <w:tcW w:w="1203" w:type="dxa"/>
          </w:tcPr>
          <w:p w14:paraId="2471C3E1" w14:textId="77777777" w:rsidR="00D55E38" w:rsidRPr="000209AF" w:rsidRDefault="00D55E38" w:rsidP="00EA2E55">
            <w:pPr>
              <w:rPr>
                <w:szCs w:val="24"/>
                <w:lang w:val="en-GB"/>
              </w:rPr>
            </w:pPr>
          </w:p>
        </w:tc>
        <w:tc>
          <w:tcPr>
            <w:tcW w:w="6313" w:type="dxa"/>
          </w:tcPr>
          <w:p w14:paraId="3B745FA9" w14:textId="77777777" w:rsidR="00D55E38" w:rsidRPr="000209AF" w:rsidRDefault="00D55E38" w:rsidP="00EA2E55">
            <w:pPr>
              <w:ind w:left="720"/>
              <w:rPr>
                <w:szCs w:val="24"/>
                <w:lang w:val="en-GB"/>
              </w:rPr>
            </w:pPr>
            <w:r w:rsidRPr="000209AF">
              <w:rPr>
                <w:szCs w:val="24"/>
                <w:lang w:val="en-GB"/>
              </w:rPr>
              <w:t>Cr. Earned revenue</w:t>
            </w:r>
          </w:p>
        </w:tc>
        <w:tc>
          <w:tcPr>
            <w:tcW w:w="1296" w:type="dxa"/>
          </w:tcPr>
          <w:p w14:paraId="7A86B6D3" w14:textId="77777777" w:rsidR="00D55E38" w:rsidRPr="000209AF" w:rsidRDefault="00D55E38" w:rsidP="00EA2E55">
            <w:pPr>
              <w:jc w:val="right"/>
              <w:rPr>
                <w:szCs w:val="24"/>
                <w:lang w:val="en-GB"/>
              </w:rPr>
            </w:pPr>
          </w:p>
        </w:tc>
        <w:tc>
          <w:tcPr>
            <w:tcW w:w="1296" w:type="dxa"/>
          </w:tcPr>
          <w:p w14:paraId="1D20B417" w14:textId="77777777" w:rsidR="00D55E38" w:rsidRPr="000209AF" w:rsidRDefault="00D55E38" w:rsidP="00EA2E55">
            <w:pPr>
              <w:tabs>
                <w:tab w:val="decimal" w:pos="252"/>
              </w:tabs>
              <w:jc w:val="right"/>
              <w:rPr>
                <w:szCs w:val="24"/>
                <w:lang w:val="en-GB"/>
              </w:rPr>
            </w:pPr>
            <w:r w:rsidRPr="000209AF">
              <w:rPr>
                <w:szCs w:val="24"/>
                <w:lang w:val="en-GB"/>
              </w:rPr>
              <w:t>9,240</w:t>
            </w:r>
          </w:p>
        </w:tc>
        <w:tc>
          <w:tcPr>
            <w:tcW w:w="235" w:type="dxa"/>
          </w:tcPr>
          <w:p w14:paraId="0AA99E84" w14:textId="77777777" w:rsidR="00D55E38" w:rsidRPr="000209AF" w:rsidRDefault="00D55E38" w:rsidP="00EA2E55">
            <w:pPr>
              <w:tabs>
                <w:tab w:val="decimal" w:pos="252"/>
              </w:tabs>
              <w:jc w:val="right"/>
              <w:rPr>
                <w:szCs w:val="24"/>
                <w:lang w:val="en-GB"/>
              </w:rPr>
            </w:pPr>
          </w:p>
        </w:tc>
      </w:tr>
      <w:tr w:rsidR="00D55E38" w:rsidRPr="000209AF" w14:paraId="4DBABA6F" w14:textId="77777777">
        <w:tc>
          <w:tcPr>
            <w:tcW w:w="1203" w:type="dxa"/>
          </w:tcPr>
          <w:p w14:paraId="42892FEF" w14:textId="77777777" w:rsidR="00D55E38" w:rsidRPr="000209AF" w:rsidRDefault="00D55E38" w:rsidP="00EA2E55">
            <w:pPr>
              <w:rPr>
                <w:szCs w:val="24"/>
                <w:lang w:val="en-GB"/>
              </w:rPr>
            </w:pPr>
          </w:p>
        </w:tc>
        <w:tc>
          <w:tcPr>
            <w:tcW w:w="9140" w:type="dxa"/>
            <w:gridSpan w:val="4"/>
          </w:tcPr>
          <w:p w14:paraId="2400CCBA" w14:textId="7C169A50" w:rsidR="00D55E38" w:rsidRPr="000209AF" w:rsidRDefault="00D55E38" w:rsidP="00EA2E55">
            <w:pPr>
              <w:tabs>
                <w:tab w:val="decimal" w:pos="252"/>
              </w:tabs>
              <w:rPr>
                <w:szCs w:val="24"/>
                <w:lang w:val="en-GB"/>
              </w:rPr>
            </w:pPr>
            <w:r w:rsidRPr="000209AF">
              <w:rPr>
                <w:szCs w:val="24"/>
                <w:lang w:val="en-GB"/>
              </w:rPr>
              <w:t xml:space="preserve">Pay as you go memberships (220 </w:t>
            </w:r>
            <w:r>
              <w:rPr>
                <w:szCs w:val="24"/>
                <w:lang w:val="en-GB"/>
              </w:rPr>
              <w:t>–</w:t>
            </w:r>
            <w:r w:rsidRPr="000209AF">
              <w:rPr>
                <w:szCs w:val="24"/>
                <w:lang w:val="en-GB"/>
              </w:rPr>
              <w:t xml:space="preserve"> 34 + 45 = 231; 231</w:t>
            </w:r>
            <w:r>
              <w:rPr>
                <w:szCs w:val="24"/>
                <w:lang w:val="en-GB"/>
              </w:rPr>
              <w:t xml:space="preserve"> × </w:t>
            </w:r>
            <w:r w:rsidRPr="000209AF">
              <w:rPr>
                <w:szCs w:val="24"/>
                <w:lang w:val="en-GB"/>
              </w:rPr>
              <w:t xml:space="preserve">$40 = $9,240) </w:t>
            </w:r>
          </w:p>
        </w:tc>
      </w:tr>
      <w:tr w:rsidR="00D55E38" w:rsidRPr="000209AF" w14:paraId="0900BEF0" w14:textId="77777777">
        <w:tc>
          <w:tcPr>
            <w:tcW w:w="1203" w:type="dxa"/>
          </w:tcPr>
          <w:p w14:paraId="0F8F1D61" w14:textId="77777777" w:rsidR="00D55E38" w:rsidRPr="000209AF" w:rsidRDefault="00D55E38" w:rsidP="00EA2E55">
            <w:pPr>
              <w:rPr>
                <w:szCs w:val="24"/>
                <w:lang w:val="en-GB"/>
              </w:rPr>
            </w:pPr>
          </w:p>
        </w:tc>
        <w:tc>
          <w:tcPr>
            <w:tcW w:w="6313" w:type="dxa"/>
          </w:tcPr>
          <w:p w14:paraId="0066B8AE" w14:textId="77777777" w:rsidR="00D55E38" w:rsidRPr="000209AF" w:rsidRDefault="00D55E38" w:rsidP="00EA2E55">
            <w:pPr>
              <w:rPr>
                <w:szCs w:val="24"/>
                <w:lang w:val="en-GB"/>
              </w:rPr>
            </w:pPr>
          </w:p>
        </w:tc>
        <w:tc>
          <w:tcPr>
            <w:tcW w:w="1296" w:type="dxa"/>
          </w:tcPr>
          <w:p w14:paraId="7FC7A5A7" w14:textId="77777777" w:rsidR="00D55E38" w:rsidRPr="000209AF" w:rsidRDefault="00D55E38" w:rsidP="00EA2E55">
            <w:pPr>
              <w:jc w:val="right"/>
              <w:rPr>
                <w:szCs w:val="24"/>
                <w:lang w:val="en-GB"/>
              </w:rPr>
            </w:pPr>
          </w:p>
        </w:tc>
        <w:tc>
          <w:tcPr>
            <w:tcW w:w="1296" w:type="dxa"/>
          </w:tcPr>
          <w:p w14:paraId="292AEB96" w14:textId="77777777" w:rsidR="00D55E38" w:rsidRPr="000209AF" w:rsidRDefault="00D55E38" w:rsidP="00EA2E55">
            <w:pPr>
              <w:tabs>
                <w:tab w:val="decimal" w:pos="252"/>
              </w:tabs>
              <w:jc w:val="right"/>
              <w:rPr>
                <w:szCs w:val="24"/>
                <w:lang w:val="en-GB"/>
              </w:rPr>
            </w:pPr>
          </w:p>
        </w:tc>
        <w:tc>
          <w:tcPr>
            <w:tcW w:w="235" w:type="dxa"/>
          </w:tcPr>
          <w:p w14:paraId="6E9C9B5A" w14:textId="77777777" w:rsidR="00D55E38" w:rsidRPr="000209AF" w:rsidRDefault="00D55E38" w:rsidP="00EA2E55">
            <w:pPr>
              <w:tabs>
                <w:tab w:val="decimal" w:pos="252"/>
              </w:tabs>
              <w:jc w:val="right"/>
              <w:rPr>
                <w:szCs w:val="24"/>
                <w:lang w:val="en-GB"/>
              </w:rPr>
            </w:pPr>
          </w:p>
        </w:tc>
      </w:tr>
      <w:tr w:rsidR="00D55E38" w:rsidRPr="000209AF" w14:paraId="536F1D34" w14:textId="77777777">
        <w:tc>
          <w:tcPr>
            <w:tcW w:w="1203" w:type="dxa"/>
          </w:tcPr>
          <w:p w14:paraId="7CA9BEBF" w14:textId="77777777" w:rsidR="00D55E38" w:rsidRPr="000209AF" w:rsidRDefault="00D55E38" w:rsidP="00EA2E55">
            <w:pPr>
              <w:rPr>
                <w:szCs w:val="24"/>
                <w:lang w:val="en-GB"/>
              </w:rPr>
            </w:pPr>
          </w:p>
        </w:tc>
        <w:tc>
          <w:tcPr>
            <w:tcW w:w="6313" w:type="dxa"/>
          </w:tcPr>
          <w:p w14:paraId="1707A31F" w14:textId="77777777" w:rsidR="00D55E38" w:rsidRPr="000209AF" w:rsidRDefault="00D55E38" w:rsidP="00EA2E55">
            <w:pPr>
              <w:rPr>
                <w:szCs w:val="24"/>
                <w:lang w:val="en-GB"/>
              </w:rPr>
            </w:pPr>
            <w:proofErr w:type="spellStart"/>
            <w:r w:rsidRPr="000209AF">
              <w:rPr>
                <w:szCs w:val="24"/>
                <w:lang w:val="en-GB"/>
              </w:rPr>
              <w:t>Dr.</w:t>
            </w:r>
            <w:proofErr w:type="spellEnd"/>
            <w:r w:rsidRPr="000209AF">
              <w:rPr>
                <w:szCs w:val="24"/>
                <w:lang w:val="en-GB"/>
              </w:rPr>
              <w:t xml:space="preserve"> Cash</w:t>
            </w:r>
          </w:p>
        </w:tc>
        <w:tc>
          <w:tcPr>
            <w:tcW w:w="1296" w:type="dxa"/>
          </w:tcPr>
          <w:p w14:paraId="1B0987F3" w14:textId="77777777" w:rsidR="00D55E38" w:rsidRPr="000209AF" w:rsidRDefault="00D55E38" w:rsidP="00EA2E55">
            <w:pPr>
              <w:jc w:val="right"/>
              <w:rPr>
                <w:szCs w:val="24"/>
                <w:lang w:val="en-GB"/>
              </w:rPr>
            </w:pPr>
            <w:r w:rsidRPr="000209AF">
              <w:rPr>
                <w:szCs w:val="24"/>
                <w:lang w:val="en-GB"/>
              </w:rPr>
              <w:t>8,400</w:t>
            </w:r>
          </w:p>
        </w:tc>
        <w:tc>
          <w:tcPr>
            <w:tcW w:w="1296" w:type="dxa"/>
          </w:tcPr>
          <w:p w14:paraId="57B124C8" w14:textId="77777777" w:rsidR="00D55E38" w:rsidRPr="000209AF" w:rsidRDefault="00D55E38" w:rsidP="00EA2E55">
            <w:pPr>
              <w:tabs>
                <w:tab w:val="decimal" w:pos="252"/>
              </w:tabs>
              <w:jc w:val="right"/>
              <w:rPr>
                <w:szCs w:val="24"/>
                <w:lang w:val="en-GB"/>
              </w:rPr>
            </w:pPr>
          </w:p>
        </w:tc>
        <w:tc>
          <w:tcPr>
            <w:tcW w:w="235" w:type="dxa"/>
          </w:tcPr>
          <w:p w14:paraId="41DCECA4" w14:textId="77777777" w:rsidR="00D55E38" w:rsidRPr="000209AF" w:rsidRDefault="00D55E38" w:rsidP="00EA2E55">
            <w:pPr>
              <w:tabs>
                <w:tab w:val="decimal" w:pos="252"/>
              </w:tabs>
              <w:jc w:val="right"/>
              <w:rPr>
                <w:szCs w:val="24"/>
                <w:lang w:val="en-GB"/>
              </w:rPr>
            </w:pPr>
          </w:p>
        </w:tc>
      </w:tr>
      <w:tr w:rsidR="00D55E38" w:rsidRPr="000209AF" w14:paraId="0DB5AA86" w14:textId="77777777">
        <w:tc>
          <w:tcPr>
            <w:tcW w:w="1203" w:type="dxa"/>
          </w:tcPr>
          <w:p w14:paraId="68C0349F" w14:textId="77777777" w:rsidR="00D55E38" w:rsidRPr="000209AF" w:rsidRDefault="00D55E38" w:rsidP="00EA2E55">
            <w:pPr>
              <w:rPr>
                <w:szCs w:val="24"/>
                <w:lang w:val="en-GB"/>
              </w:rPr>
            </w:pPr>
          </w:p>
        </w:tc>
        <w:tc>
          <w:tcPr>
            <w:tcW w:w="6313" w:type="dxa"/>
          </w:tcPr>
          <w:p w14:paraId="30AFA4B5" w14:textId="77777777" w:rsidR="00D55E38" w:rsidRPr="000209AF" w:rsidRDefault="00D55E38" w:rsidP="00EA2E55">
            <w:pPr>
              <w:ind w:left="720"/>
              <w:rPr>
                <w:szCs w:val="24"/>
                <w:lang w:val="en-GB"/>
              </w:rPr>
            </w:pPr>
            <w:r w:rsidRPr="000209AF">
              <w:rPr>
                <w:szCs w:val="24"/>
                <w:lang w:val="en-GB"/>
              </w:rPr>
              <w:t>Cr. Unearned revenue</w:t>
            </w:r>
          </w:p>
        </w:tc>
        <w:tc>
          <w:tcPr>
            <w:tcW w:w="1296" w:type="dxa"/>
          </w:tcPr>
          <w:p w14:paraId="5D4E91A3" w14:textId="77777777" w:rsidR="00D55E38" w:rsidRPr="000209AF" w:rsidRDefault="00D55E38" w:rsidP="00EA2E55">
            <w:pPr>
              <w:jc w:val="right"/>
              <w:rPr>
                <w:szCs w:val="24"/>
                <w:lang w:val="en-GB"/>
              </w:rPr>
            </w:pPr>
          </w:p>
        </w:tc>
        <w:tc>
          <w:tcPr>
            <w:tcW w:w="1296" w:type="dxa"/>
          </w:tcPr>
          <w:p w14:paraId="2A360AE9" w14:textId="77777777" w:rsidR="00D55E38" w:rsidRPr="000209AF" w:rsidRDefault="00D55E38" w:rsidP="00EA2E55">
            <w:pPr>
              <w:tabs>
                <w:tab w:val="decimal" w:pos="252"/>
              </w:tabs>
              <w:jc w:val="right"/>
              <w:rPr>
                <w:szCs w:val="24"/>
                <w:lang w:val="en-GB"/>
              </w:rPr>
            </w:pPr>
            <w:r w:rsidRPr="000209AF">
              <w:rPr>
                <w:szCs w:val="24"/>
                <w:lang w:val="en-GB"/>
              </w:rPr>
              <w:t>8,400</w:t>
            </w:r>
          </w:p>
        </w:tc>
        <w:tc>
          <w:tcPr>
            <w:tcW w:w="235" w:type="dxa"/>
          </w:tcPr>
          <w:p w14:paraId="764D474F" w14:textId="77777777" w:rsidR="00D55E38" w:rsidRPr="000209AF" w:rsidRDefault="00D55E38" w:rsidP="00EA2E55">
            <w:pPr>
              <w:tabs>
                <w:tab w:val="decimal" w:pos="252"/>
              </w:tabs>
              <w:jc w:val="right"/>
              <w:rPr>
                <w:szCs w:val="24"/>
                <w:lang w:val="en-GB"/>
              </w:rPr>
            </w:pPr>
          </w:p>
        </w:tc>
      </w:tr>
      <w:tr w:rsidR="00D55E38" w:rsidRPr="000209AF" w14:paraId="1E6FB837" w14:textId="77777777">
        <w:tc>
          <w:tcPr>
            <w:tcW w:w="1203" w:type="dxa"/>
          </w:tcPr>
          <w:p w14:paraId="0D5B7DDF" w14:textId="77777777" w:rsidR="00D55E38" w:rsidRPr="000209AF" w:rsidRDefault="00D55E38" w:rsidP="00EA2E55">
            <w:pPr>
              <w:rPr>
                <w:szCs w:val="24"/>
                <w:lang w:val="en-GB"/>
              </w:rPr>
            </w:pPr>
          </w:p>
        </w:tc>
        <w:tc>
          <w:tcPr>
            <w:tcW w:w="9140" w:type="dxa"/>
            <w:gridSpan w:val="4"/>
          </w:tcPr>
          <w:p w14:paraId="09F8876B" w14:textId="77777777" w:rsidR="00D55E38" w:rsidRPr="000209AF" w:rsidRDefault="00D55E38" w:rsidP="00EA2E55">
            <w:pPr>
              <w:tabs>
                <w:tab w:val="decimal" w:pos="252"/>
              </w:tabs>
              <w:rPr>
                <w:szCs w:val="24"/>
                <w:lang w:val="en-GB"/>
              </w:rPr>
            </w:pPr>
            <w:r w:rsidRPr="000209AF">
              <w:rPr>
                <w:szCs w:val="24"/>
                <w:lang w:val="en-GB"/>
              </w:rPr>
              <w:t xml:space="preserve">Sale of </w:t>
            </w:r>
            <w:r>
              <w:rPr>
                <w:szCs w:val="24"/>
                <w:lang w:val="en-GB"/>
              </w:rPr>
              <w:t>20</w:t>
            </w:r>
            <w:r w:rsidRPr="000209AF">
              <w:rPr>
                <w:szCs w:val="24"/>
                <w:lang w:val="en-GB"/>
              </w:rPr>
              <w:t xml:space="preserve"> new one</w:t>
            </w:r>
            <w:r>
              <w:rPr>
                <w:szCs w:val="24"/>
                <w:lang w:val="en-GB"/>
              </w:rPr>
              <w:t>-</w:t>
            </w:r>
            <w:r w:rsidRPr="000209AF">
              <w:rPr>
                <w:szCs w:val="24"/>
                <w:lang w:val="en-GB"/>
              </w:rPr>
              <w:t>year memberships (20</w:t>
            </w:r>
            <w:r>
              <w:rPr>
                <w:szCs w:val="24"/>
                <w:lang w:val="en-GB"/>
              </w:rPr>
              <w:t xml:space="preserve"> × </w:t>
            </w:r>
            <w:r w:rsidRPr="000209AF">
              <w:rPr>
                <w:szCs w:val="24"/>
                <w:lang w:val="en-GB"/>
              </w:rPr>
              <w:t xml:space="preserve">$420 = $8,400) </w:t>
            </w:r>
          </w:p>
        </w:tc>
      </w:tr>
      <w:tr w:rsidR="00D55E38" w:rsidRPr="000209AF" w14:paraId="559330BC" w14:textId="77777777">
        <w:tc>
          <w:tcPr>
            <w:tcW w:w="1203" w:type="dxa"/>
          </w:tcPr>
          <w:p w14:paraId="3EFACD21" w14:textId="77777777" w:rsidR="00D55E38" w:rsidRPr="000209AF" w:rsidRDefault="00D55E38" w:rsidP="00EA2E55">
            <w:pPr>
              <w:rPr>
                <w:szCs w:val="24"/>
                <w:lang w:val="en-GB"/>
              </w:rPr>
            </w:pPr>
          </w:p>
        </w:tc>
        <w:tc>
          <w:tcPr>
            <w:tcW w:w="6313" w:type="dxa"/>
          </w:tcPr>
          <w:p w14:paraId="369C38D7" w14:textId="77777777" w:rsidR="00D55E38" w:rsidRPr="000209AF" w:rsidRDefault="00D55E38" w:rsidP="00EA2E55">
            <w:pPr>
              <w:rPr>
                <w:szCs w:val="24"/>
                <w:lang w:val="en-GB"/>
              </w:rPr>
            </w:pPr>
          </w:p>
        </w:tc>
        <w:tc>
          <w:tcPr>
            <w:tcW w:w="1296" w:type="dxa"/>
          </w:tcPr>
          <w:p w14:paraId="223D5F62" w14:textId="77777777" w:rsidR="00D55E38" w:rsidRPr="000209AF" w:rsidRDefault="00D55E38" w:rsidP="00EA2E55">
            <w:pPr>
              <w:jc w:val="right"/>
              <w:rPr>
                <w:szCs w:val="24"/>
                <w:lang w:val="en-GB"/>
              </w:rPr>
            </w:pPr>
          </w:p>
        </w:tc>
        <w:tc>
          <w:tcPr>
            <w:tcW w:w="1296" w:type="dxa"/>
          </w:tcPr>
          <w:p w14:paraId="2780ECD3" w14:textId="77777777" w:rsidR="00D55E38" w:rsidRPr="000209AF" w:rsidRDefault="00D55E38" w:rsidP="00EA2E55">
            <w:pPr>
              <w:tabs>
                <w:tab w:val="decimal" w:pos="252"/>
              </w:tabs>
              <w:jc w:val="right"/>
              <w:rPr>
                <w:szCs w:val="24"/>
                <w:lang w:val="en-GB"/>
              </w:rPr>
            </w:pPr>
          </w:p>
        </w:tc>
        <w:tc>
          <w:tcPr>
            <w:tcW w:w="235" w:type="dxa"/>
          </w:tcPr>
          <w:p w14:paraId="180A134D" w14:textId="77777777" w:rsidR="00D55E38" w:rsidRPr="000209AF" w:rsidRDefault="00D55E38" w:rsidP="00EA2E55">
            <w:pPr>
              <w:tabs>
                <w:tab w:val="decimal" w:pos="252"/>
              </w:tabs>
              <w:jc w:val="right"/>
              <w:rPr>
                <w:szCs w:val="24"/>
                <w:lang w:val="en-GB"/>
              </w:rPr>
            </w:pPr>
          </w:p>
        </w:tc>
      </w:tr>
      <w:tr w:rsidR="00D55E38" w:rsidRPr="000209AF" w14:paraId="01D937CF" w14:textId="77777777">
        <w:tc>
          <w:tcPr>
            <w:tcW w:w="1203" w:type="dxa"/>
          </w:tcPr>
          <w:p w14:paraId="0AC18C3E" w14:textId="77777777" w:rsidR="00D55E38" w:rsidRPr="000209AF" w:rsidRDefault="00D55E38" w:rsidP="00EA2E55">
            <w:pPr>
              <w:rPr>
                <w:szCs w:val="24"/>
                <w:lang w:val="en-GB"/>
              </w:rPr>
            </w:pPr>
          </w:p>
        </w:tc>
        <w:tc>
          <w:tcPr>
            <w:tcW w:w="6313" w:type="dxa"/>
          </w:tcPr>
          <w:p w14:paraId="3E2DE83C" w14:textId="77777777" w:rsidR="00D55E38" w:rsidRPr="000209AF" w:rsidRDefault="00D55E38" w:rsidP="00EA2E55">
            <w:pPr>
              <w:rPr>
                <w:szCs w:val="24"/>
                <w:lang w:val="en-GB"/>
              </w:rPr>
            </w:pPr>
            <w:proofErr w:type="spellStart"/>
            <w:r w:rsidRPr="000209AF">
              <w:rPr>
                <w:szCs w:val="24"/>
                <w:lang w:val="en-GB"/>
              </w:rPr>
              <w:t>Dr.</w:t>
            </w:r>
            <w:proofErr w:type="spellEnd"/>
            <w:r w:rsidRPr="000209AF">
              <w:rPr>
                <w:szCs w:val="24"/>
                <w:lang w:val="en-GB"/>
              </w:rPr>
              <w:t xml:space="preserve"> Cash</w:t>
            </w:r>
          </w:p>
        </w:tc>
        <w:tc>
          <w:tcPr>
            <w:tcW w:w="1296" w:type="dxa"/>
          </w:tcPr>
          <w:p w14:paraId="02332B1B" w14:textId="77777777" w:rsidR="00D55E38" w:rsidRPr="000209AF" w:rsidRDefault="00D55E38" w:rsidP="00EA2E55">
            <w:pPr>
              <w:jc w:val="right"/>
              <w:rPr>
                <w:szCs w:val="24"/>
                <w:lang w:val="en-GB"/>
              </w:rPr>
            </w:pPr>
            <w:r w:rsidRPr="000209AF">
              <w:rPr>
                <w:szCs w:val="24"/>
                <w:lang w:val="en-GB"/>
              </w:rPr>
              <w:t>7,200</w:t>
            </w:r>
          </w:p>
        </w:tc>
        <w:tc>
          <w:tcPr>
            <w:tcW w:w="1296" w:type="dxa"/>
          </w:tcPr>
          <w:p w14:paraId="00094E1B" w14:textId="77777777" w:rsidR="00D55E38" w:rsidRPr="000209AF" w:rsidRDefault="00D55E38" w:rsidP="00EA2E55">
            <w:pPr>
              <w:tabs>
                <w:tab w:val="decimal" w:pos="252"/>
              </w:tabs>
              <w:jc w:val="right"/>
              <w:rPr>
                <w:szCs w:val="24"/>
                <w:lang w:val="en-GB"/>
              </w:rPr>
            </w:pPr>
          </w:p>
        </w:tc>
        <w:tc>
          <w:tcPr>
            <w:tcW w:w="235" w:type="dxa"/>
          </w:tcPr>
          <w:p w14:paraId="00060422" w14:textId="77777777" w:rsidR="00D55E38" w:rsidRPr="000209AF" w:rsidRDefault="00D55E38" w:rsidP="00EA2E55">
            <w:pPr>
              <w:tabs>
                <w:tab w:val="decimal" w:pos="252"/>
              </w:tabs>
              <w:jc w:val="right"/>
              <w:rPr>
                <w:szCs w:val="24"/>
                <w:lang w:val="en-GB"/>
              </w:rPr>
            </w:pPr>
          </w:p>
        </w:tc>
      </w:tr>
      <w:tr w:rsidR="00D55E38" w:rsidRPr="000209AF" w14:paraId="47D50669" w14:textId="77777777">
        <w:tc>
          <w:tcPr>
            <w:tcW w:w="1203" w:type="dxa"/>
          </w:tcPr>
          <w:p w14:paraId="053EB032" w14:textId="77777777" w:rsidR="00D55E38" w:rsidRPr="000209AF" w:rsidRDefault="00D55E38" w:rsidP="00EA2E55">
            <w:pPr>
              <w:rPr>
                <w:szCs w:val="24"/>
                <w:lang w:val="en-GB"/>
              </w:rPr>
            </w:pPr>
          </w:p>
        </w:tc>
        <w:tc>
          <w:tcPr>
            <w:tcW w:w="6313" w:type="dxa"/>
          </w:tcPr>
          <w:p w14:paraId="50FA2E38" w14:textId="77777777" w:rsidR="00D55E38" w:rsidRPr="000209AF" w:rsidRDefault="00D55E38" w:rsidP="00EA2E55">
            <w:pPr>
              <w:ind w:left="720"/>
              <w:rPr>
                <w:szCs w:val="24"/>
                <w:lang w:val="en-GB"/>
              </w:rPr>
            </w:pPr>
            <w:r w:rsidRPr="000209AF">
              <w:rPr>
                <w:szCs w:val="24"/>
                <w:lang w:val="en-GB"/>
              </w:rPr>
              <w:t>Cr. Unearned revenue</w:t>
            </w:r>
          </w:p>
        </w:tc>
        <w:tc>
          <w:tcPr>
            <w:tcW w:w="1296" w:type="dxa"/>
          </w:tcPr>
          <w:p w14:paraId="28CC0789" w14:textId="77777777" w:rsidR="00D55E38" w:rsidRPr="000209AF" w:rsidRDefault="00D55E38" w:rsidP="00EA2E55">
            <w:pPr>
              <w:jc w:val="right"/>
              <w:rPr>
                <w:szCs w:val="24"/>
                <w:lang w:val="en-GB"/>
              </w:rPr>
            </w:pPr>
          </w:p>
        </w:tc>
        <w:tc>
          <w:tcPr>
            <w:tcW w:w="1296" w:type="dxa"/>
          </w:tcPr>
          <w:p w14:paraId="3649D754" w14:textId="77777777" w:rsidR="00D55E38" w:rsidRPr="000209AF" w:rsidRDefault="00D55E38" w:rsidP="00EA2E55">
            <w:pPr>
              <w:tabs>
                <w:tab w:val="decimal" w:pos="252"/>
              </w:tabs>
              <w:jc w:val="right"/>
              <w:rPr>
                <w:szCs w:val="24"/>
                <w:lang w:val="en-GB"/>
              </w:rPr>
            </w:pPr>
            <w:r w:rsidRPr="000209AF">
              <w:rPr>
                <w:szCs w:val="24"/>
                <w:lang w:val="en-GB"/>
              </w:rPr>
              <w:t>7,200</w:t>
            </w:r>
          </w:p>
        </w:tc>
        <w:tc>
          <w:tcPr>
            <w:tcW w:w="235" w:type="dxa"/>
          </w:tcPr>
          <w:p w14:paraId="49D69312" w14:textId="77777777" w:rsidR="00D55E38" w:rsidRPr="000209AF" w:rsidRDefault="00D55E38" w:rsidP="00EA2E55">
            <w:pPr>
              <w:tabs>
                <w:tab w:val="decimal" w:pos="252"/>
              </w:tabs>
              <w:jc w:val="right"/>
              <w:rPr>
                <w:szCs w:val="24"/>
                <w:lang w:val="en-GB"/>
              </w:rPr>
            </w:pPr>
          </w:p>
        </w:tc>
      </w:tr>
      <w:tr w:rsidR="00D55E38" w:rsidRPr="000209AF" w14:paraId="06245800" w14:textId="77777777">
        <w:tc>
          <w:tcPr>
            <w:tcW w:w="1203" w:type="dxa"/>
          </w:tcPr>
          <w:p w14:paraId="5263C110" w14:textId="77777777" w:rsidR="00D55E38" w:rsidRPr="000209AF" w:rsidRDefault="00D55E38" w:rsidP="00EA2E55">
            <w:pPr>
              <w:rPr>
                <w:szCs w:val="24"/>
                <w:lang w:val="en-GB"/>
              </w:rPr>
            </w:pPr>
          </w:p>
        </w:tc>
        <w:tc>
          <w:tcPr>
            <w:tcW w:w="9140" w:type="dxa"/>
            <w:gridSpan w:val="4"/>
          </w:tcPr>
          <w:p w14:paraId="57F25143" w14:textId="77777777" w:rsidR="00D55E38" w:rsidRPr="000209AF" w:rsidRDefault="00D55E38" w:rsidP="00EA2E55">
            <w:pPr>
              <w:tabs>
                <w:tab w:val="decimal" w:pos="252"/>
              </w:tabs>
              <w:rPr>
                <w:szCs w:val="24"/>
                <w:lang w:val="en-GB"/>
              </w:rPr>
            </w:pPr>
            <w:r w:rsidRPr="000209AF">
              <w:rPr>
                <w:szCs w:val="24"/>
                <w:lang w:val="en-GB"/>
              </w:rPr>
              <w:t xml:space="preserve">Sale of </w:t>
            </w:r>
            <w:r>
              <w:rPr>
                <w:szCs w:val="24"/>
                <w:lang w:val="en-GB"/>
              </w:rPr>
              <w:t>10</w:t>
            </w:r>
            <w:r w:rsidRPr="000209AF">
              <w:rPr>
                <w:szCs w:val="24"/>
                <w:lang w:val="en-GB"/>
              </w:rPr>
              <w:t xml:space="preserve"> new two</w:t>
            </w:r>
            <w:r>
              <w:rPr>
                <w:szCs w:val="24"/>
                <w:lang w:val="en-GB"/>
              </w:rPr>
              <w:t>-</w:t>
            </w:r>
            <w:r w:rsidRPr="000209AF">
              <w:rPr>
                <w:szCs w:val="24"/>
                <w:lang w:val="en-GB"/>
              </w:rPr>
              <w:t>year memberships (10</w:t>
            </w:r>
            <w:r>
              <w:rPr>
                <w:szCs w:val="24"/>
                <w:lang w:val="en-GB"/>
              </w:rPr>
              <w:t xml:space="preserve"> × </w:t>
            </w:r>
            <w:r w:rsidRPr="000209AF">
              <w:rPr>
                <w:szCs w:val="24"/>
                <w:lang w:val="en-GB"/>
              </w:rPr>
              <w:t xml:space="preserve">$720 = $7,200) </w:t>
            </w:r>
          </w:p>
        </w:tc>
      </w:tr>
      <w:tr w:rsidR="00D55E38" w:rsidRPr="000209AF" w14:paraId="5C9AA3CB" w14:textId="77777777">
        <w:tc>
          <w:tcPr>
            <w:tcW w:w="1203" w:type="dxa"/>
          </w:tcPr>
          <w:p w14:paraId="3B50B79D" w14:textId="77777777" w:rsidR="00D55E38" w:rsidRPr="000209AF" w:rsidRDefault="00D55E38" w:rsidP="00EA2E55">
            <w:pPr>
              <w:rPr>
                <w:szCs w:val="24"/>
                <w:lang w:val="en-GB"/>
              </w:rPr>
            </w:pPr>
          </w:p>
        </w:tc>
        <w:tc>
          <w:tcPr>
            <w:tcW w:w="6313" w:type="dxa"/>
          </w:tcPr>
          <w:p w14:paraId="22A0E40B" w14:textId="77777777" w:rsidR="00D55E38" w:rsidRPr="000209AF" w:rsidRDefault="00D55E38" w:rsidP="00EA2E55">
            <w:pPr>
              <w:rPr>
                <w:szCs w:val="24"/>
                <w:lang w:val="en-GB"/>
              </w:rPr>
            </w:pPr>
          </w:p>
        </w:tc>
        <w:tc>
          <w:tcPr>
            <w:tcW w:w="1296" w:type="dxa"/>
          </w:tcPr>
          <w:p w14:paraId="115943F4" w14:textId="77777777" w:rsidR="00D55E38" w:rsidRPr="000209AF" w:rsidRDefault="00D55E38" w:rsidP="00EA2E55">
            <w:pPr>
              <w:jc w:val="right"/>
              <w:rPr>
                <w:szCs w:val="24"/>
                <w:lang w:val="en-GB"/>
              </w:rPr>
            </w:pPr>
          </w:p>
        </w:tc>
        <w:tc>
          <w:tcPr>
            <w:tcW w:w="1296" w:type="dxa"/>
          </w:tcPr>
          <w:p w14:paraId="2890A5D5" w14:textId="77777777" w:rsidR="00D55E38" w:rsidRPr="000209AF" w:rsidRDefault="00D55E38" w:rsidP="00EA2E55">
            <w:pPr>
              <w:tabs>
                <w:tab w:val="decimal" w:pos="252"/>
              </w:tabs>
              <w:jc w:val="right"/>
              <w:rPr>
                <w:szCs w:val="24"/>
                <w:lang w:val="en-GB"/>
              </w:rPr>
            </w:pPr>
          </w:p>
        </w:tc>
        <w:tc>
          <w:tcPr>
            <w:tcW w:w="235" w:type="dxa"/>
          </w:tcPr>
          <w:p w14:paraId="5036AD13" w14:textId="77777777" w:rsidR="00D55E38" w:rsidRPr="000209AF" w:rsidRDefault="00D55E38" w:rsidP="00EA2E55">
            <w:pPr>
              <w:tabs>
                <w:tab w:val="decimal" w:pos="252"/>
              </w:tabs>
              <w:jc w:val="right"/>
              <w:rPr>
                <w:szCs w:val="24"/>
                <w:lang w:val="en-GB"/>
              </w:rPr>
            </w:pPr>
          </w:p>
        </w:tc>
      </w:tr>
      <w:tr w:rsidR="00D55E38" w:rsidRPr="000209AF" w14:paraId="1F2FFF62" w14:textId="77777777">
        <w:tc>
          <w:tcPr>
            <w:tcW w:w="1203" w:type="dxa"/>
          </w:tcPr>
          <w:p w14:paraId="338A802F" w14:textId="77777777" w:rsidR="00D55E38" w:rsidRPr="000209AF" w:rsidRDefault="00D55E38" w:rsidP="00EA2E55">
            <w:pPr>
              <w:rPr>
                <w:szCs w:val="24"/>
                <w:lang w:val="en-GB"/>
              </w:rPr>
            </w:pPr>
          </w:p>
        </w:tc>
        <w:tc>
          <w:tcPr>
            <w:tcW w:w="6313" w:type="dxa"/>
          </w:tcPr>
          <w:p w14:paraId="636451F4" w14:textId="77777777" w:rsidR="00D55E38" w:rsidRPr="000209AF" w:rsidRDefault="00D55E38" w:rsidP="00EA2E55">
            <w:pPr>
              <w:rPr>
                <w:szCs w:val="24"/>
                <w:lang w:val="en-GB"/>
              </w:rPr>
            </w:pPr>
            <w:proofErr w:type="spellStart"/>
            <w:r w:rsidRPr="000209AF">
              <w:rPr>
                <w:szCs w:val="24"/>
                <w:lang w:val="en-GB"/>
              </w:rPr>
              <w:t>Dr.</w:t>
            </w:r>
            <w:proofErr w:type="spellEnd"/>
            <w:r w:rsidRPr="000209AF">
              <w:rPr>
                <w:szCs w:val="24"/>
                <w:lang w:val="en-GB"/>
              </w:rPr>
              <w:t xml:space="preserve"> Unearned revenue</w:t>
            </w:r>
          </w:p>
        </w:tc>
        <w:tc>
          <w:tcPr>
            <w:tcW w:w="1296" w:type="dxa"/>
          </w:tcPr>
          <w:p w14:paraId="1AA8F767" w14:textId="77777777" w:rsidR="00D55E38" w:rsidRPr="000209AF" w:rsidRDefault="00D55E38" w:rsidP="00EA2E55">
            <w:pPr>
              <w:jc w:val="right"/>
              <w:rPr>
                <w:szCs w:val="24"/>
                <w:lang w:val="en-GB"/>
              </w:rPr>
            </w:pPr>
            <w:r w:rsidRPr="000209AF">
              <w:rPr>
                <w:szCs w:val="24"/>
                <w:lang w:val="en-GB"/>
              </w:rPr>
              <w:t>8,400</w:t>
            </w:r>
          </w:p>
        </w:tc>
        <w:tc>
          <w:tcPr>
            <w:tcW w:w="1296" w:type="dxa"/>
          </w:tcPr>
          <w:p w14:paraId="5F27E443" w14:textId="77777777" w:rsidR="00D55E38" w:rsidRPr="000209AF" w:rsidRDefault="00D55E38" w:rsidP="00EA2E55">
            <w:pPr>
              <w:tabs>
                <w:tab w:val="decimal" w:pos="252"/>
              </w:tabs>
              <w:jc w:val="right"/>
              <w:rPr>
                <w:szCs w:val="24"/>
                <w:lang w:val="en-GB"/>
              </w:rPr>
            </w:pPr>
          </w:p>
        </w:tc>
        <w:tc>
          <w:tcPr>
            <w:tcW w:w="235" w:type="dxa"/>
          </w:tcPr>
          <w:p w14:paraId="186CC0E0" w14:textId="77777777" w:rsidR="00D55E38" w:rsidRPr="000209AF" w:rsidRDefault="00D55E38" w:rsidP="00EA2E55">
            <w:pPr>
              <w:tabs>
                <w:tab w:val="decimal" w:pos="252"/>
              </w:tabs>
              <w:jc w:val="right"/>
              <w:rPr>
                <w:szCs w:val="24"/>
                <w:lang w:val="en-GB"/>
              </w:rPr>
            </w:pPr>
          </w:p>
        </w:tc>
      </w:tr>
      <w:tr w:rsidR="00D55E38" w:rsidRPr="000209AF" w14:paraId="5FCBD655" w14:textId="77777777">
        <w:tc>
          <w:tcPr>
            <w:tcW w:w="1203" w:type="dxa"/>
          </w:tcPr>
          <w:p w14:paraId="0F651A50" w14:textId="77777777" w:rsidR="00D55E38" w:rsidRPr="000209AF" w:rsidRDefault="00D55E38" w:rsidP="00EA2E55">
            <w:pPr>
              <w:rPr>
                <w:szCs w:val="24"/>
                <w:lang w:val="en-GB"/>
              </w:rPr>
            </w:pPr>
          </w:p>
        </w:tc>
        <w:tc>
          <w:tcPr>
            <w:tcW w:w="6313" w:type="dxa"/>
          </w:tcPr>
          <w:p w14:paraId="34AF1C05" w14:textId="77777777" w:rsidR="00D55E38" w:rsidRPr="000209AF" w:rsidRDefault="00D55E38" w:rsidP="00EA2E55">
            <w:pPr>
              <w:ind w:left="720"/>
              <w:rPr>
                <w:szCs w:val="24"/>
                <w:lang w:val="en-GB"/>
              </w:rPr>
            </w:pPr>
            <w:r w:rsidRPr="000209AF">
              <w:rPr>
                <w:szCs w:val="24"/>
                <w:lang w:val="en-GB"/>
              </w:rPr>
              <w:t>Cr. Earned revenue</w:t>
            </w:r>
          </w:p>
        </w:tc>
        <w:tc>
          <w:tcPr>
            <w:tcW w:w="1296" w:type="dxa"/>
          </w:tcPr>
          <w:p w14:paraId="3CD2C50E" w14:textId="77777777" w:rsidR="00D55E38" w:rsidRPr="000209AF" w:rsidRDefault="00D55E38" w:rsidP="00EA2E55">
            <w:pPr>
              <w:jc w:val="right"/>
              <w:rPr>
                <w:szCs w:val="24"/>
                <w:lang w:val="en-GB"/>
              </w:rPr>
            </w:pPr>
          </w:p>
        </w:tc>
        <w:tc>
          <w:tcPr>
            <w:tcW w:w="1296" w:type="dxa"/>
          </w:tcPr>
          <w:p w14:paraId="7CDE90BC" w14:textId="77777777" w:rsidR="00D55E38" w:rsidRPr="000209AF" w:rsidRDefault="00D55E38" w:rsidP="00EA2E55">
            <w:pPr>
              <w:tabs>
                <w:tab w:val="decimal" w:pos="252"/>
              </w:tabs>
              <w:jc w:val="right"/>
              <w:rPr>
                <w:szCs w:val="24"/>
                <w:lang w:val="en-GB"/>
              </w:rPr>
            </w:pPr>
            <w:r w:rsidRPr="000209AF">
              <w:rPr>
                <w:szCs w:val="24"/>
                <w:lang w:val="en-GB"/>
              </w:rPr>
              <w:t>8,400</w:t>
            </w:r>
          </w:p>
        </w:tc>
        <w:tc>
          <w:tcPr>
            <w:tcW w:w="235" w:type="dxa"/>
          </w:tcPr>
          <w:p w14:paraId="016376A9" w14:textId="77777777" w:rsidR="00D55E38" w:rsidRPr="000209AF" w:rsidRDefault="00D55E38" w:rsidP="00EA2E55">
            <w:pPr>
              <w:tabs>
                <w:tab w:val="decimal" w:pos="252"/>
              </w:tabs>
              <w:jc w:val="right"/>
              <w:rPr>
                <w:szCs w:val="24"/>
                <w:lang w:val="en-GB"/>
              </w:rPr>
            </w:pPr>
          </w:p>
        </w:tc>
      </w:tr>
      <w:tr w:rsidR="00D55E38" w:rsidRPr="000209AF" w14:paraId="19A6F0D6" w14:textId="77777777">
        <w:tc>
          <w:tcPr>
            <w:tcW w:w="1203" w:type="dxa"/>
          </w:tcPr>
          <w:p w14:paraId="29EA69C7" w14:textId="77777777" w:rsidR="00D55E38" w:rsidRPr="000209AF" w:rsidRDefault="00D55E38" w:rsidP="00EA2E55">
            <w:pPr>
              <w:rPr>
                <w:szCs w:val="24"/>
                <w:lang w:val="en-GB"/>
              </w:rPr>
            </w:pPr>
          </w:p>
        </w:tc>
        <w:tc>
          <w:tcPr>
            <w:tcW w:w="9140" w:type="dxa"/>
            <w:gridSpan w:val="4"/>
          </w:tcPr>
          <w:p w14:paraId="20E8AFA4" w14:textId="77777777" w:rsidR="00D55E38" w:rsidRPr="000209AF" w:rsidRDefault="00D55E38" w:rsidP="00EA2E55">
            <w:pPr>
              <w:tabs>
                <w:tab w:val="decimal" w:pos="252"/>
              </w:tabs>
              <w:rPr>
                <w:szCs w:val="24"/>
                <w:lang w:val="en-GB"/>
              </w:rPr>
            </w:pPr>
            <w:r w:rsidRPr="000209AF">
              <w:rPr>
                <w:szCs w:val="24"/>
                <w:lang w:val="en-GB"/>
              </w:rPr>
              <w:t>Obligation fulfilled</w:t>
            </w:r>
            <w:r>
              <w:rPr>
                <w:szCs w:val="24"/>
                <w:lang w:val="en-GB"/>
              </w:rPr>
              <w:t>—</w:t>
            </w:r>
            <w:r w:rsidRPr="000209AF">
              <w:rPr>
                <w:szCs w:val="24"/>
                <w:lang w:val="en-GB"/>
              </w:rPr>
              <w:t>112 personal trainer coupons redeemed (112</w:t>
            </w:r>
            <w:r>
              <w:rPr>
                <w:szCs w:val="24"/>
                <w:lang w:val="en-GB"/>
              </w:rPr>
              <w:t xml:space="preserve"> × </w:t>
            </w:r>
            <w:r w:rsidRPr="000209AF">
              <w:rPr>
                <w:szCs w:val="24"/>
                <w:lang w:val="en-GB"/>
              </w:rPr>
              <w:t xml:space="preserve">$750 / 10 = $8,400) </w:t>
            </w:r>
          </w:p>
        </w:tc>
      </w:tr>
      <w:tr w:rsidR="00D55E38" w:rsidRPr="000209AF" w14:paraId="5836C270" w14:textId="77777777">
        <w:tc>
          <w:tcPr>
            <w:tcW w:w="1203" w:type="dxa"/>
          </w:tcPr>
          <w:p w14:paraId="3471F572" w14:textId="77777777" w:rsidR="00D55E38" w:rsidRPr="000209AF" w:rsidRDefault="00D55E38" w:rsidP="00EA2E55">
            <w:pPr>
              <w:rPr>
                <w:szCs w:val="24"/>
                <w:lang w:val="en-GB"/>
              </w:rPr>
            </w:pPr>
          </w:p>
        </w:tc>
        <w:tc>
          <w:tcPr>
            <w:tcW w:w="6313" w:type="dxa"/>
          </w:tcPr>
          <w:p w14:paraId="12E1D6A1" w14:textId="77777777" w:rsidR="00D55E38" w:rsidRPr="000209AF" w:rsidRDefault="00D55E38" w:rsidP="00EA2E55">
            <w:pPr>
              <w:rPr>
                <w:szCs w:val="24"/>
                <w:lang w:val="en-GB"/>
              </w:rPr>
            </w:pPr>
          </w:p>
        </w:tc>
        <w:tc>
          <w:tcPr>
            <w:tcW w:w="1296" w:type="dxa"/>
          </w:tcPr>
          <w:p w14:paraId="7CF3AB83" w14:textId="77777777" w:rsidR="00D55E38" w:rsidRPr="000209AF" w:rsidRDefault="00D55E38" w:rsidP="00EA2E55">
            <w:pPr>
              <w:jc w:val="right"/>
              <w:rPr>
                <w:szCs w:val="24"/>
                <w:lang w:val="en-GB"/>
              </w:rPr>
            </w:pPr>
          </w:p>
        </w:tc>
        <w:tc>
          <w:tcPr>
            <w:tcW w:w="1296" w:type="dxa"/>
          </w:tcPr>
          <w:p w14:paraId="2B07B64E" w14:textId="77777777" w:rsidR="00D55E38" w:rsidRPr="000209AF" w:rsidRDefault="00D55E38" w:rsidP="00EA2E55">
            <w:pPr>
              <w:tabs>
                <w:tab w:val="decimal" w:pos="252"/>
              </w:tabs>
              <w:jc w:val="right"/>
              <w:rPr>
                <w:szCs w:val="24"/>
                <w:lang w:val="en-GB"/>
              </w:rPr>
            </w:pPr>
          </w:p>
        </w:tc>
        <w:tc>
          <w:tcPr>
            <w:tcW w:w="235" w:type="dxa"/>
          </w:tcPr>
          <w:p w14:paraId="61E98F99" w14:textId="77777777" w:rsidR="00D55E38" w:rsidRPr="000209AF" w:rsidRDefault="00D55E38" w:rsidP="00EA2E55">
            <w:pPr>
              <w:tabs>
                <w:tab w:val="decimal" w:pos="252"/>
              </w:tabs>
              <w:jc w:val="right"/>
              <w:rPr>
                <w:szCs w:val="24"/>
                <w:lang w:val="en-GB"/>
              </w:rPr>
            </w:pPr>
          </w:p>
        </w:tc>
      </w:tr>
      <w:tr w:rsidR="00D55E38" w:rsidRPr="000209AF" w14:paraId="1C6B4D52" w14:textId="77777777">
        <w:tc>
          <w:tcPr>
            <w:tcW w:w="1203" w:type="dxa"/>
          </w:tcPr>
          <w:p w14:paraId="47CE2511" w14:textId="77777777" w:rsidR="00D55E38" w:rsidRPr="000209AF" w:rsidRDefault="00D55E38" w:rsidP="00EA2E55">
            <w:pPr>
              <w:rPr>
                <w:szCs w:val="24"/>
                <w:lang w:val="en-GB"/>
              </w:rPr>
            </w:pPr>
          </w:p>
        </w:tc>
        <w:tc>
          <w:tcPr>
            <w:tcW w:w="6313" w:type="dxa"/>
          </w:tcPr>
          <w:p w14:paraId="4A70E9F9" w14:textId="77777777" w:rsidR="00D55E38" w:rsidRPr="000209AF" w:rsidRDefault="00D55E38" w:rsidP="00EA2E55">
            <w:pPr>
              <w:rPr>
                <w:szCs w:val="24"/>
                <w:lang w:val="en-GB"/>
              </w:rPr>
            </w:pPr>
            <w:proofErr w:type="spellStart"/>
            <w:r w:rsidRPr="000209AF">
              <w:rPr>
                <w:szCs w:val="24"/>
                <w:lang w:val="en-GB"/>
              </w:rPr>
              <w:t>Dr.</w:t>
            </w:r>
            <w:proofErr w:type="spellEnd"/>
            <w:r w:rsidRPr="000209AF">
              <w:rPr>
                <w:szCs w:val="24"/>
                <w:lang w:val="en-GB"/>
              </w:rPr>
              <w:t xml:space="preserve"> Cash</w:t>
            </w:r>
          </w:p>
        </w:tc>
        <w:tc>
          <w:tcPr>
            <w:tcW w:w="1296" w:type="dxa"/>
          </w:tcPr>
          <w:p w14:paraId="68CCC567" w14:textId="77777777" w:rsidR="00D55E38" w:rsidRPr="000209AF" w:rsidRDefault="00D55E38" w:rsidP="00EA2E55">
            <w:pPr>
              <w:jc w:val="right"/>
              <w:rPr>
                <w:szCs w:val="24"/>
                <w:lang w:val="en-GB"/>
              </w:rPr>
            </w:pPr>
            <w:r w:rsidRPr="000209AF">
              <w:rPr>
                <w:szCs w:val="24"/>
                <w:lang w:val="en-GB"/>
              </w:rPr>
              <w:t>7,500</w:t>
            </w:r>
          </w:p>
        </w:tc>
        <w:tc>
          <w:tcPr>
            <w:tcW w:w="1296" w:type="dxa"/>
          </w:tcPr>
          <w:p w14:paraId="12BDF95B" w14:textId="77777777" w:rsidR="00D55E38" w:rsidRPr="000209AF" w:rsidRDefault="00D55E38" w:rsidP="00EA2E55">
            <w:pPr>
              <w:tabs>
                <w:tab w:val="decimal" w:pos="252"/>
              </w:tabs>
              <w:jc w:val="right"/>
              <w:rPr>
                <w:szCs w:val="24"/>
                <w:lang w:val="en-GB"/>
              </w:rPr>
            </w:pPr>
          </w:p>
        </w:tc>
        <w:tc>
          <w:tcPr>
            <w:tcW w:w="235" w:type="dxa"/>
          </w:tcPr>
          <w:p w14:paraId="1D13D1FB" w14:textId="77777777" w:rsidR="00D55E38" w:rsidRPr="000209AF" w:rsidRDefault="00D55E38" w:rsidP="00EA2E55">
            <w:pPr>
              <w:tabs>
                <w:tab w:val="decimal" w:pos="252"/>
              </w:tabs>
              <w:jc w:val="right"/>
              <w:rPr>
                <w:szCs w:val="24"/>
                <w:lang w:val="en-GB"/>
              </w:rPr>
            </w:pPr>
          </w:p>
        </w:tc>
      </w:tr>
      <w:tr w:rsidR="00D55E38" w:rsidRPr="000209AF" w14:paraId="45233E08" w14:textId="77777777">
        <w:tc>
          <w:tcPr>
            <w:tcW w:w="1203" w:type="dxa"/>
          </w:tcPr>
          <w:p w14:paraId="5B821309" w14:textId="77777777" w:rsidR="00D55E38" w:rsidRPr="000209AF" w:rsidRDefault="00D55E38" w:rsidP="00EA2E55">
            <w:pPr>
              <w:rPr>
                <w:szCs w:val="24"/>
                <w:lang w:val="en-GB"/>
              </w:rPr>
            </w:pPr>
          </w:p>
        </w:tc>
        <w:tc>
          <w:tcPr>
            <w:tcW w:w="6313" w:type="dxa"/>
          </w:tcPr>
          <w:p w14:paraId="28212EB7" w14:textId="77777777" w:rsidR="00D55E38" w:rsidRPr="000209AF" w:rsidRDefault="00D55E38" w:rsidP="00EA2E55">
            <w:pPr>
              <w:ind w:left="720"/>
              <w:rPr>
                <w:szCs w:val="24"/>
                <w:lang w:val="en-GB"/>
              </w:rPr>
            </w:pPr>
            <w:r w:rsidRPr="000209AF">
              <w:rPr>
                <w:szCs w:val="24"/>
                <w:lang w:val="en-GB"/>
              </w:rPr>
              <w:t>Cr. Unearned revenue</w:t>
            </w:r>
          </w:p>
        </w:tc>
        <w:tc>
          <w:tcPr>
            <w:tcW w:w="1296" w:type="dxa"/>
          </w:tcPr>
          <w:p w14:paraId="1C09F248" w14:textId="77777777" w:rsidR="00D55E38" w:rsidRPr="000209AF" w:rsidRDefault="00D55E38" w:rsidP="00EA2E55">
            <w:pPr>
              <w:jc w:val="right"/>
              <w:rPr>
                <w:szCs w:val="24"/>
                <w:lang w:val="en-GB"/>
              </w:rPr>
            </w:pPr>
          </w:p>
        </w:tc>
        <w:tc>
          <w:tcPr>
            <w:tcW w:w="1296" w:type="dxa"/>
          </w:tcPr>
          <w:p w14:paraId="44A078CA" w14:textId="77777777" w:rsidR="00D55E38" w:rsidRPr="000209AF" w:rsidRDefault="00D55E38" w:rsidP="00EA2E55">
            <w:pPr>
              <w:tabs>
                <w:tab w:val="decimal" w:pos="252"/>
              </w:tabs>
              <w:jc w:val="right"/>
              <w:rPr>
                <w:szCs w:val="24"/>
                <w:lang w:val="en-GB"/>
              </w:rPr>
            </w:pPr>
            <w:r w:rsidRPr="000209AF">
              <w:rPr>
                <w:szCs w:val="24"/>
                <w:lang w:val="en-GB"/>
              </w:rPr>
              <w:t>7,500</w:t>
            </w:r>
          </w:p>
        </w:tc>
        <w:tc>
          <w:tcPr>
            <w:tcW w:w="235" w:type="dxa"/>
          </w:tcPr>
          <w:p w14:paraId="5B46C5E8" w14:textId="77777777" w:rsidR="00D55E38" w:rsidRPr="000209AF" w:rsidRDefault="00D55E38" w:rsidP="00EA2E55">
            <w:pPr>
              <w:tabs>
                <w:tab w:val="decimal" w:pos="252"/>
              </w:tabs>
              <w:jc w:val="right"/>
              <w:rPr>
                <w:szCs w:val="24"/>
                <w:lang w:val="en-GB"/>
              </w:rPr>
            </w:pPr>
          </w:p>
        </w:tc>
      </w:tr>
      <w:tr w:rsidR="00D55E38" w:rsidRPr="000209AF" w14:paraId="078CB78F" w14:textId="77777777">
        <w:tc>
          <w:tcPr>
            <w:tcW w:w="1203" w:type="dxa"/>
            <w:tcBorders>
              <w:bottom w:val="single" w:sz="4" w:space="0" w:color="auto"/>
            </w:tcBorders>
          </w:tcPr>
          <w:p w14:paraId="740F9032" w14:textId="77777777" w:rsidR="00D55E38" w:rsidRPr="000209AF" w:rsidRDefault="00D55E38" w:rsidP="00EA2E55">
            <w:pPr>
              <w:rPr>
                <w:szCs w:val="24"/>
                <w:lang w:val="en-GB"/>
              </w:rPr>
            </w:pPr>
          </w:p>
        </w:tc>
        <w:tc>
          <w:tcPr>
            <w:tcW w:w="9140" w:type="dxa"/>
            <w:gridSpan w:val="4"/>
            <w:tcBorders>
              <w:bottom w:val="single" w:sz="4" w:space="0" w:color="auto"/>
            </w:tcBorders>
          </w:tcPr>
          <w:p w14:paraId="141BBF75" w14:textId="77777777" w:rsidR="00D55E38" w:rsidRPr="000209AF" w:rsidRDefault="00D55E38" w:rsidP="00EA2E55">
            <w:pPr>
              <w:tabs>
                <w:tab w:val="decimal" w:pos="252"/>
              </w:tabs>
              <w:rPr>
                <w:szCs w:val="24"/>
                <w:lang w:val="en-GB"/>
              </w:rPr>
            </w:pPr>
            <w:r w:rsidRPr="000209AF">
              <w:rPr>
                <w:szCs w:val="24"/>
                <w:lang w:val="en-GB"/>
              </w:rPr>
              <w:t xml:space="preserve">Sale of </w:t>
            </w:r>
            <w:r>
              <w:rPr>
                <w:szCs w:val="24"/>
                <w:lang w:val="en-GB"/>
              </w:rPr>
              <w:t>10</w:t>
            </w:r>
            <w:r w:rsidRPr="000209AF">
              <w:rPr>
                <w:szCs w:val="24"/>
                <w:lang w:val="en-GB"/>
              </w:rPr>
              <w:t xml:space="preserve"> new personal trainer packages (10</w:t>
            </w:r>
            <w:r>
              <w:rPr>
                <w:szCs w:val="24"/>
                <w:lang w:val="en-GB"/>
              </w:rPr>
              <w:t xml:space="preserve"> × </w:t>
            </w:r>
            <w:r w:rsidRPr="000209AF">
              <w:rPr>
                <w:szCs w:val="24"/>
                <w:lang w:val="en-GB"/>
              </w:rPr>
              <w:t xml:space="preserve">$750 = $7,500) </w:t>
            </w:r>
          </w:p>
        </w:tc>
      </w:tr>
    </w:tbl>
    <w:p w14:paraId="3C6AAA70" w14:textId="77777777" w:rsidR="00D55E38" w:rsidRPr="000209AF" w:rsidRDefault="00D55E38" w:rsidP="007B09BA">
      <w:pPr>
        <w:rPr>
          <w:szCs w:val="24"/>
        </w:rPr>
      </w:pPr>
    </w:p>
    <w:p w14:paraId="73C2F8CD" w14:textId="77777777" w:rsidR="005F3711" w:rsidRDefault="005F3711">
      <w:pPr>
        <w:rPr>
          <w:szCs w:val="24"/>
        </w:rPr>
      </w:pPr>
      <w:r>
        <w:rPr>
          <w:szCs w:val="24"/>
        </w:rPr>
        <w:br w:type="page"/>
      </w:r>
    </w:p>
    <w:p w14:paraId="63195B15" w14:textId="29699536" w:rsidR="00D55E38" w:rsidRDefault="00D55E38" w:rsidP="00F3189D">
      <w:pPr>
        <w:ind w:left="360" w:hanging="360"/>
        <w:rPr>
          <w:szCs w:val="24"/>
        </w:rPr>
      </w:pPr>
      <w:r w:rsidRPr="000209AF">
        <w:rPr>
          <w:szCs w:val="24"/>
        </w:rPr>
        <w:lastRenderedPageBreak/>
        <w:t>b.</w:t>
      </w:r>
      <w:r>
        <w:rPr>
          <w:szCs w:val="24"/>
        </w:rPr>
        <w:tab/>
      </w:r>
      <w:r w:rsidRPr="000209AF">
        <w:rPr>
          <w:szCs w:val="24"/>
        </w:rPr>
        <w:t xml:space="preserve">The balance in the deferred revenue account as at January 31, </w:t>
      </w:r>
      <w:r w:rsidR="00DD15EF">
        <w:rPr>
          <w:szCs w:val="24"/>
        </w:rPr>
        <w:t>2025</w:t>
      </w:r>
      <w:r w:rsidRPr="000209AF">
        <w:rPr>
          <w:szCs w:val="24"/>
        </w:rPr>
        <w:t xml:space="preserve"> was $117,150 as set out in the T-account that follows:</w:t>
      </w:r>
    </w:p>
    <w:p w14:paraId="5EC83102" w14:textId="77777777" w:rsidR="00F3189D" w:rsidRPr="00E51250" w:rsidRDefault="00F3189D" w:rsidP="00F3189D">
      <w:pPr>
        <w:ind w:left="360" w:hanging="360"/>
        <w:rPr>
          <w:sz w:val="20"/>
          <w:szCs w:val="24"/>
        </w:rPr>
      </w:pPr>
    </w:p>
    <w:tbl>
      <w:tblPr>
        <w:tblW w:w="43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5"/>
        <w:gridCol w:w="2440"/>
        <w:gridCol w:w="843"/>
        <w:gridCol w:w="996"/>
        <w:gridCol w:w="2355"/>
        <w:gridCol w:w="908"/>
      </w:tblGrid>
      <w:tr w:rsidR="00D55E38" w:rsidRPr="000209AF" w14:paraId="3A1E3BC6" w14:textId="77777777" w:rsidTr="002306C1">
        <w:tc>
          <w:tcPr>
            <w:tcW w:w="471" w:type="pct"/>
            <w:tcBorders>
              <w:top w:val="single" w:sz="4" w:space="0" w:color="auto"/>
              <w:left w:val="single" w:sz="4" w:space="0" w:color="auto"/>
              <w:bottom w:val="nil"/>
              <w:right w:val="nil"/>
            </w:tcBorders>
          </w:tcPr>
          <w:p w14:paraId="410D07A6" w14:textId="77777777" w:rsidR="00D55E38" w:rsidRPr="000209AF" w:rsidRDefault="00D55E38" w:rsidP="002306C1">
            <w:pPr>
              <w:jc w:val="center"/>
              <w:rPr>
                <w:szCs w:val="24"/>
              </w:rPr>
            </w:pPr>
          </w:p>
        </w:tc>
        <w:tc>
          <w:tcPr>
            <w:tcW w:w="3983" w:type="pct"/>
            <w:gridSpan w:val="4"/>
            <w:tcBorders>
              <w:top w:val="single" w:sz="4" w:space="0" w:color="auto"/>
              <w:left w:val="nil"/>
              <w:bottom w:val="nil"/>
              <w:right w:val="nil"/>
            </w:tcBorders>
          </w:tcPr>
          <w:p w14:paraId="2BEB30B1" w14:textId="77777777" w:rsidR="00D55E38" w:rsidRPr="000209AF" w:rsidRDefault="00D55E38" w:rsidP="002306C1">
            <w:pPr>
              <w:jc w:val="center"/>
              <w:rPr>
                <w:szCs w:val="24"/>
              </w:rPr>
            </w:pPr>
            <w:r w:rsidRPr="000209AF">
              <w:rPr>
                <w:b/>
                <w:szCs w:val="24"/>
              </w:rPr>
              <w:t>Unearned revenue</w:t>
            </w:r>
          </w:p>
        </w:tc>
        <w:tc>
          <w:tcPr>
            <w:tcW w:w="545" w:type="pct"/>
            <w:tcBorders>
              <w:top w:val="single" w:sz="4" w:space="0" w:color="auto"/>
              <w:left w:val="nil"/>
              <w:bottom w:val="nil"/>
            </w:tcBorders>
          </w:tcPr>
          <w:p w14:paraId="78B7B16B" w14:textId="77777777" w:rsidR="00D55E38" w:rsidRPr="000209AF" w:rsidRDefault="00D55E38" w:rsidP="002306C1">
            <w:pPr>
              <w:jc w:val="center"/>
              <w:rPr>
                <w:szCs w:val="24"/>
              </w:rPr>
            </w:pPr>
          </w:p>
        </w:tc>
      </w:tr>
      <w:tr w:rsidR="000A2DEB" w:rsidRPr="000209AF" w14:paraId="192469E4" w14:textId="77777777" w:rsidTr="002306C1">
        <w:tc>
          <w:tcPr>
            <w:tcW w:w="471" w:type="pct"/>
            <w:tcBorders>
              <w:top w:val="single" w:sz="4" w:space="0" w:color="auto"/>
              <w:left w:val="single" w:sz="4" w:space="0" w:color="auto"/>
              <w:bottom w:val="nil"/>
              <w:right w:val="nil"/>
            </w:tcBorders>
          </w:tcPr>
          <w:p w14:paraId="34E7F5F8" w14:textId="77777777" w:rsidR="000A2DEB" w:rsidRPr="000209AF" w:rsidRDefault="000A2DEB" w:rsidP="002306C1">
            <w:pPr>
              <w:rPr>
                <w:szCs w:val="24"/>
              </w:rPr>
            </w:pPr>
          </w:p>
        </w:tc>
        <w:tc>
          <w:tcPr>
            <w:tcW w:w="1465" w:type="pct"/>
            <w:tcBorders>
              <w:top w:val="single" w:sz="4" w:space="0" w:color="auto"/>
              <w:left w:val="nil"/>
              <w:bottom w:val="nil"/>
              <w:right w:val="nil"/>
            </w:tcBorders>
          </w:tcPr>
          <w:p w14:paraId="41D3F92B" w14:textId="77777777" w:rsidR="000A2DEB" w:rsidRPr="000209AF" w:rsidRDefault="000A2DEB" w:rsidP="002306C1">
            <w:pPr>
              <w:rPr>
                <w:szCs w:val="24"/>
              </w:rPr>
            </w:pPr>
          </w:p>
        </w:tc>
        <w:tc>
          <w:tcPr>
            <w:tcW w:w="506" w:type="pct"/>
            <w:tcBorders>
              <w:top w:val="single" w:sz="4" w:space="0" w:color="auto"/>
              <w:left w:val="nil"/>
              <w:bottom w:val="nil"/>
              <w:right w:val="single" w:sz="4" w:space="0" w:color="auto"/>
            </w:tcBorders>
          </w:tcPr>
          <w:p w14:paraId="7C0ACACC" w14:textId="77777777" w:rsidR="000A2DEB" w:rsidRPr="000209AF" w:rsidRDefault="000A2DEB" w:rsidP="002306C1">
            <w:pPr>
              <w:jc w:val="right"/>
              <w:rPr>
                <w:szCs w:val="24"/>
              </w:rPr>
            </w:pPr>
          </w:p>
        </w:tc>
        <w:tc>
          <w:tcPr>
            <w:tcW w:w="598" w:type="pct"/>
            <w:tcBorders>
              <w:left w:val="single" w:sz="4" w:space="0" w:color="auto"/>
              <w:bottom w:val="nil"/>
              <w:right w:val="nil"/>
            </w:tcBorders>
          </w:tcPr>
          <w:p w14:paraId="4512EEB1" w14:textId="77777777" w:rsidR="000A2DEB" w:rsidRPr="000209AF" w:rsidRDefault="000A2DEB" w:rsidP="002306C1">
            <w:pPr>
              <w:jc w:val="right"/>
              <w:rPr>
                <w:szCs w:val="24"/>
              </w:rPr>
            </w:pPr>
            <w:r w:rsidRPr="000209AF">
              <w:rPr>
                <w:szCs w:val="24"/>
              </w:rPr>
              <w:t>112,350</w:t>
            </w:r>
          </w:p>
        </w:tc>
        <w:tc>
          <w:tcPr>
            <w:tcW w:w="1959" w:type="pct"/>
            <w:gridSpan w:val="2"/>
            <w:tcBorders>
              <w:left w:val="nil"/>
              <w:bottom w:val="nil"/>
            </w:tcBorders>
          </w:tcPr>
          <w:p w14:paraId="025BDC70" w14:textId="528E05CB" w:rsidR="000A2DEB" w:rsidRPr="000209AF" w:rsidRDefault="000A2DEB" w:rsidP="002306C1">
            <w:pPr>
              <w:rPr>
                <w:szCs w:val="24"/>
              </w:rPr>
            </w:pPr>
            <w:r w:rsidRPr="000209AF">
              <w:rPr>
                <w:szCs w:val="24"/>
              </w:rPr>
              <w:t xml:space="preserve">Balance </w:t>
            </w:r>
            <w:r>
              <w:rPr>
                <w:szCs w:val="24"/>
              </w:rPr>
              <w:t xml:space="preserve">Dec. </w:t>
            </w:r>
            <w:r w:rsidRPr="000209AF">
              <w:rPr>
                <w:szCs w:val="24"/>
              </w:rPr>
              <w:t>31</w:t>
            </w:r>
            <w:r>
              <w:rPr>
                <w:szCs w:val="24"/>
              </w:rPr>
              <w:t xml:space="preserve">, </w:t>
            </w:r>
            <w:r w:rsidR="00DD15EF">
              <w:rPr>
                <w:szCs w:val="24"/>
              </w:rPr>
              <w:t>2024</w:t>
            </w:r>
          </w:p>
        </w:tc>
      </w:tr>
      <w:tr w:rsidR="00E1025E" w:rsidRPr="000209AF" w14:paraId="4C94DE2E" w14:textId="77777777" w:rsidTr="002306C1">
        <w:tc>
          <w:tcPr>
            <w:tcW w:w="1936" w:type="pct"/>
            <w:gridSpan w:val="2"/>
            <w:tcBorders>
              <w:top w:val="nil"/>
              <w:left w:val="single" w:sz="4" w:space="0" w:color="auto"/>
              <w:bottom w:val="nil"/>
              <w:right w:val="nil"/>
            </w:tcBorders>
          </w:tcPr>
          <w:p w14:paraId="24FF01F6" w14:textId="77777777" w:rsidR="00E1025E" w:rsidRPr="000209AF" w:rsidRDefault="00E1025E" w:rsidP="002306C1">
            <w:pPr>
              <w:rPr>
                <w:szCs w:val="24"/>
              </w:rPr>
            </w:pPr>
            <w:r w:rsidRPr="000209AF">
              <w:rPr>
                <w:szCs w:val="24"/>
              </w:rPr>
              <w:t>Passage of time</w:t>
            </w:r>
            <w:r>
              <w:rPr>
                <w:szCs w:val="24"/>
              </w:rPr>
              <w:t>—one</w:t>
            </w:r>
            <w:r w:rsidRPr="000209AF">
              <w:rPr>
                <w:szCs w:val="24"/>
              </w:rPr>
              <w:t xml:space="preserve"> year</w:t>
            </w:r>
          </w:p>
        </w:tc>
        <w:tc>
          <w:tcPr>
            <w:tcW w:w="506" w:type="pct"/>
            <w:tcBorders>
              <w:top w:val="nil"/>
              <w:left w:val="nil"/>
              <w:bottom w:val="nil"/>
              <w:right w:val="single" w:sz="4" w:space="0" w:color="auto"/>
            </w:tcBorders>
          </w:tcPr>
          <w:p w14:paraId="65FAF256" w14:textId="77777777" w:rsidR="00E1025E" w:rsidRPr="000209AF" w:rsidRDefault="00E1025E" w:rsidP="002306C1">
            <w:pPr>
              <w:jc w:val="right"/>
              <w:rPr>
                <w:szCs w:val="24"/>
              </w:rPr>
            </w:pPr>
            <w:r w:rsidRPr="000209AF">
              <w:rPr>
                <w:szCs w:val="24"/>
              </w:rPr>
              <w:t>6,300</w:t>
            </w:r>
          </w:p>
        </w:tc>
        <w:tc>
          <w:tcPr>
            <w:tcW w:w="598" w:type="pct"/>
            <w:tcBorders>
              <w:top w:val="nil"/>
              <w:left w:val="single" w:sz="4" w:space="0" w:color="auto"/>
              <w:bottom w:val="nil"/>
              <w:right w:val="nil"/>
            </w:tcBorders>
          </w:tcPr>
          <w:p w14:paraId="672FC161" w14:textId="77777777" w:rsidR="00E1025E" w:rsidRPr="000209AF" w:rsidRDefault="00E1025E" w:rsidP="002306C1">
            <w:pPr>
              <w:jc w:val="right"/>
              <w:rPr>
                <w:szCs w:val="24"/>
              </w:rPr>
            </w:pPr>
          </w:p>
        </w:tc>
        <w:tc>
          <w:tcPr>
            <w:tcW w:w="1414" w:type="pct"/>
            <w:tcBorders>
              <w:top w:val="nil"/>
              <w:left w:val="nil"/>
              <w:bottom w:val="nil"/>
              <w:right w:val="nil"/>
            </w:tcBorders>
          </w:tcPr>
          <w:p w14:paraId="2E1A94E9" w14:textId="77777777" w:rsidR="00E1025E" w:rsidRPr="000209AF" w:rsidRDefault="00E1025E" w:rsidP="002306C1">
            <w:pPr>
              <w:rPr>
                <w:szCs w:val="24"/>
              </w:rPr>
            </w:pPr>
          </w:p>
        </w:tc>
        <w:tc>
          <w:tcPr>
            <w:tcW w:w="545" w:type="pct"/>
            <w:tcBorders>
              <w:top w:val="nil"/>
              <w:left w:val="nil"/>
              <w:bottom w:val="nil"/>
            </w:tcBorders>
          </w:tcPr>
          <w:p w14:paraId="4CCF6CFC" w14:textId="77777777" w:rsidR="00E1025E" w:rsidRPr="000209AF" w:rsidRDefault="00E1025E" w:rsidP="002306C1">
            <w:pPr>
              <w:rPr>
                <w:szCs w:val="24"/>
              </w:rPr>
            </w:pPr>
          </w:p>
        </w:tc>
      </w:tr>
      <w:tr w:rsidR="00E1025E" w:rsidRPr="000209AF" w14:paraId="309BBCCD" w14:textId="77777777" w:rsidTr="002306C1">
        <w:tc>
          <w:tcPr>
            <w:tcW w:w="1936" w:type="pct"/>
            <w:gridSpan w:val="2"/>
            <w:tcBorders>
              <w:top w:val="nil"/>
              <w:left w:val="single" w:sz="4" w:space="0" w:color="auto"/>
              <w:bottom w:val="nil"/>
              <w:right w:val="nil"/>
            </w:tcBorders>
          </w:tcPr>
          <w:p w14:paraId="061C745D" w14:textId="77777777" w:rsidR="00E1025E" w:rsidRPr="000209AF" w:rsidRDefault="00E1025E" w:rsidP="002306C1">
            <w:pPr>
              <w:rPr>
                <w:szCs w:val="24"/>
              </w:rPr>
            </w:pPr>
            <w:r w:rsidRPr="000209AF">
              <w:rPr>
                <w:szCs w:val="24"/>
              </w:rPr>
              <w:t>Passage of time</w:t>
            </w:r>
            <w:r>
              <w:rPr>
                <w:szCs w:val="24"/>
              </w:rPr>
              <w:t>—two</w:t>
            </w:r>
            <w:r w:rsidRPr="000209AF">
              <w:rPr>
                <w:szCs w:val="24"/>
              </w:rPr>
              <w:t xml:space="preserve"> year</w:t>
            </w:r>
            <w:r>
              <w:rPr>
                <w:szCs w:val="24"/>
              </w:rPr>
              <w:t>s</w:t>
            </w:r>
          </w:p>
        </w:tc>
        <w:tc>
          <w:tcPr>
            <w:tcW w:w="506" w:type="pct"/>
            <w:tcBorders>
              <w:top w:val="nil"/>
              <w:left w:val="nil"/>
              <w:bottom w:val="nil"/>
              <w:right w:val="single" w:sz="4" w:space="0" w:color="auto"/>
            </w:tcBorders>
          </w:tcPr>
          <w:p w14:paraId="0CA8CB9C" w14:textId="77777777" w:rsidR="00E1025E" w:rsidRPr="000209AF" w:rsidRDefault="00E1025E" w:rsidP="002306C1">
            <w:pPr>
              <w:jc w:val="right"/>
              <w:rPr>
                <w:szCs w:val="24"/>
              </w:rPr>
            </w:pPr>
            <w:r w:rsidRPr="000209AF">
              <w:rPr>
                <w:szCs w:val="24"/>
              </w:rPr>
              <w:t>3,600</w:t>
            </w:r>
          </w:p>
        </w:tc>
        <w:tc>
          <w:tcPr>
            <w:tcW w:w="598" w:type="pct"/>
            <w:tcBorders>
              <w:top w:val="nil"/>
              <w:left w:val="single" w:sz="4" w:space="0" w:color="auto"/>
              <w:bottom w:val="nil"/>
              <w:right w:val="nil"/>
            </w:tcBorders>
          </w:tcPr>
          <w:p w14:paraId="4297DF83" w14:textId="77777777" w:rsidR="00E1025E" w:rsidRPr="000209AF" w:rsidRDefault="00E1025E" w:rsidP="002306C1">
            <w:pPr>
              <w:jc w:val="right"/>
              <w:rPr>
                <w:szCs w:val="24"/>
              </w:rPr>
            </w:pPr>
          </w:p>
        </w:tc>
        <w:tc>
          <w:tcPr>
            <w:tcW w:w="1414" w:type="pct"/>
            <w:tcBorders>
              <w:top w:val="nil"/>
              <w:left w:val="nil"/>
              <w:bottom w:val="nil"/>
              <w:right w:val="nil"/>
            </w:tcBorders>
          </w:tcPr>
          <w:p w14:paraId="57667523" w14:textId="77777777" w:rsidR="00E1025E" w:rsidRPr="000209AF" w:rsidRDefault="00E1025E" w:rsidP="002306C1">
            <w:pPr>
              <w:rPr>
                <w:szCs w:val="24"/>
              </w:rPr>
            </w:pPr>
          </w:p>
        </w:tc>
        <w:tc>
          <w:tcPr>
            <w:tcW w:w="545" w:type="pct"/>
            <w:tcBorders>
              <w:top w:val="nil"/>
              <w:left w:val="nil"/>
              <w:bottom w:val="nil"/>
            </w:tcBorders>
          </w:tcPr>
          <w:p w14:paraId="10A8A3AC" w14:textId="77777777" w:rsidR="00E1025E" w:rsidRPr="000209AF" w:rsidRDefault="00E1025E" w:rsidP="002306C1">
            <w:pPr>
              <w:rPr>
                <w:szCs w:val="24"/>
              </w:rPr>
            </w:pPr>
          </w:p>
        </w:tc>
      </w:tr>
      <w:tr w:rsidR="00E1025E" w:rsidRPr="000209AF" w14:paraId="596BC8AC" w14:textId="77777777" w:rsidTr="002306C1">
        <w:tc>
          <w:tcPr>
            <w:tcW w:w="471" w:type="pct"/>
            <w:tcBorders>
              <w:top w:val="nil"/>
              <w:left w:val="single" w:sz="4" w:space="0" w:color="auto"/>
              <w:bottom w:val="nil"/>
              <w:right w:val="nil"/>
            </w:tcBorders>
          </w:tcPr>
          <w:p w14:paraId="61A6CA9B" w14:textId="77777777" w:rsidR="00E1025E" w:rsidRPr="000209AF" w:rsidRDefault="00E1025E" w:rsidP="002306C1">
            <w:pPr>
              <w:rPr>
                <w:szCs w:val="24"/>
              </w:rPr>
            </w:pPr>
          </w:p>
        </w:tc>
        <w:tc>
          <w:tcPr>
            <w:tcW w:w="1465" w:type="pct"/>
            <w:tcBorders>
              <w:top w:val="nil"/>
              <w:left w:val="nil"/>
              <w:bottom w:val="nil"/>
              <w:right w:val="nil"/>
            </w:tcBorders>
          </w:tcPr>
          <w:p w14:paraId="56B776BF" w14:textId="77777777" w:rsidR="00E1025E" w:rsidRPr="000209AF" w:rsidRDefault="00E1025E" w:rsidP="002306C1">
            <w:pPr>
              <w:rPr>
                <w:szCs w:val="24"/>
              </w:rPr>
            </w:pPr>
          </w:p>
        </w:tc>
        <w:tc>
          <w:tcPr>
            <w:tcW w:w="506" w:type="pct"/>
            <w:tcBorders>
              <w:top w:val="nil"/>
              <w:left w:val="nil"/>
              <w:bottom w:val="nil"/>
              <w:right w:val="single" w:sz="4" w:space="0" w:color="auto"/>
            </w:tcBorders>
          </w:tcPr>
          <w:p w14:paraId="57536071" w14:textId="77777777" w:rsidR="00E1025E" w:rsidRPr="000209AF" w:rsidRDefault="00E1025E" w:rsidP="002306C1">
            <w:pPr>
              <w:jc w:val="right"/>
              <w:rPr>
                <w:szCs w:val="24"/>
              </w:rPr>
            </w:pPr>
          </w:p>
        </w:tc>
        <w:tc>
          <w:tcPr>
            <w:tcW w:w="598" w:type="pct"/>
            <w:tcBorders>
              <w:top w:val="nil"/>
              <w:left w:val="single" w:sz="4" w:space="0" w:color="auto"/>
              <w:bottom w:val="nil"/>
              <w:right w:val="nil"/>
            </w:tcBorders>
          </w:tcPr>
          <w:p w14:paraId="34A7ADD6" w14:textId="77777777" w:rsidR="00E1025E" w:rsidRPr="000209AF" w:rsidRDefault="00E1025E" w:rsidP="002306C1">
            <w:pPr>
              <w:jc w:val="right"/>
              <w:rPr>
                <w:szCs w:val="24"/>
              </w:rPr>
            </w:pPr>
            <w:r w:rsidRPr="000209AF">
              <w:rPr>
                <w:szCs w:val="24"/>
              </w:rPr>
              <w:t>8,400</w:t>
            </w:r>
          </w:p>
        </w:tc>
        <w:tc>
          <w:tcPr>
            <w:tcW w:w="1959" w:type="pct"/>
            <w:gridSpan w:val="2"/>
            <w:tcBorders>
              <w:top w:val="nil"/>
              <w:left w:val="nil"/>
              <w:bottom w:val="nil"/>
            </w:tcBorders>
          </w:tcPr>
          <w:p w14:paraId="1FC4BBF7" w14:textId="77777777" w:rsidR="00E1025E" w:rsidRPr="000209AF" w:rsidRDefault="00E1025E" w:rsidP="002306C1">
            <w:pPr>
              <w:rPr>
                <w:szCs w:val="24"/>
              </w:rPr>
            </w:pPr>
            <w:r w:rsidRPr="000209AF">
              <w:rPr>
                <w:szCs w:val="24"/>
              </w:rPr>
              <w:t xml:space="preserve">Sale of </w:t>
            </w:r>
            <w:r>
              <w:rPr>
                <w:szCs w:val="24"/>
              </w:rPr>
              <w:t>one-</w:t>
            </w:r>
            <w:r w:rsidRPr="000209AF">
              <w:rPr>
                <w:szCs w:val="24"/>
              </w:rPr>
              <w:t>year packages</w:t>
            </w:r>
          </w:p>
        </w:tc>
      </w:tr>
      <w:tr w:rsidR="00E1025E" w:rsidRPr="000209AF" w14:paraId="1D339A79" w14:textId="77777777" w:rsidTr="002306C1">
        <w:tc>
          <w:tcPr>
            <w:tcW w:w="471" w:type="pct"/>
            <w:tcBorders>
              <w:top w:val="nil"/>
              <w:left w:val="single" w:sz="4" w:space="0" w:color="auto"/>
              <w:bottom w:val="nil"/>
              <w:right w:val="nil"/>
            </w:tcBorders>
          </w:tcPr>
          <w:p w14:paraId="16FE5570" w14:textId="77777777" w:rsidR="00E1025E" w:rsidRPr="000209AF" w:rsidRDefault="00E1025E" w:rsidP="002306C1">
            <w:pPr>
              <w:rPr>
                <w:szCs w:val="24"/>
              </w:rPr>
            </w:pPr>
          </w:p>
        </w:tc>
        <w:tc>
          <w:tcPr>
            <w:tcW w:w="1465" w:type="pct"/>
            <w:tcBorders>
              <w:top w:val="nil"/>
              <w:left w:val="nil"/>
              <w:bottom w:val="nil"/>
              <w:right w:val="nil"/>
            </w:tcBorders>
          </w:tcPr>
          <w:p w14:paraId="36207331" w14:textId="77777777" w:rsidR="00E1025E" w:rsidRPr="000209AF" w:rsidRDefault="00E1025E" w:rsidP="002306C1">
            <w:pPr>
              <w:rPr>
                <w:szCs w:val="24"/>
              </w:rPr>
            </w:pPr>
          </w:p>
        </w:tc>
        <w:tc>
          <w:tcPr>
            <w:tcW w:w="506" w:type="pct"/>
            <w:tcBorders>
              <w:top w:val="nil"/>
              <w:left w:val="nil"/>
              <w:bottom w:val="nil"/>
              <w:right w:val="single" w:sz="4" w:space="0" w:color="auto"/>
            </w:tcBorders>
          </w:tcPr>
          <w:p w14:paraId="15EFFFE9" w14:textId="77777777" w:rsidR="00E1025E" w:rsidRPr="000209AF" w:rsidRDefault="00E1025E" w:rsidP="002306C1">
            <w:pPr>
              <w:jc w:val="right"/>
              <w:rPr>
                <w:szCs w:val="24"/>
              </w:rPr>
            </w:pPr>
          </w:p>
        </w:tc>
        <w:tc>
          <w:tcPr>
            <w:tcW w:w="598" w:type="pct"/>
            <w:tcBorders>
              <w:top w:val="nil"/>
              <w:left w:val="single" w:sz="4" w:space="0" w:color="auto"/>
              <w:bottom w:val="nil"/>
              <w:right w:val="nil"/>
            </w:tcBorders>
          </w:tcPr>
          <w:p w14:paraId="333950B5" w14:textId="77777777" w:rsidR="00E1025E" w:rsidRPr="000209AF" w:rsidRDefault="00E1025E" w:rsidP="002306C1">
            <w:pPr>
              <w:jc w:val="right"/>
              <w:rPr>
                <w:szCs w:val="24"/>
              </w:rPr>
            </w:pPr>
            <w:r w:rsidRPr="000209AF">
              <w:rPr>
                <w:szCs w:val="24"/>
              </w:rPr>
              <w:t>7,200</w:t>
            </w:r>
          </w:p>
        </w:tc>
        <w:tc>
          <w:tcPr>
            <w:tcW w:w="1959" w:type="pct"/>
            <w:gridSpan w:val="2"/>
            <w:tcBorders>
              <w:top w:val="nil"/>
              <w:left w:val="nil"/>
              <w:bottom w:val="nil"/>
            </w:tcBorders>
          </w:tcPr>
          <w:p w14:paraId="38D9F909" w14:textId="77777777" w:rsidR="00E1025E" w:rsidRPr="000209AF" w:rsidRDefault="00E1025E" w:rsidP="002306C1">
            <w:pPr>
              <w:rPr>
                <w:szCs w:val="24"/>
              </w:rPr>
            </w:pPr>
            <w:r w:rsidRPr="000209AF">
              <w:rPr>
                <w:szCs w:val="24"/>
              </w:rPr>
              <w:t xml:space="preserve">Sale of </w:t>
            </w:r>
            <w:r>
              <w:rPr>
                <w:szCs w:val="24"/>
              </w:rPr>
              <w:t>two-</w:t>
            </w:r>
            <w:r w:rsidRPr="000209AF">
              <w:rPr>
                <w:szCs w:val="24"/>
              </w:rPr>
              <w:t>year packages</w:t>
            </w:r>
          </w:p>
        </w:tc>
      </w:tr>
      <w:tr w:rsidR="00D55E38" w:rsidRPr="000209AF" w14:paraId="63814C1A" w14:textId="77777777" w:rsidTr="002306C1">
        <w:tc>
          <w:tcPr>
            <w:tcW w:w="471" w:type="pct"/>
            <w:tcBorders>
              <w:top w:val="nil"/>
              <w:left w:val="single" w:sz="4" w:space="0" w:color="auto"/>
              <w:bottom w:val="nil"/>
              <w:right w:val="nil"/>
            </w:tcBorders>
          </w:tcPr>
          <w:p w14:paraId="5FB9E361" w14:textId="77777777" w:rsidR="00D55E38" w:rsidRPr="000209AF" w:rsidRDefault="00D55E38" w:rsidP="002306C1">
            <w:pPr>
              <w:rPr>
                <w:szCs w:val="24"/>
              </w:rPr>
            </w:pPr>
          </w:p>
        </w:tc>
        <w:tc>
          <w:tcPr>
            <w:tcW w:w="1465" w:type="pct"/>
            <w:tcBorders>
              <w:top w:val="nil"/>
              <w:left w:val="nil"/>
              <w:bottom w:val="nil"/>
              <w:right w:val="nil"/>
            </w:tcBorders>
          </w:tcPr>
          <w:p w14:paraId="7954EEC1" w14:textId="77777777" w:rsidR="00D55E38" w:rsidRPr="000209AF" w:rsidRDefault="00D55E38" w:rsidP="002306C1">
            <w:pPr>
              <w:rPr>
                <w:szCs w:val="24"/>
              </w:rPr>
            </w:pPr>
            <w:r w:rsidRPr="000209AF">
              <w:rPr>
                <w:szCs w:val="24"/>
              </w:rPr>
              <w:t>Redemption of PTP</w:t>
            </w:r>
          </w:p>
        </w:tc>
        <w:tc>
          <w:tcPr>
            <w:tcW w:w="506" w:type="pct"/>
            <w:tcBorders>
              <w:top w:val="nil"/>
              <w:left w:val="nil"/>
              <w:bottom w:val="nil"/>
              <w:right w:val="single" w:sz="4" w:space="0" w:color="auto"/>
            </w:tcBorders>
          </w:tcPr>
          <w:p w14:paraId="4A585F3E" w14:textId="77777777" w:rsidR="00D55E38" w:rsidRPr="000209AF" w:rsidRDefault="00D55E38" w:rsidP="002306C1">
            <w:pPr>
              <w:jc w:val="right"/>
              <w:rPr>
                <w:szCs w:val="24"/>
              </w:rPr>
            </w:pPr>
            <w:r w:rsidRPr="000209AF">
              <w:rPr>
                <w:szCs w:val="24"/>
              </w:rPr>
              <w:t>8,400</w:t>
            </w:r>
          </w:p>
        </w:tc>
        <w:tc>
          <w:tcPr>
            <w:tcW w:w="598" w:type="pct"/>
            <w:tcBorders>
              <w:top w:val="nil"/>
              <w:left w:val="single" w:sz="4" w:space="0" w:color="auto"/>
              <w:bottom w:val="nil"/>
              <w:right w:val="nil"/>
            </w:tcBorders>
          </w:tcPr>
          <w:p w14:paraId="3B4AB48D" w14:textId="77777777" w:rsidR="00D55E38" w:rsidRPr="000209AF" w:rsidRDefault="00D55E38" w:rsidP="002306C1">
            <w:pPr>
              <w:jc w:val="right"/>
              <w:rPr>
                <w:szCs w:val="24"/>
              </w:rPr>
            </w:pPr>
          </w:p>
        </w:tc>
        <w:tc>
          <w:tcPr>
            <w:tcW w:w="1414" w:type="pct"/>
            <w:tcBorders>
              <w:top w:val="nil"/>
              <w:left w:val="nil"/>
              <w:bottom w:val="nil"/>
              <w:right w:val="nil"/>
            </w:tcBorders>
          </w:tcPr>
          <w:p w14:paraId="3BFD55B2" w14:textId="77777777" w:rsidR="00D55E38" w:rsidRPr="000209AF" w:rsidRDefault="00D55E38" w:rsidP="002306C1">
            <w:pPr>
              <w:rPr>
                <w:szCs w:val="24"/>
              </w:rPr>
            </w:pPr>
          </w:p>
        </w:tc>
        <w:tc>
          <w:tcPr>
            <w:tcW w:w="545" w:type="pct"/>
            <w:tcBorders>
              <w:top w:val="nil"/>
              <w:left w:val="nil"/>
              <w:bottom w:val="nil"/>
            </w:tcBorders>
          </w:tcPr>
          <w:p w14:paraId="00CD6AA7" w14:textId="77777777" w:rsidR="00D55E38" w:rsidRPr="000209AF" w:rsidRDefault="00D55E38" w:rsidP="002306C1">
            <w:pPr>
              <w:rPr>
                <w:szCs w:val="24"/>
              </w:rPr>
            </w:pPr>
          </w:p>
        </w:tc>
      </w:tr>
      <w:tr w:rsidR="00D55E38" w:rsidRPr="000209AF" w14:paraId="24633C1E" w14:textId="77777777" w:rsidTr="002306C1">
        <w:tc>
          <w:tcPr>
            <w:tcW w:w="471" w:type="pct"/>
            <w:tcBorders>
              <w:top w:val="nil"/>
              <w:left w:val="single" w:sz="4" w:space="0" w:color="auto"/>
              <w:bottom w:val="nil"/>
              <w:right w:val="nil"/>
            </w:tcBorders>
          </w:tcPr>
          <w:p w14:paraId="72516D91" w14:textId="77777777" w:rsidR="00D55E38" w:rsidRPr="000209AF" w:rsidRDefault="00D55E38" w:rsidP="002306C1">
            <w:pPr>
              <w:rPr>
                <w:szCs w:val="24"/>
              </w:rPr>
            </w:pPr>
          </w:p>
        </w:tc>
        <w:tc>
          <w:tcPr>
            <w:tcW w:w="1465" w:type="pct"/>
            <w:tcBorders>
              <w:top w:val="nil"/>
              <w:left w:val="nil"/>
              <w:bottom w:val="nil"/>
              <w:right w:val="nil"/>
            </w:tcBorders>
          </w:tcPr>
          <w:p w14:paraId="38E53D1A" w14:textId="77777777" w:rsidR="00D55E38" w:rsidRPr="000209AF" w:rsidRDefault="00D55E38" w:rsidP="002306C1">
            <w:pPr>
              <w:rPr>
                <w:szCs w:val="24"/>
              </w:rPr>
            </w:pPr>
          </w:p>
        </w:tc>
        <w:tc>
          <w:tcPr>
            <w:tcW w:w="506" w:type="pct"/>
            <w:tcBorders>
              <w:top w:val="nil"/>
              <w:left w:val="nil"/>
              <w:bottom w:val="single" w:sz="4" w:space="0" w:color="auto"/>
              <w:right w:val="single" w:sz="4" w:space="0" w:color="auto"/>
            </w:tcBorders>
          </w:tcPr>
          <w:p w14:paraId="4D65D7CD" w14:textId="77777777" w:rsidR="00D55E38" w:rsidRPr="000209AF" w:rsidRDefault="00D55E38" w:rsidP="002306C1">
            <w:pPr>
              <w:jc w:val="right"/>
              <w:rPr>
                <w:szCs w:val="24"/>
              </w:rPr>
            </w:pPr>
          </w:p>
        </w:tc>
        <w:tc>
          <w:tcPr>
            <w:tcW w:w="598" w:type="pct"/>
            <w:tcBorders>
              <w:top w:val="nil"/>
              <w:left w:val="single" w:sz="4" w:space="0" w:color="auto"/>
              <w:bottom w:val="single" w:sz="4" w:space="0" w:color="auto"/>
              <w:right w:val="nil"/>
            </w:tcBorders>
          </w:tcPr>
          <w:p w14:paraId="5714A6A4" w14:textId="77777777" w:rsidR="00D55E38" w:rsidRPr="000209AF" w:rsidRDefault="00D55E38" w:rsidP="002306C1">
            <w:pPr>
              <w:jc w:val="right"/>
              <w:rPr>
                <w:szCs w:val="24"/>
              </w:rPr>
            </w:pPr>
            <w:r w:rsidRPr="000209AF">
              <w:rPr>
                <w:szCs w:val="24"/>
              </w:rPr>
              <w:t>7,500</w:t>
            </w:r>
          </w:p>
        </w:tc>
        <w:tc>
          <w:tcPr>
            <w:tcW w:w="1414" w:type="pct"/>
            <w:tcBorders>
              <w:top w:val="nil"/>
              <w:left w:val="nil"/>
              <w:bottom w:val="nil"/>
              <w:right w:val="nil"/>
            </w:tcBorders>
          </w:tcPr>
          <w:p w14:paraId="4E49D33E" w14:textId="77777777" w:rsidR="00D55E38" w:rsidRPr="000209AF" w:rsidRDefault="00D55E38" w:rsidP="002306C1">
            <w:pPr>
              <w:rPr>
                <w:szCs w:val="24"/>
              </w:rPr>
            </w:pPr>
            <w:r w:rsidRPr="000209AF">
              <w:rPr>
                <w:szCs w:val="24"/>
              </w:rPr>
              <w:t xml:space="preserve">Sale of PTP </w:t>
            </w:r>
          </w:p>
        </w:tc>
        <w:tc>
          <w:tcPr>
            <w:tcW w:w="545" w:type="pct"/>
            <w:tcBorders>
              <w:top w:val="nil"/>
              <w:left w:val="nil"/>
              <w:bottom w:val="nil"/>
            </w:tcBorders>
          </w:tcPr>
          <w:p w14:paraId="0139E06C" w14:textId="77777777" w:rsidR="00D55E38" w:rsidRPr="000209AF" w:rsidRDefault="00D55E38" w:rsidP="002306C1">
            <w:pPr>
              <w:rPr>
                <w:szCs w:val="24"/>
              </w:rPr>
            </w:pPr>
          </w:p>
        </w:tc>
      </w:tr>
      <w:tr w:rsidR="00D55E38" w:rsidRPr="000209AF" w14:paraId="3A021C14" w14:textId="77777777" w:rsidTr="002306C1">
        <w:tc>
          <w:tcPr>
            <w:tcW w:w="471" w:type="pct"/>
            <w:tcBorders>
              <w:top w:val="nil"/>
              <w:left w:val="single" w:sz="4" w:space="0" w:color="auto"/>
              <w:bottom w:val="single" w:sz="4" w:space="0" w:color="auto"/>
              <w:right w:val="nil"/>
            </w:tcBorders>
          </w:tcPr>
          <w:p w14:paraId="0E061D2D" w14:textId="77777777" w:rsidR="00D55E38" w:rsidRPr="000209AF" w:rsidRDefault="00D55E38" w:rsidP="002306C1">
            <w:pPr>
              <w:rPr>
                <w:szCs w:val="24"/>
              </w:rPr>
            </w:pPr>
          </w:p>
        </w:tc>
        <w:tc>
          <w:tcPr>
            <w:tcW w:w="1465" w:type="pct"/>
            <w:tcBorders>
              <w:top w:val="nil"/>
              <w:left w:val="nil"/>
              <w:bottom w:val="single" w:sz="4" w:space="0" w:color="auto"/>
              <w:right w:val="nil"/>
            </w:tcBorders>
          </w:tcPr>
          <w:p w14:paraId="1B99F0E6" w14:textId="77777777" w:rsidR="00D55E38" w:rsidRPr="000209AF" w:rsidRDefault="00D55E38" w:rsidP="002306C1">
            <w:pPr>
              <w:rPr>
                <w:szCs w:val="24"/>
              </w:rPr>
            </w:pPr>
          </w:p>
        </w:tc>
        <w:tc>
          <w:tcPr>
            <w:tcW w:w="506" w:type="pct"/>
            <w:tcBorders>
              <w:top w:val="single" w:sz="4" w:space="0" w:color="auto"/>
              <w:left w:val="nil"/>
              <w:bottom w:val="single" w:sz="4" w:space="0" w:color="auto"/>
              <w:right w:val="single" w:sz="4" w:space="0" w:color="auto"/>
            </w:tcBorders>
          </w:tcPr>
          <w:p w14:paraId="7BBB6375" w14:textId="77777777" w:rsidR="00D55E38" w:rsidRPr="000209AF" w:rsidRDefault="00D55E38" w:rsidP="002306C1">
            <w:pPr>
              <w:jc w:val="right"/>
              <w:rPr>
                <w:szCs w:val="24"/>
              </w:rPr>
            </w:pPr>
          </w:p>
        </w:tc>
        <w:tc>
          <w:tcPr>
            <w:tcW w:w="598" w:type="pct"/>
            <w:tcBorders>
              <w:top w:val="single" w:sz="4" w:space="0" w:color="auto"/>
              <w:left w:val="single" w:sz="4" w:space="0" w:color="auto"/>
              <w:bottom w:val="single" w:sz="4" w:space="0" w:color="auto"/>
              <w:right w:val="nil"/>
            </w:tcBorders>
          </w:tcPr>
          <w:p w14:paraId="5EE37507" w14:textId="77777777" w:rsidR="00D55E38" w:rsidRPr="000209AF" w:rsidRDefault="00D55E38" w:rsidP="002306C1">
            <w:pPr>
              <w:jc w:val="right"/>
              <w:rPr>
                <w:szCs w:val="24"/>
              </w:rPr>
            </w:pPr>
            <w:r w:rsidRPr="000209AF">
              <w:rPr>
                <w:szCs w:val="24"/>
              </w:rPr>
              <w:t>117,150</w:t>
            </w:r>
          </w:p>
        </w:tc>
        <w:tc>
          <w:tcPr>
            <w:tcW w:w="1414" w:type="pct"/>
            <w:tcBorders>
              <w:top w:val="nil"/>
              <w:left w:val="nil"/>
              <w:bottom w:val="single" w:sz="4" w:space="0" w:color="auto"/>
              <w:right w:val="nil"/>
            </w:tcBorders>
          </w:tcPr>
          <w:p w14:paraId="570D76F7" w14:textId="2D811A09" w:rsidR="00D55E38" w:rsidRPr="000209AF" w:rsidRDefault="00D55E38" w:rsidP="002306C1">
            <w:pPr>
              <w:rPr>
                <w:szCs w:val="24"/>
              </w:rPr>
            </w:pPr>
            <w:r w:rsidRPr="000209AF">
              <w:rPr>
                <w:szCs w:val="24"/>
              </w:rPr>
              <w:t xml:space="preserve">Balance </w:t>
            </w:r>
            <w:r>
              <w:rPr>
                <w:szCs w:val="24"/>
              </w:rPr>
              <w:t xml:space="preserve">Jan. 31, </w:t>
            </w:r>
            <w:r w:rsidR="00DD15EF">
              <w:rPr>
                <w:szCs w:val="24"/>
              </w:rPr>
              <w:t>2025</w:t>
            </w:r>
          </w:p>
        </w:tc>
        <w:tc>
          <w:tcPr>
            <w:tcW w:w="545" w:type="pct"/>
            <w:tcBorders>
              <w:top w:val="nil"/>
              <w:left w:val="nil"/>
              <w:bottom w:val="single" w:sz="4" w:space="0" w:color="auto"/>
            </w:tcBorders>
          </w:tcPr>
          <w:p w14:paraId="3A99D160" w14:textId="77777777" w:rsidR="00D55E38" w:rsidRPr="000209AF" w:rsidRDefault="00D55E38" w:rsidP="002306C1">
            <w:pPr>
              <w:rPr>
                <w:szCs w:val="24"/>
              </w:rPr>
            </w:pPr>
          </w:p>
        </w:tc>
      </w:tr>
    </w:tbl>
    <w:p w14:paraId="7DFBFAB0" w14:textId="77777777" w:rsidR="00D55E38" w:rsidRPr="00E51250" w:rsidRDefault="00D55E38" w:rsidP="007B09BA">
      <w:pPr>
        <w:rPr>
          <w:sz w:val="18"/>
          <w:szCs w:val="24"/>
        </w:rPr>
      </w:pPr>
    </w:p>
    <w:p w14:paraId="46CD2075" w14:textId="77777777" w:rsidR="00D55E38" w:rsidRPr="000209AF" w:rsidRDefault="00D55E38" w:rsidP="00F3189D">
      <w:pPr>
        <w:ind w:left="360"/>
        <w:rPr>
          <w:szCs w:val="24"/>
        </w:rPr>
      </w:pPr>
      <w:r w:rsidRPr="000209AF">
        <w:rPr>
          <w:szCs w:val="24"/>
        </w:rPr>
        <w:t>The two</w:t>
      </w:r>
      <w:r>
        <w:rPr>
          <w:szCs w:val="24"/>
        </w:rPr>
        <w:t>-</w:t>
      </w:r>
      <w:r w:rsidRPr="000209AF">
        <w:rPr>
          <w:szCs w:val="24"/>
        </w:rPr>
        <w:t xml:space="preserve">year membership is the only product offered that gives rise to a non-current liability. In January, </w:t>
      </w:r>
      <w:r>
        <w:rPr>
          <w:szCs w:val="24"/>
        </w:rPr>
        <w:t>10</w:t>
      </w:r>
      <w:r w:rsidRPr="000209AF">
        <w:rPr>
          <w:szCs w:val="24"/>
        </w:rPr>
        <w:t xml:space="preserve"> new memberships were sold and five expired. Thus</w:t>
      </w:r>
      <w:r>
        <w:rPr>
          <w:szCs w:val="24"/>
        </w:rPr>
        <w:t>,</w:t>
      </w:r>
      <w:r w:rsidRPr="000209AF">
        <w:rPr>
          <w:szCs w:val="24"/>
        </w:rPr>
        <w:t xml:space="preserve"> the total obligation pertaining to the two</w:t>
      </w:r>
      <w:r>
        <w:rPr>
          <w:szCs w:val="24"/>
        </w:rPr>
        <w:t>-</w:t>
      </w:r>
      <w:r w:rsidRPr="000209AF">
        <w:rPr>
          <w:szCs w:val="24"/>
        </w:rPr>
        <w:t>year memberships increased $3,600 [$720</w:t>
      </w:r>
      <w:r>
        <w:rPr>
          <w:szCs w:val="24"/>
        </w:rPr>
        <w:t xml:space="preserve"> × </w:t>
      </w:r>
      <w:r w:rsidRPr="000209AF">
        <w:rPr>
          <w:szCs w:val="24"/>
        </w:rPr>
        <w:t xml:space="preserve">(10 </w:t>
      </w:r>
      <w:r>
        <w:rPr>
          <w:szCs w:val="24"/>
        </w:rPr>
        <w:t>–</w:t>
      </w:r>
      <w:r w:rsidRPr="000209AF">
        <w:rPr>
          <w:szCs w:val="24"/>
        </w:rPr>
        <w:t xml:space="preserve"> 5)]. Twelve months, or 50% of each membership</w:t>
      </w:r>
      <w:r>
        <w:rPr>
          <w:szCs w:val="24"/>
        </w:rPr>
        <w:t>,</w:t>
      </w:r>
      <w:r w:rsidRPr="000209AF">
        <w:rPr>
          <w:szCs w:val="24"/>
        </w:rPr>
        <w:t xml:space="preserve"> is a current obligation with the remainder being a non-current obligation. The non-current portion of the liability is $13,500 ($3,600</w:t>
      </w:r>
      <w:r>
        <w:rPr>
          <w:szCs w:val="24"/>
        </w:rPr>
        <w:t xml:space="preserve"> × </w:t>
      </w:r>
      <w:r w:rsidRPr="000209AF">
        <w:rPr>
          <w:szCs w:val="24"/>
        </w:rPr>
        <w:t xml:space="preserve">50% = $1,800; $11,700 + $1,800 = $13,500). The current portion of the liability is $103,650 ($117,150 </w:t>
      </w:r>
      <w:r>
        <w:rPr>
          <w:szCs w:val="24"/>
        </w:rPr>
        <w:t>–</w:t>
      </w:r>
      <w:r w:rsidRPr="000209AF">
        <w:rPr>
          <w:szCs w:val="24"/>
        </w:rPr>
        <w:t xml:space="preserve"> $13,500). </w:t>
      </w:r>
    </w:p>
    <w:p w14:paraId="4662FF59" w14:textId="77777777" w:rsidR="00D55E38" w:rsidRPr="000209AF" w:rsidRDefault="00D55E38" w:rsidP="00F3189D">
      <w:pPr>
        <w:ind w:left="360"/>
        <w:rPr>
          <w:szCs w:val="24"/>
        </w:rPr>
      </w:pPr>
    </w:p>
    <w:p w14:paraId="5EEAC0D0" w14:textId="77777777" w:rsidR="00D55E38" w:rsidRPr="000209AF" w:rsidRDefault="00D55E38" w:rsidP="00F3189D">
      <w:pPr>
        <w:ind w:left="360"/>
        <w:rPr>
          <w:szCs w:val="24"/>
        </w:rPr>
      </w:pPr>
      <w:r w:rsidRPr="000209AF">
        <w:rPr>
          <w:szCs w:val="24"/>
        </w:rPr>
        <w:t>This is the shortcut way of doing this. You will obtain the same result if you construct a spreadsheet tracking the months remaining for all two</w:t>
      </w:r>
      <w:r>
        <w:rPr>
          <w:szCs w:val="24"/>
        </w:rPr>
        <w:t>-</w:t>
      </w:r>
      <w:r w:rsidRPr="000209AF">
        <w:rPr>
          <w:szCs w:val="24"/>
        </w:rPr>
        <w:t xml:space="preserve">year memberships sold, segregating them as to currency. </w:t>
      </w:r>
    </w:p>
    <w:p w14:paraId="6EF3D057" w14:textId="77777777" w:rsidR="00D55E38" w:rsidRPr="00E51250" w:rsidRDefault="00D55E38" w:rsidP="007B09BA">
      <w:pPr>
        <w:rPr>
          <w:b/>
          <w:sz w:val="18"/>
          <w:szCs w:val="24"/>
        </w:rPr>
      </w:pPr>
    </w:p>
    <w:tbl>
      <w:tblPr>
        <w:tblW w:w="0" w:type="auto"/>
        <w:tblInd w:w="95" w:type="dxa"/>
        <w:tblLook w:val="00A0" w:firstRow="1" w:lastRow="0" w:firstColumn="1" w:lastColumn="0" w:noHBand="0" w:noVBand="0"/>
      </w:tblPr>
      <w:tblGrid>
        <w:gridCol w:w="1383"/>
        <w:gridCol w:w="810"/>
        <w:gridCol w:w="1396"/>
        <w:gridCol w:w="1056"/>
        <w:gridCol w:w="1496"/>
        <w:gridCol w:w="1169"/>
        <w:gridCol w:w="1636"/>
      </w:tblGrid>
      <w:tr w:rsidR="00D55E38" w:rsidRPr="000209AF" w14:paraId="375581B4" w14:textId="77777777" w:rsidTr="00B32B4F">
        <w:trPr>
          <w:trHeight w:val="300"/>
        </w:trPr>
        <w:tc>
          <w:tcPr>
            <w:tcW w:w="0" w:type="auto"/>
            <w:gridSpan w:val="4"/>
            <w:tcBorders>
              <w:top w:val="single" w:sz="4" w:space="0" w:color="auto"/>
              <w:left w:val="single" w:sz="4" w:space="0" w:color="auto"/>
              <w:bottom w:val="single" w:sz="4" w:space="0" w:color="auto"/>
              <w:right w:val="single" w:sz="4" w:space="0" w:color="auto"/>
            </w:tcBorders>
            <w:noWrap/>
            <w:vAlign w:val="bottom"/>
          </w:tcPr>
          <w:p w14:paraId="1A8C7F36" w14:textId="77777777" w:rsidR="00D55E38" w:rsidRPr="000209AF" w:rsidRDefault="00D55E38" w:rsidP="00EA2E55">
            <w:pPr>
              <w:rPr>
                <w:b/>
                <w:bCs/>
                <w:color w:val="000000"/>
                <w:szCs w:val="24"/>
                <w:lang w:eastAsia="en-CA"/>
              </w:rPr>
            </w:pPr>
            <w:r w:rsidRPr="000209AF">
              <w:rPr>
                <w:b/>
                <w:bCs/>
                <w:color w:val="000000"/>
                <w:szCs w:val="24"/>
                <w:lang w:eastAsia="en-CA"/>
              </w:rPr>
              <w:t>$720 / 24 = $30 per month revenue</w:t>
            </w:r>
          </w:p>
        </w:tc>
        <w:tc>
          <w:tcPr>
            <w:tcW w:w="0" w:type="auto"/>
            <w:tcBorders>
              <w:top w:val="single" w:sz="4" w:space="0" w:color="auto"/>
              <w:left w:val="single" w:sz="4" w:space="0" w:color="auto"/>
              <w:bottom w:val="single" w:sz="4" w:space="0" w:color="auto"/>
              <w:right w:val="single" w:sz="4" w:space="0" w:color="auto"/>
            </w:tcBorders>
            <w:noWrap/>
            <w:vAlign w:val="bottom"/>
          </w:tcPr>
          <w:p w14:paraId="1AF8F9C9" w14:textId="77777777" w:rsidR="00D55E38" w:rsidRPr="000209AF" w:rsidRDefault="00D55E38" w:rsidP="00EA2E55">
            <w:pPr>
              <w:rPr>
                <w:color w:val="000000"/>
                <w:szCs w:val="24"/>
                <w:lang w:eastAsia="en-CA"/>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5C934C37" w14:textId="77777777" w:rsidR="00D55E38" w:rsidRPr="000209AF" w:rsidRDefault="00D55E38" w:rsidP="00EA2E55">
            <w:pPr>
              <w:rPr>
                <w:color w:val="000000"/>
                <w:szCs w:val="24"/>
                <w:lang w:eastAsia="en-CA"/>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19DFBCAA" w14:textId="77777777" w:rsidR="00D55E38" w:rsidRPr="000209AF" w:rsidRDefault="00D55E38" w:rsidP="00EA2E55">
            <w:pPr>
              <w:rPr>
                <w:color w:val="000000"/>
                <w:szCs w:val="24"/>
                <w:lang w:eastAsia="en-CA"/>
              </w:rPr>
            </w:pPr>
          </w:p>
        </w:tc>
      </w:tr>
      <w:tr w:rsidR="00D55E38" w:rsidRPr="000209AF" w14:paraId="03F9D20F" w14:textId="77777777" w:rsidTr="00B32B4F">
        <w:trPr>
          <w:trHeight w:val="285"/>
        </w:trPr>
        <w:tc>
          <w:tcPr>
            <w:tcW w:w="0" w:type="auto"/>
            <w:tcBorders>
              <w:top w:val="single" w:sz="4" w:space="0" w:color="auto"/>
              <w:left w:val="single" w:sz="4" w:space="0" w:color="auto"/>
              <w:bottom w:val="single" w:sz="4" w:space="0" w:color="auto"/>
              <w:right w:val="single" w:sz="4" w:space="0" w:color="auto"/>
            </w:tcBorders>
            <w:noWrap/>
            <w:vAlign w:val="bottom"/>
          </w:tcPr>
          <w:p w14:paraId="665D95DA" w14:textId="77777777" w:rsidR="00D55E38" w:rsidRPr="000209AF" w:rsidRDefault="00D55E38" w:rsidP="00EA2E55">
            <w:pPr>
              <w:rPr>
                <w:color w:val="000000"/>
                <w:szCs w:val="24"/>
                <w:lang w:eastAsia="en-CA"/>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2F4AC6A1" w14:textId="77777777" w:rsidR="00D55E38" w:rsidRPr="000209AF" w:rsidRDefault="00D55E38" w:rsidP="00EA2E55">
            <w:pPr>
              <w:rPr>
                <w:color w:val="000000"/>
                <w:szCs w:val="24"/>
                <w:lang w:eastAsia="en-CA"/>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62B2E0AF" w14:textId="77777777" w:rsidR="00D55E38" w:rsidRPr="000209AF" w:rsidRDefault="00D55E38" w:rsidP="00EA2E55">
            <w:pPr>
              <w:rPr>
                <w:color w:val="000000"/>
                <w:szCs w:val="24"/>
                <w:lang w:eastAsia="en-CA"/>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03627D62" w14:textId="77777777" w:rsidR="00D55E38" w:rsidRPr="000209AF" w:rsidRDefault="00D55E38" w:rsidP="00EA2E55">
            <w:pPr>
              <w:rPr>
                <w:color w:val="000000"/>
                <w:szCs w:val="24"/>
                <w:lang w:eastAsia="en-CA"/>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7470C9FA" w14:textId="77777777" w:rsidR="00D55E38" w:rsidRPr="000209AF" w:rsidRDefault="00D55E38" w:rsidP="00EA2E55">
            <w:pPr>
              <w:rPr>
                <w:color w:val="000000"/>
                <w:szCs w:val="24"/>
                <w:lang w:eastAsia="en-CA"/>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2601708F" w14:textId="77777777" w:rsidR="00D55E38" w:rsidRPr="000209AF" w:rsidRDefault="00D55E38" w:rsidP="00EA2E55">
            <w:pPr>
              <w:rPr>
                <w:color w:val="000000"/>
                <w:szCs w:val="24"/>
                <w:lang w:eastAsia="en-CA"/>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2047F7CA" w14:textId="77777777" w:rsidR="00D55E38" w:rsidRPr="000209AF" w:rsidRDefault="00D55E38" w:rsidP="00EA2E55">
            <w:pPr>
              <w:rPr>
                <w:color w:val="000000"/>
                <w:szCs w:val="24"/>
                <w:lang w:eastAsia="en-CA"/>
              </w:rPr>
            </w:pPr>
          </w:p>
        </w:tc>
      </w:tr>
      <w:tr w:rsidR="00D55E38" w:rsidRPr="000209AF" w14:paraId="239050C6" w14:textId="77777777" w:rsidTr="00B32B4F">
        <w:trPr>
          <w:trHeight w:val="300"/>
        </w:trPr>
        <w:tc>
          <w:tcPr>
            <w:tcW w:w="0" w:type="auto"/>
            <w:tcBorders>
              <w:top w:val="single" w:sz="4" w:space="0" w:color="auto"/>
              <w:left w:val="single" w:sz="4" w:space="0" w:color="auto"/>
              <w:bottom w:val="single" w:sz="4" w:space="0" w:color="auto"/>
              <w:right w:val="single" w:sz="4" w:space="0" w:color="auto"/>
            </w:tcBorders>
            <w:noWrap/>
            <w:vAlign w:val="bottom"/>
          </w:tcPr>
          <w:p w14:paraId="21FC3C7A" w14:textId="77777777" w:rsidR="00D55E38" w:rsidRPr="000209AF" w:rsidRDefault="00D55E38" w:rsidP="00EA2E55">
            <w:pPr>
              <w:rPr>
                <w:b/>
                <w:bCs/>
                <w:color w:val="000000"/>
                <w:szCs w:val="24"/>
                <w:lang w:eastAsia="en-CA"/>
              </w:rPr>
            </w:pPr>
            <w:r w:rsidRPr="000209AF">
              <w:rPr>
                <w:b/>
                <w:bCs/>
                <w:color w:val="000000"/>
                <w:szCs w:val="24"/>
                <w:lang w:eastAsia="en-CA"/>
              </w:rPr>
              <w:t>Month sold</w:t>
            </w:r>
          </w:p>
        </w:tc>
        <w:tc>
          <w:tcPr>
            <w:tcW w:w="0" w:type="auto"/>
            <w:tcBorders>
              <w:top w:val="single" w:sz="4" w:space="0" w:color="auto"/>
              <w:left w:val="single" w:sz="4" w:space="0" w:color="auto"/>
              <w:bottom w:val="single" w:sz="4" w:space="0" w:color="auto"/>
              <w:right w:val="single" w:sz="4" w:space="0" w:color="auto"/>
            </w:tcBorders>
            <w:noWrap/>
            <w:vAlign w:val="bottom"/>
          </w:tcPr>
          <w:p w14:paraId="64A8E28B" w14:textId="77777777" w:rsidR="00D55E38" w:rsidRPr="000209AF" w:rsidRDefault="00D55E38" w:rsidP="00EA2E55">
            <w:pPr>
              <w:rPr>
                <w:b/>
                <w:bCs/>
                <w:color w:val="000000"/>
                <w:szCs w:val="24"/>
                <w:lang w:eastAsia="en-CA"/>
              </w:rPr>
            </w:pPr>
            <w:r w:rsidRPr="000209AF">
              <w:rPr>
                <w:b/>
                <w:bCs/>
                <w:color w:val="000000"/>
                <w:szCs w:val="24"/>
                <w:lang w:eastAsia="en-CA"/>
              </w:rPr>
              <w:t># sold</w:t>
            </w:r>
          </w:p>
        </w:tc>
        <w:tc>
          <w:tcPr>
            <w:tcW w:w="0" w:type="auto"/>
            <w:tcBorders>
              <w:top w:val="single" w:sz="4" w:space="0" w:color="auto"/>
              <w:left w:val="single" w:sz="4" w:space="0" w:color="auto"/>
              <w:bottom w:val="single" w:sz="4" w:space="0" w:color="auto"/>
              <w:right w:val="single" w:sz="4" w:space="0" w:color="auto"/>
            </w:tcBorders>
            <w:noWrap/>
            <w:vAlign w:val="bottom"/>
          </w:tcPr>
          <w:p w14:paraId="3E07E09D" w14:textId="77777777" w:rsidR="00D55E38" w:rsidRPr="000209AF" w:rsidRDefault="00D55E38" w:rsidP="00EA2E55">
            <w:pPr>
              <w:rPr>
                <w:b/>
                <w:bCs/>
                <w:color w:val="000000"/>
                <w:szCs w:val="24"/>
                <w:lang w:eastAsia="en-CA"/>
              </w:rPr>
            </w:pPr>
            <w:r w:rsidRPr="000209AF">
              <w:rPr>
                <w:b/>
                <w:bCs/>
                <w:color w:val="000000"/>
                <w:szCs w:val="24"/>
                <w:lang w:eastAsia="en-CA"/>
              </w:rPr>
              <w:t>Months left</w:t>
            </w:r>
          </w:p>
        </w:tc>
        <w:tc>
          <w:tcPr>
            <w:tcW w:w="0" w:type="auto"/>
            <w:tcBorders>
              <w:top w:val="single" w:sz="4" w:space="0" w:color="auto"/>
              <w:left w:val="single" w:sz="4" w:space="0" w:color="auto"/>
              <w:bottom w:val="single" w:sz="4" w:space="0" w:color="auto"/>
              <w:right w:val="single" w:sz="4" w:space="0" w:color="auto"/>
            </w:tcBorders>
            <w:noWrap/>
            <w:vAlign w:val="bottom"/>
          </w:tcPr>
          <w:p w14:paraId="4F40B303" w14:textId="77777777" w:rsidR="00D55E38" w:rsidRPr="000209AF" w:rsidRDefault="00D55E38" w:rsidP="00EA2E55">
            <w:pPr>
              <w:rPr>
                <w:b/>
                <w:bCs/>
                <w:color w:val="000000"/>
                <w:szCs w:val="24"/>
                <w:lang w:eastAsia="en-CA"/>
              </w:rPr>
            </w:pPr>
            <w:r w:rsidRPr="000209AF">
              <w:rPr>
                <w:b/>
                <w:bCs/>
                <w:color w:val="000000"/>
                <w:szCs w:val="24"/>
                <w:lang w:eastAsia="en-CA"/>
              </w:rPr>
              <w:t xml:space="preserve">Current </w:t>
            </w:r>
          </w:p>
        </w:tc>
        <w:tc>
          <w:tcPr>
            <w:tcW w:w="0" w:type="auto"/>
            <w:tcBorders>
              <w:top w:val="single" w:sz="4" w:space="0" w:color="auto"/>
              <w:left w:val="single" w:sz="4" w:space="0" w:color="auto"/>
              <w:bottom w:val="single" w:sz="4" w:space="0" w:color="auto"/>
              <w:right w:val="single" w:sz="4" w:space="0" w:color="auto"/>
            </w:tcBorders>
            <w:noWrap/>
            <w:vAlign w:val="bottom"/>
          </w:tcPr>
          <w:p w14:paraId="00205AFA" w14:textId="77777777" w:rsidR="00D55E38" w:rsidRPr="000209AF" w:rsidRDefault="00D55E38" w:rsidP="00EA2E55">
            <w:pPr>
              <w:rPr>
                <w:b/>
                <w:bCs/>
                <w:color w:val="000000"/>
                <w:szCs w:val="24"/>
                <w:lang w:eastAsia="en-CA"/>
              </w:rPr>
            </w:pPr>
            <w:r w:rsidRPr="000209AF">
              <w:rPr>
                <w:b/>
                <w:bCs/>
                <w:color w:val="000000"/>
                <w:szCs w:val="24"/>
                <w:lang w:eastAsia="en-CA"/>
              </w:rPr>
              <w:t>Non-current</w:t>
            </w:r>
          </w:p>
        </w:tc>
        <w:tc>
          <w:tcPr>
            <w:tcW w:w="0" w:type="auto"/>
            <w:tcBorders>
              <w:top w:val="single" w:sz="4" w:space="0" w:color="auto"/>
              <w:left w:val="single" w:sz="4" w:space="0" w:color="auto"/>
              <w:bottom w:val="single" w:sz="4" w:space="0" w:color="auto"/>
              <w:right w:val="single" w:sz="4" w:space="0" w:color="auto"/>
            </w:tcBorders>
            <w:noWrap/>
            <w:vAlign w:val="bottom"/>
          </w:tcPr>
          <w:p w14:paraId="744ED6F9" w14:textId="77777777" w:rsidR="00D55E38" w:rsidRPr="000209AF" w:rsidRDefault="00D55E38" w:rsidP="00EA2E55">
            <w:pPr>
              <w:rPr>
                <w:b/>
                <w:bCs/>
                <w:color w:val="000000"/>
                <w:szCs w:val="24"/>
                <w:lang w:eastAsia="en-CA"/>
              </w:rPr>
            </w:pPr>
            <w:r w:rsidRPr="000209AF">
              <w:rPr>
                <w:b/>
                <w:bCs/>
                <w:color w:val="000000"/>
                <w:szCs w:val="24"/>
                <w:lang w:eastAsia="en-CA"/>
              </w:rPr>
              <w:t>$</w:t>
            </w:r>
            <w:r>
              <w:rPr>
                <w:b/>
                <w:bCs/>
                <w:color w:val="000000"/>
                <w:szCs w:val="24"/>
                <w:lang w:eastAsia="en-CA"/>
              </w:rPr>
              <w:t xml:space="preserve"> </w:t>
            </w:r>
            <w:r w:rsidRPr="000209AF">
              <w:rPr>
                <w:b/>
                <w:bCs/>
                <w:color w:val="000000"/>
                <w:szCs w:val="24"/>
                <w:lang w:eastAsia="en-CA"/>
              </w:rPr>
              <w:t>current</w:t>
            </w:r>
          </w:p>
        </w:tc>
        <w:tc>
          <w:tcPr>
            <w:tcW w:w="0" w:type="auto"/>
            <w:tcBorders>
              <w:top w:val="single" w:sz="4" w:space="0" w:color="auto"/>
              <w:left w:val="single" w:sz="4" w:space="0" w:color="auto"/>
              <w:bottom w:val="single" w:sz="4" w:space="0" w:color="auto"/>
              <w:right w:val="single" w:sz="4" w:space="0" w:color="auto"/>
            </w:tcBorders>
            <w:noWrap/>
            <w:vAlign w:val="bottom"/>
          </w:tcPr>
          <w:p w14:paraId="0F9A0A78" w14:textId="77777777" w:rsidR="00D55E38" w:rsidRPr="000209AF" w:rsidRDefault="00D55E38" w:rsidP="00EA2E55">
            <w:pPr>
              <w:rPr>
                <w:b/>
                <w:bCs/>
                <w:color w:val="000000"/>
                <w:szCs w:val="24"/>
                <w:lang w:eastAsia="en-CA"/>
              </w:rPr>
            </w:pPr>
            <w:r w:rsidRPr="000209AF">
              <w:rPr>
                <w:b/>
                <w:bCs/>
                <w:color w:val="000000"/>
                <w:szCs w:val="24"/>
                <w:lang w:eastAsia="en-CA"/>
              </w:rPr>
              <w:t>$</w:t>
            </w:r>
            <w:r>
              <w:rPr>
                <w:b/>
                <w:bCs/>
                <w:color w:val="000000"/>
                <w:szCs w:val="24"/>
                <w:lang w:eastAsia="en-CA"/>
              </w:rPr>
              <w:t xml:space="preserve"> </w:t>
            </w:r>
            <w:r w:rsidRPr="000209AF">
              <w:rPr>
                <w:b/>
                <w:bCs/>
                <w:color w:val="000000"/>
                <w:szCs w:val="24"/>
                <w:lang w:eastAsia="en-CA"/>
              </w:rPr>
              <w:t>non-current</w:t>
            </w:r>
          </w:p>
        </w:tc>
      </w:tr>
      <w:tr w:rsidR="00D55E38" w:rsidRPr="000209AF" w14:paraId="5B0A73D4" w14:textId="77777777" w:rsidTr="00B32B4F">
        <w:trPr>
          <w:trHeight w:val="285"/>
        </w:trPr>
        <w:tc>
          <w:tcPr>
            <w:tcW w:w="0" w:type="auto"/>
            <w:tcBorders>
              <w:top w:val="single" w:sz="4" w:space="0" w:color="auto"/>
              <w:left w:val="single" w:sz="4" w:space="0" w:color="auto"/>
              <w:right w:val="single" w:sz="4" w:space="0" w:color="auto"/>
            </w:tcBorders>
            <w:noWrap/>
            <w:vAlign w:val="bottom"/>
          </w:tcPr>
          <w:p w14:paraId="727771BA" w14:textId="77777777" w:rsidR="00D55E38" w:rsidRPr="000209AF" w:rsidRDefault="00D55E38" w:rsidP="00EA2E55">
            <w:pPr>
              <w:rPr>
                <w:color w:val="000000"/>
                <w:szCs w:val="24"/>
                <w:lang w:eastAsia="en-CA"/>
              </w:rPr>
            </w:pPr>
          </w:p>
        </w:tc>
        <w:tc>
          <w:tcPr>
            <w:tcW w:w="0" w:type="auto"/>
            <w:tcBorders>
              <w:top w:val="single" w:sz="4" w:space="0" w:color="auto"/>
              <w:left w:val="single" w:sz="4" w:space="0" w:color="auto"/>
              <w:right w:val="single" w:sz="4" w:space="0" w:color="auto"/>
            </w:tcBorders>
            <w:noWrap/>
            <w:vAlign w:val="bottom"/>
          </w:tcPr>
          <w:p w14:paraId="6B52D671" w14:textId="77777777" w:rsidR="00D55E38" w:rsidRPr="000209AF" w:rsidRDefault="00D55E38" w:rsidP="00EA2E55">
            <w:pPr>
              <w:rPr>
                <w:color w:val="000000"/>
                <w:szCs w:val="24"/>
                <w:lang w:eastAsia="en-CA"/>
              </w:rPr>
            </w:pPr>
          </w:p>
        </w:tc>
        <w:tc>
          <w:tcPr>
            <w:tcW w:w="0" w:type="auto"/>
            <w:tcBorders>
              <w:top w:val="single" w:sz="4" w:space="0" w:color="auto"/>
              <w:left w:val="single" w:sz="4" w:space="0" w:color="auto"/>
              <w:right w:val="single" w:sz="4" w:space="0" w:color="auto"/>
            </w:tcBorders>
            <w:noWrap/>
            <w:vAlign w:val="bottom"/>
          </w:tcPr>
          <w:p w14:paraId="63F9A037" w14:textId="77777777" w:rsidR="00D55E38" w:rsidRPr="000209AF" w:rsidRDefault="00D55E38" w:rsidP="00EA2E55">
            <w:pPr>
              <w:rPr>
                <w:color w:val="000000"/>
                <w:szCs w:val="24"/>
                <w:lang w:eastAsia="en-CA"/>
              </w:rPr>
            </w:pPr>
          </w:p>
        </w:tc>
        <w:tc>
          <w:tcPr>
            <w:tcW w:w="0" w:type="auto"/>
            <w:tcBorders>
              <w:top w:val="single" w:sz="4" w:space="0" w:color="auto"/>
              <w:left w:val="single" w:sz="4" w:space="0" w:color="auto"/>
              <w:right w:val="single" w:sz="4" w:space="0" w:color="auto"/>
            </w:tcBorders>
            <w:noWrap/>
            <w:vAlign w:val="bottom"/>
          </w:tcPr>
          <w:p w14:paraId="7A843EDC" w14:textId="77777777" w:rsidR="00D55E38" w:rsidRPr="000209AF" w:rsidRDefault="00D55E38" w:rsidP="00EA2E55">
            <w:pPr>
              <w:rPr>
                <w:color w:val="000000"/>
                <w:szCs w:val="24"/>
                <w:lang w:eastAsia="en-CA"/>
              </w:rPr>
            </w:pPr>
          </w:p>
        </w:tc>
        <w:tc>
          <w:tcPr>
            <w:tcW w:w="0" w:type="auto"/>
            <w:tcBorders>
              <w:top w:val="single" w:sz="4" w:space="0" w:color="auto"/>
              <w:left w:val="single" w:sz="4" w:space="0" w:color="auto"/>
              <w:right w:val="single" w:sz="4" w:space="0" w:color="auto"/>
            </w:tcBorders>
            <w:noWrap/>
            <w:vAlign w:val="bottom"/>
          </w:tcPr>
          <w:p w14:paraId="3E6C78CE" w14:textId="77777777" w:rsidR="00D55E38" w:rsidRPr="000209AF" w:rsidRDefault="00D55E38" w:rsidP="00EA2E55">
            <w:pPr>
              <w:rPr>
                <w:color w:val="000000"/>
                <w:szCs w:val="24"/>
                <w:lang w:eastAsia="en-CA"/>
              </w:rPr>
            </w:pPr>
          </w:p>
        </w:tc>
        <w:tc>
          <w:tcPr>
            <w:tcW w:w="0" w:type="auto"/>
            <w:tcBorders>
              <w:top w:val="single" w:sz="4" w:space="0" w:color="auto"/>
              <w:left w:val="single" w:sz="4" w:space="0" w:color="auto"/>
              <w:right w:val="single" w:sz="4" w:space="0" w:color="auto"/>
            </w:tcBorders>
            <w:noWrap/>
            <w:vAlign w:val="bottom"/>
          </w:tcPr>
          <w:p w14:paraId="62634C7A" w14:textId="77777777" w:rsidR="00D55E38" w:rsidRPr="000209AF" w:rsidRDefault="00D55E38" w:rsidP="00EA2E55">
            <w:pPr>
              <w:rPr>
                <w:color w:val="000000"/>
                <w:szCs w:val="24"/>
                <w:lang w:eastAsia="en-CA"/>
              </w:rPr>
            </w:pPr>
          </w:p>
        </w:tc>
        <w:tc>
          <w:tcPr>
            <w:tcW w:w="0" w:type="auto"/>
            <w:tcBorders>
              <w:top w:val="single" w:sz="4" w:space="0" w:color="auto"/>
              <w:left w:val="single" w:sz="4" w:space="0" w:color="auto"/>
              <w:right w:val="single" w:sz="4" w:space="0" w:color="auto"/>
            </w:tcBorders>
            <w:noWrap/>
            <w:vAlign w:val="bottom"/>
          </w:tcPr>
          <w:p w14:paraId="1679D5C4" w14:textId="77777777" w:rsidR="00D55E38" w:rsidRPr="000209AF" w:rsidRDefault="00D55E38" w:rsidP="00EA2E55">
            <w:pPr>
              <w:rPr>
                <w:color w:val="000000"/>
                <w:szCs w:val="24"/>
                <w:lang w:eastAsia="en-CA"/>
              </w:rPr>
            </w:pPr>
          </w:p>
        </w:tc>
      </w:tr>
      <w:tr w:rsidR="00D55E38" w:rsidRPr="000209AF" w14:paraId="7B702072" w14:textId="77777777" w:rsidTr="00B32B4F">
        <w:trPr>
          <w:trHeight w:val="285"/>
        </w:trPr>
        <w:tc>
          <w:tcPr>
            <w:tcW w:w="0" w:type="auto"/>
            <w:tcBorders>
              <w:left w:val="single" w:sz="4" w:space="0" w:color="auto"/>
              <w:right w:val="single" w:sz="4" w:space="0" w:color="auto"/>
            </w:tcBorders>
            <w:noWrap/>
            <w:vAlign w:val="bottom"/>
          </w:tcPr>
          <w:p w14:paraId="3B0A6BA0" w14:textId="4CD08437" w:rsidR="00D55E38" w:rsidRPr="000209AF" w:rsidRDefault="00D55E38" w:rsidP="00EA2E55">
            <w:pPr>
              <w:rPr>
                <w:color w:val="000000"/>
                <w:szCs w:val="24"/>
                <w:lang w:eastAsia="en-CA"/>
              </w:rPr>
            </w:pPr>
            <w:r>
              <w:rPr>
                <w:color w:val="000000"/>
                <w:szCs w:val="24"/>
                <w:lang w:eastAsia="en-CA"/>
              </w:rPr>
              <w:t xml:space="preserve">Feb. </w:t>
            </w:r>
            <w:r w:rsidR="00DD15EF">
              <w:rPr>
                <w:color w:val="000000"/>
                <w:szCs w:val="24"/>
                <w:lang w:eastAsia="en-CA"/>
              </w:rPr>
              <w:t>2023</w:t>
            </w:r>
          </w:p>
        </w:tc>
        <w:tc>
          <w:tcPr>
            <w:tcW w:w="0" w:type="auto"/>
            <w:tcBorders>
              <w:left w:val="single" w:sz="4" w:space="0" w:color="auto"/>
              <w:right w:val="single" w:sz="4" w:space="0" w:color="auto"/>
            </w:tcBorders>
            <w:noWrap/>
            <w:vAlign w:val="bottom"/>
          </w:tcPr>
          <w:p w14:paraId="19CFAA46"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left w:val="single" w:sz="4" w:space="0" w:color="auto"/>
              <w:right w:val="single" w:sz="4" w:space="0" w:color="auto"/>
            </w:tcBorders>
            <w:noWrap/>
            <w:vAlign w:val="bottom"/>
          </w:tcPr>
          <w:p w14:paraId="4EC40E67" w14:textId="77777777" w:rsidR="00D55E38" w:rsidRPr="000209AF" w:rsidRDefault="00D55E38" w:rsidP="00EA2E55">
            <w:pPr>
              <w:jc w:val="right"/>
              <w:rPr>
                <w:color w:val="000000"/>
                <w:szCs w:val="24"/>
                <w:lang w:eastAsia="en-CA"/>
              </w:rPr>
            </w:pPr>
            <w:r w:rsidRPr="000209AF">
              <w:rPr>
                <w:color w:val="000000"/>
                <w:szCs w:val="24"/>
                <w:lang w:eastAsia="en-CA"/>
              </w:rPr>
              <w:t>1</w:t>
            </w:r>
          </w:p>
        </w:tc>
        <w:tc>
          <w:tcPr>
            <w:tcW w:w="0" w:type="auto"/>
            <w:tcBorders>
              <w:left w:val="single" w:sz="4" w:space="0" w:color="auto"/>
              <w:right w:val="single" w:sz="4" w:space="0" w:color="auto"/>
            </w:tcBorders>
            <w:noWrap/>
            <w:vAlign w:val="bottom"/>
          </w:tcPr>
          <w:p w14:paraId="5269707D" w14:textId="77777777" w:rsidR="00D55E38" w:rsidRPr="000209AF" w:rsidRDefault="00D55E38" w:rsidP="00EA2E55">
            <w:pPr>
              <w:jc w:val="right"/>
              <w:rPr>
                <w:color w:val="000000"/>
                <w:szCs w:val="24"/>
                <w:lang w:eastAsia="en-CA"/>
              </w:rPr>
            </w:pPr>
            <w:r w:rsidRPr="000209AF">
              <w:rPr>
                <w:color w:val="000000"/>
                <w:szCs w:val="24"/>
                <w:lang w:eastAsia="en-CA"/>
              </w:rPr>
              <w:t>1</w:t>
            </w:r>
          </w:p>
        </w:tc>
        <w:tc>
          <w:tcPr>
            <w:tcW w:w="0" w:type="auto"/>
            <w:tcBorders>
              <w:left w:val="single" w:sz="4" w:space="0" w:color="auto"/>
            </w:tcBorders>
            <w:noWrap/>
            <w:vAlign w:val="bottom"/>
          </w:tcPr>
          <w:p w14:paraId="320D5AE8" w14:textId="77777777" w:rsidR="00D55E38" w:rsidRPr="000209AF" w:rsidRDefault="00D55E38" w:rsidP="00EA2E55">
            <w:pPr>
              <w:jc w:val="right"/>
              <w:rPr>
                <w:color w:val="000000"/>
                <w:szCs w:val="24"/>
                <w:lang w:eastAsia="en-CA"/>
              </w:rPr>
            </w:pPr>
            <w:r w:rsidRPr="000209AF">
              <w:rPr>
                <w:color w:val="000000"/>
                <w:szCs w:val="24"/>
                <w:lang w:eastAsia="en-CA"/>
              </w:rPr>
              <w:t>0</w:t>
            </w:r>
          </w:p>
        </w:tc>
        <w:tc>
          <w:tcPr>
            <w:tcW w:w="0" w:type="auto"/>
            <w:tcBorders>
              <w:right w:val="single" w:sz="4" w:space="0" w:color="auto"/>
            </w:tcBorders>
            <w:noWrap/>
            <w:vAlign w:val="bottom"/>
          </w:tcPr>
          <w:p w14:paraId="4565348C" w14:textId="77777777" w:rsidR="00D55E38" w:rsidRPr="000209AF" w:rsidRDefault="00D55E38" w:rsidP="00EA2E55">
            <w:pPr>
              <w:rPr>
                <w:color w:val="000000"/>
                <w:szCs w:val="24"/>
                <w:lang w:eastAsia="en-CA"/>
              </w:rPr>
            </w:pPr>
            <w:r w:rsidRPr="000209AF">
              <w:rPr>
                <w:color w:val="000000"/>
                <w:szCs w:val="24"/>
                <w:lang w:eastAsia="en-CA"/>
              </w:rPr>
              <w:t xml:space="preserve"> $      150 </w:t>
            </w:r>
          </w:p>
        </w:tc>
        <w:tc>
          <w:tcPr>
            <w:tcW w:w="0" w:type="auto"/>
            <w:tcBorders>
              <w:left w:val="single" w:sz="4" w:space="0" w:color="auto"/>
              <w:right w:val="single" w:sz="4" w:space="0" w:color="auto"/>
            </w:tcBorders>
            <w:noWrap/>
            <w:vAlign w:val="bottom"/>
          </w:tcPr>
          <w:p w14:paraId="569DB686" w14:textId="77777777" w:rsidR="00D55E38" w:rsidRPr="000209AF" w:rsidRDefault="00D55E38" w:rsidP="00EA2E55">
            <w:pPr>
              <w:rPr>
                <w:color w:val="000000"/>
                <w:szCs w:val="24"/>
                <w:lang w:eastAsia="en-CA"/>
              </w:rPr>
            </w:pPr>
            <w:r w:rsidRPr="000209AF">
              <w:rPr>
                <w:color w:val="000000"/>
                <w:szCs w:val="24"/>
                <w:lang w:eastAsia="en-CA"/>
              </w:rPr>
              <w:t xml:space="preserve"> $                -   </w:t>
            </w:r>
          </w:p>
        </w:tc>
      </w:tr>
      <w:tr w:rsidR="00D55E38" w:rsidRPr="000209AF" w14:paraId="6D1B30E6" w14:textId="77777777" w:rsidTr="00B32B4F">
        <w:trPr>
          <w:trHeight w:val="285"/>
        </w:trPr>
        <w:tc>
          <w:tcPr>
            <w:tcW w:w="0" w:type="auto"/>
            <w:tcBorders>
              <w:left w:val="single" w:sz="4" w:space="0" w:color="auto"/>
              <w:right w:val="single" w:sz="4" w:space="0" w:color="auto"/>
            </w:tcBorders>
            <w:noWrap/>
            <w:vAlign w:val="bottom"/>
          </w:tcPr>
          <w:p w14:paraId="1799B997" w14:textId="766D0D9D" w:rsidR="00D55E38" w:rsidRPr="000209AF" w:rsidRDefault="00D55E38" w:rsidP="00EA2E55">
            <w:pPr>
              <w:rPr>
                <w:color w:val="000000"/>
                <w:szCs w:val="24"/>
                <w:lang w:eastAsia="en-CA"/>
              </w:rPr>
            </w:pPr>
            <w:r>
              <w:rPr>
                <w:color w:val="000000"/>
                <w:szCs w:val="24"/>
                <w:lang w:eastAsia="en-CA"/>
              </w:rPr>
              <w:t xml:space="preserve">Mar. </w:t>
            </w:r>
            <w:r w:rsidR="00DD15EF">
              <w:rPr>
                <w:color w:val="000000"/>
                <w:szCs w:val="24"/>
                <w:lang w:eastAsia="en-CA"/>
              </w:rPr>
              <w:t>2023</w:t>
            </w:r>
          </w:p>
        </w:tc>
        <w:tc>
          <w:tcPr>
            <w:tcW w:w="0" w:type="auto"/>
            <w:tcBorders>
              <w:left w:val="single" w:sz="4" w:space="0" w:color="auto"/>
              <w:right w:val="single" w:sz="4" w:space="0" w:color="auto"/>
            </w:tcBorders>
            <w:noWrap/>
            <w:vAlign w:val="bottom"/>
          </w:tcPr>
          <w:p w14:paraId="7F719936"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left w:val="single" w:sz="4" w:space="0" w:color="auto"/>
              <w:right w:val="single" w:sz="4" w:space="0" w:color="auto"/>
            </w:tcBorders>
            <w:noWrap/>
            <w:vAlign w:val="bottom"/>
          </w:tcPr>
          <w:p w14:paraId="440FB822" w14:textId="77777777" w:rsidR="00D55E38" w:rsidRPr="000209AF" w:rsidRDefault="00D55E38" w:rsidP="00EA2E55">
            <w:pPr>
              <w:jc w:val="right"/>
              <w:rPr>
                <w:color w:val="000000"/>
                <w:szCs w:val="24"/>
                <w:lang w:eastAsia="en-CA"/>
              </w:rPr>
            </w:pPr>
            <w:r w:rsidRPr="000209AF">
              <w:rPr>
                <w:color w:val="000000"/>
                <w:szCs w:val="24"/>
                <w:lang w:eastAsia="en-CA"/>
              </w:rPr>
              <w:t>2</w:t>
            </w:r>
          </w:p>
        </w:tc>
        <w:tc>
          <w:tcPr>
            <w:tcW w:w="0" w:type="auto"/>
            <w:tcBorders>
              <w:left w:val="single" w:sz="4" w:space="0" w:color="auto"/>
              <w:right w:val="single" w:sz="4" w:space="0" w:color="auto"/>
            </w:tcBorders>
            <w:noWrap/>
            <w:vAlign w:val="bottom"/>
          </w:tcPr>
          <w:p w14:paraId="2A17D296" w14:textId="77777777" w:rsidR="00D55E38" w:rsidRPr="000209AF" w:rsidRDefault="00D55E38" w:rsidP="00EA2E55">
            <w:pPr>
              <w:jc w:val="right"/>
              <w:rPr>
                <w:color w:val="000000"/>
                <w:szCs w:val="24"/>
                <w:lang w:eastAsia="en-CA"/>
              </w:rPr>
            </w:pPr>
            <w:r w:rsidRPr="000209AF">
              <w:rPr>
                <w:color w:val="000000"/>
                <w:szCs w:val="24"/>
                <w:lang w:eastAsia="en-CA"/>
              </w:rPr>
              <w:t>2</w:t>
            </w:r>
          </w:p>
        </w:tc>
        <w:tc>
          <w:tcPr>
            <w:tcW w:w="0" w:type="auto"/>
            <w:tcBorders>
              <w:left w:val="single" w:sz="4" w:space="0" w:color="auto"/>
            </w:tcBorders>
            <w:noWrap/>
            <w:vAlign w:val="bottom"/>
          </w:tcPr>
          <w:p w14:paraId="6EF67CFC" w14:textId="77777777" w:rsidR="00D55E38" w:rsidRPr="000209AF" w:rsidRDefault="00D55E38" w:rsidP="00EA2E55">
            <w:pPr>
              <w:jc w:val="right"/>
              <w:rPr>
                <w:color w:val="000000"/>
                <w:szCs w:val="24"/>
                <w:lang w:eastAsia="en-CA"/>
              </w:rPr>
            </w:pPr>
            <w:r w:rsidRPr="000209AF">
              <w:rPr>
                <w:color w:val="000000"/>
                <w:szCs w:val="24"/>
                <w:lang w:eastAsia="en-CA"/>
              </w:rPr>
              <w:t>0</w:t>
            </w:r>
          </w:p>
        </w:tc>
        <w:tc>
          <w:tcPr>
            <w:tcW w:w="0" w:type="auto"/>
            <w:tcBorders>
              <w:right w:val="single" w:sz="4" w:space="0" w:color="auto"/>
            </w:tcBorders>
            <w:noWrap/>
            <w:vAlign w:val="bottom"/>
          </w:tcPr>
          <w:p w14:paraId="0125CE1B" w14:textId="77777777" w:rsidR="00D55E38" w:rsidRPr="000209AF" w:rsidRDefault="00D55E38" w:rsidP="00EA2E55">
            <w:pPr>
              <w:rPr>
                <w:color w:val="000000"/>
                <w:szCs w:val="24"/>
                <w:lang w:eastAsia="en-CA"/>
              </w:rPr>
            </w:pPr>
            <w:r w:rsidRPr="000209AF">
              <w:rPr>
                <w:color w:val="000000"/>
                <w:szCs w:val="24"/>
                <w:lang w:eastAsia="en-CA"/>
              </w:rPr>
              <w:t xml:space="preserve"> $      300 </w:t>
            </w:r>
          </w:p>
        </w:tc>
        <w:tc>
          <w:tcPr>
            <w:tcW w:w="0" w:type="auto"/>
            <w:tcBorders>
              <w:left w:val="single" w:sz="4" w:space="0" w:color="auto"/>
              <w:right w:val="single" w:sz="4" w:space="0" w:color="auto"/>
            </w:tcBorders>
            <w:noWrap/>
            <w:vAlign w:val="bottom"/>
          </w:tcPr>
          <w:p w14:paraId="22608D58" w14:textId="77777777" w:rsidR="00D55E38" w:rsidRPr="000209AF" w:rsidRDefault="00D55E38" w:rsidP="00EA2E55">
            <w:pPr>
              <w:rPr>
                <w:color w:val="000000"/>
                <w:szCs w:val="24"/>
                <w:lang w:eastAsia="en-CA"/>
              </w:rPr>
            </w:pPr>
            <w:r w:rsidRPr="000209AF">
              <w:rPr>
                <w:color w:val="000000"/>
                <w:szCs w:val="24"/>
                <w:lang w:eastAsia="en-CA"/>
              </w:rPr>
              <w:t xml:space="preserve"> $                -   </w:t>
            </w:r>
          </w:p>
        </w:tc>
      </w:tr>
      <w:tr w:rsidR="00D55E38" w:rsidRPr="000209AF" w14:paraId="13504DDC" w14:textId="77777777" w:rsidTr="00B32B4F">
        <w:trPr>
          <w:trHeight w:val="285"/>
        </w:trPr>
        <w:tc>
          <w:tcPr>
            <w:tcW w:w="0" w:type="auto"/>
            <w:tcBorders>
              <w:left w:val="single" w:sz="4" w:space="0" w:color="auto"/>
              <w:right w:val="single" w:sz="4" w:space="0" w:color="auto"/>
            </w:tcBorders>
            <w:noWrap/>
            <w:vAlign w:val="bottom"/>
          </w:tcPr>
          <w:p w14:paraId="472FDB48" w14:textId="50B045DB" w:rsidR="00D55E38" w:rsidRPr="000209AF" w:rsidRDefault="00D55E38" w:rsidP="00EA2E55">
            <w:pPr>
              <w:rPr>
                <w:color w:val="000000"/>
                <w:szCs w:val="24"/>
                <w:lang w:eastAsia="en-CA"/>
              </w:rPr>
            </w:pPr>
            <w:r>
              <w:rPr>
                <w:color w:val="000000"/>
                <w:szCs w:val="24"/>
                <w:lang w:eastAsia="en-CA"/>
              </w:rPr>
              <w:t xml:space="preserve">Apr. </w:t>
            </w:r>
            <w:r w:rsidR="00DD15EF">
              <w:rPr>
                <w:color w:val="000000"/>
                <w:szCs w:val="24"/>
                <w:lang w:eastAsia="en-CA"/>
              </w:rPr>
              <w:t>2023</w:t>
            </w:r>
          </w:p>
        </w:tc>
        <w:tc>
          <w:tcPr>
            <w:tcW w:w="0" w:type="auto"/>
            <w:tcBorders>
              <w:left w:val="single" w:sz="4" w:space="0" w:color="auto"/>
              <w:right w:val="single" w:sz="4" w:space="0" w:color="auto"/>
            </w:tcBorders>
            <w:noWrap/>
            <w:vAlign w:val="bottom"/>
          </w:tcPr>
          <w:p w14:paraId="11FC34CC"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left w:val="single" w:sz="4" w:space="0" w:color="auto"/>
              <w:right w:val="single" w:sz="4" w:space="0" w:color="auto"/>
            </w:tcBorders>
            <w:noWrap/>
            <w:vAlign w:val="bottom"/>
          </w:tcPr>
          <w:p w14:paraId="13822F35" w14:textId="77777777" w:rsidR="00D55E38" w:rsidRPr="000209AF" w:rsidRDefault="00D55E38" w:rsidP="00EA2E55">
            <w:pPr>
              <w:jc w:val="right"/>
              <w:rPr>
                <w:color w:val="000000"/>
                <w:szCs w:val="24"/>
                <w:lang w:eastAsia="en-CA"/>
              </w:rPr>
            </w:pPr>
            <w:r w:rsidRPr="000209AF">
              <w:rPr>
                <w:color w:val="000000"/>
                <w:szCs w:val="24"/>
                <w:lang w:eastAsia="en-CA"/>
              </w:rPr>
              <w:t>3</w:t>
            </w:r>
          </w:p>
        </w:tc>
        <w:tc>
          <w:tcPr>
            <w:tcW w:w="0" w:type="auto"/>
            <w:tcBorders>
              <w:left w:val="single" w:sz="4" w:space="0" w:color="auto"/>
              <w:right w:val="single" w:sz="4" w:space="0" w:color="auto"/>
            </w:tcBorders>
            <w:noWrap/>
            <w:vAlign w:val="bottom"/>
          </w:tcPr>
          <w:p w14:paraId="0459C778" w14:textId="77777777" w:rsidR="00D55E38" w:rsidRPr="000209AF" w:rsidRDefault="00D55E38" w:rsidP="00EA2E55">
            <w:pPr>
              <w:jc w:val="right"/>
              <w:rPr>
                <w:color w:val="000000"/>
                <w:szCs w:val="24"/>
                <w:lang w:eastAsia="en-CA"/>
              </w:rPr>
            </w:pPr>
            <w:r w:rsidRPr="000209AF">
              <w:rPr>
                <w:color w:val="000000"/>
                <w:szCs w:val="24"/>
                <w:lang w:eastAsia="en-CA"/>
              </w:rPr>
              <w:t>3</w:t>
            </w:r>
          </w:p>
        </w:tc>
        <w:tc>
          <w:tcPr>
            <w:tcW w:w="0" w:type="auto"/>
            <w:tcBorders>
              <w:left w:val="single" w:sz="4" w:space="0" w:color="auto"/>
            </w:tcBorders>
            <w:noWrap/>
            <w:vAlign w:val="bottom"/>
          </w:tcPr>
          <w:p w14:paraId="0345F773" w14:textId="77777777" w:rsidR="00D55E38" w:rsidRPr="000209AF" w:rsidRDefault="00D55E38" w:rsidP="00EA2E55">
            <w:pPr>
              <w:jc w:val="right"/>
              <w:rPr>
                <w:color w:val="000000"/>
                <w:szCs w:val="24"/>
                <w:lang w:eastAsia="en-CA"/>
              </w:rPr>
            </w:pPr>
            <w:r w:rsidRPr="000209AF">
              <w:rPr>
                <w:color w:val="000000"/>
                <w:szCs w:val="24"/>
                <w:lang w:eastAsia="en-CA"/>
              </w:rPr>
              <w:t>0</w:t>
            </w:r>
          </w:p>
        </w:tc>
        <w:tc>
          <w:tcPr>
            <w:tcW w:w="0" w:type="auto"/>
            <w:tcBorders>
              <w:right w:val="single" w:sz="4" w:space="0" w:color="auto"/>
            </w:tcBorders>
            <w:noWrap/>
            <w:vAlign w:val="bottom"/>
          </w:tcPr>
          <w:p w14:paraId="2E32BABD" w14:textId="77777777" w:rsidR="00D55E38" w:rsidRPr="000209AF" w:rsidRDefault="00D55E38" w:rsidP="00EA2E55">
            <w:pPr>
              <w:rPr>
                <w:color w:val="000000"/>
                <w:szCs w:val="24"/>
                <w:lang w:eastAsia="en-CA"/>
              </w:rPr>
            </w:pPr>
            <w:r w:rsidRPr="000209AF">
              <w:rPr>
                <w:color w:val="000000"/>
                <w:szCs w:val="24"/>
                <w:lang w:eastAsia="en-CA"/>
              </w:rPr>
              <w:t xml:space="preserve"> $      450 </w:t>
            </w:r>
          </w:p>
        </w:tc>
        <w:tc>
          <w:tcPr>
            <w:tcW w:w="0" w:type="auto"/>
            <w:tcBorders>
              <w:left w:val="single" w:sz="4" w:space="0" w:color="auto"/>
              <w:right w:val="single" w:sz="4" w:space="0" w:color="auto"/>
            </w:tcBorders>
            <w:noWrap/>
            <w:vAlign w:val="bottom"/>
          </w:tcPr>
          <w:p w14:paraId="6B32B4D5" w14:textId="77777777" w:rsidR="00D55E38" w:rsidRPr="000209AF" w:rsidRDefault="00D55E38" w:rsidP="00EA2E55">
            <w:pPr>
              <w:rPr>
                <w:color w:val="000000"/>
                <w:szCs w:val="24"/>
                <w:lang w:eastAsia="en-CA"/>
              </w:rPr>
            </w:pPr>
            <w:r w:rsidRPr="000209AF">
              <w:rPr>
                <w:color w:val="000000"/>
                <w:szCs w:val="24"/>
                <w:lang w:eastAsia="en-CA"/>
              </w:rPr>
              <w:t xml:space="preserve"> $                -   </w:t>
            </w:r>
          </w:p>
        </w:tc>
      </w:tr>
      <w:tr w:rsidR="00D55E38" w:rsidRPr="000209AF" w14:paraId="5C26E3C8" w14:textId="77777777" w:rsidTr="00B32B4F">
        <w:trPr>
          <w:trHeight w:val="285"/>
        </w:trPr>
        <w:tc>
          <w:tcPr>
            <w:tcW w:w="0" w:type="auto"/>
            <w:tcBorders>
              <w:left w:val="single" w:sz="4" w:space="0" w:color="auto"/>
              <w:right w:val="single" w:sz="4" w:space="0" w:color="auto"/>
            </w:tcBorders>
            <w:noWrap/>
            <w:vAlign w:val="bottom"/>
          </w:tcPr>
          <w:p w14:paraId="0AC7BBC7" w14:textId="1574CC49" w:rsidR="00D55E38" w:rsidRPr="000209AF" w:rsidRDefault="00D55E38" w:rsidP="00EA2E55">
            <w:pPr>
              <w:rPr>
                <w:color w:val="000000"/>
                <w:szCs w:val="24"/>
                <w:lang w:eastAsia="en-CA"/>
              </w:rPr>
            </w:pPr>
            <w:r>
              <w:rPr>
                <w:color w:val="000000"/>
                <w:szCs w:val="24"/>
                <w:lang w:eastAsia="en-CA"/>
              </w:rPr>
              <w:t xml:space="preserve">May </w:t>
            </w:r>
            <w:r w:rsidR="00DD15EF">
              <w:rPr>
                <w:color w:val="000000"/>
                <w:szCs w:val="24"/>
                <w:lang w:eastAsia="en-CA"/>
              </w:rPr>
              <w:t>2023</w:t>
            </w:r>
          </w:p>
        </w:tc>
        <w:tc>
          <w:tcPr>
            <w:tcW w:w="0" w:type="auto"/>
            <w:tcBorders>
              <w:left w:val="single" w:sz="4" w:space="0" w:color="auto"/>
              <w:right w:val="single" w:sz="4" w:space="0" w:color="auto"/>
            </w:tcBorders>
            <w:noWrap/>
            <w:vAlign w:val="bottom"/>
          </w:tcPr>
          <w:p w14:paraId="2B7B8661"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left w:val="single" w:sz="4" w:space="0" w:color="auto"/>
              <w:right w:val="single" w:sz="4" w:space="0" w:color="auto"/>
            </w:tcBorders>
            <w:noWrap/>
            <w:vAlign w:val="bottom"/>
          </w:tcPr>
          <w:p w14:paraId="3CDEFCD9" w14:textId="77777777" w:rsidR="00D55E38" w:rsidRPr="000209AF" w:rsidRDefault="00D55E38" w:rsidP="00EA2E55">
            <w:pPr>
              <w:jc w:val="right"/>
              <w:rPr>
                <w:color w:val="000000"/>
                <w:szCs w:val="24"/>
                <w:lang w:eastAsia="en-CA"/>
              </w:rPr>
            </w:pPr>
            <w:r w:rsidRPr="000209AF">
              <w:rPr>
                <w:color w:val="000000"/>
                <w:szCs w:val="24"/>
                <w:lang w:eastAsia="en-CA"/>
              </w:rPr>
              <w:t>4</w:t>
            </w:r>
          </w:p>
        </w:tc>
        <w:tc>
          <w:tcPr>
            <w:tcW w:w="0" w:type="auto"/>
            <w:tcBorders>
              <w:left w:val="single" w:sz="4" w:space="0" w:color="auto"/>
              <w:right w:val="single" w:sz="4" w:space="0" w:color="auto"/>
            </w:tcBorders>
            <w:noWrap/>
            <w:vAlign w:val="bottom"/>
          </w:tcPr>
          <w:p w14:paraId="5196E0DB" w14:textId="77777777" w:rsidR="00D55E38" w:rsidRPr="000209AF" w:rsidRDefault="00D55E38" w:rsidP="00EA2E55">
            <w:pPr>
              <w:jc w:val="right"/>
              <w:rPr>
                <w:color w:val="000000"/>
                <w:szCs w:val="24"/>
                <w:lang w:eastAsia="en-CA"/>
              </w:rPr>
            </w:pPr>
            <w:r w:rsidRPr="000209AF">
              <w:rPr>
                <w:color w:val="000000"/>
                <w:szCs w:val="24"/>
                <w:lang w:eastAsia="en-CA"/>
              </w:rPr>
              <w:t>4</w:t>
            </w:r>
          </w:p>
        </w:tc>
        <w:tc>
          <w:tcPr>
            <w:tcW w:w="0" w:type="auto"/>
            <w:tcBorders>
              <w:left w:val="single" w:sz="4" w:space="0" w:color="auto"/>
            </w:tcBorders>
            <w:noWrap/>
            <w:vAlign w:val="bottom"/>
          </w:tcPr>
          <w:p w14:paraId="243D0B1A" w14:textId="77777777" w:rsidR="00D55E38" w:rsidRPr="000209AF" w:rsidRDefault="00D55E38" w:rsidP="00EA2E55">
            <w:pPr>
              <w:jc w:val="right"/>
              <w:rPr>
                <w:color w:val="000000"/>
                <w:szCs w:val="24"/>
                <w:lang w:eastAsia="en-CA"/>
              </w:rPr>
            </w:pPr>
            <w:r w:rsidRPr="000209AF">
              <w:rPr>
                <w:color w:val="000000"/>
                <w:szCs w:val="24"/>
                <w:lang w:eastAsia="en-CA"/>
              </w:rPr>
              <w:t>0</w:t>
            </w:r>
          </w:p>
        </w:tc>
        <w:tc>
          <w:tcPr>
            <w:tcW w:w="0" w:type="auto"/>
            <w:tcBorders>
              <w:right w:val="single" w:sz="4" w:space="0" w:color="auto"/>
            </w:tcBorders>
            <w:noWrap/>
            <w:vAlign w:val="bottom"/>
          </w:tcPr>
          <w:p w14:paraId="54DF9A3E" w14:textId="77777777" w:rsidR="00D55E38" w:rsidRPr="000209AF" w:rsidRDefault="00D55E38" w:rsidP="00EA2E55">
            <w:pPr>
              <w:rPr>
                <w:color w:val="000000"/>
                <w:szCs w:val="24"/>
                <w:lang w:eastAsia="en-CA"/>
              </w:rPr>
            </w:pPr>
            <w:r w:rsidRPr="000209AF">
              <w:rPr>
                <w:color w:val="000000"/>
                <w:szCs w:val="24"/>
                <w:lang w:eastAsia="en-CA"/>
              </w:rPr>
              <w:t xml:space="preserve"> $      600 </w:t>
            </w:r>
          </w:p>
        </w:tc>
        <w:tc>
          <w:tcPr>
            <w:tcW w:w="0" w:type="auto"/>
            <w:tcBorders>
              <w:left w:val="single" w:sz="4" w:space="0" w:color="auto"/>
              <w:right w:val="single" w:sz="4" w:space="0" w:color="auto"/>
            </w:tcBorders>
            <w:noWrap/>
            <w:vAlign w:val="bottom"/>
          </w:tcPr>
          <w:p w14:paraId="212D2666" w14:textId="77777777" w:rsidR="00D55E38" w:rsidRPr="000209AF" w:rsidRDefault="00D55E38" w:rsidP="00EA2E55">
            <w:pPr>
              <w:rPr>
                <w:color w:val="000000"/>
                <w:szCs w:val="24"/>
                <w:lang w:eastAsia="en-CA"/>
              </w:rPr>
            </w:pPr>
            <w:r w:rsidRPr="000209AF">
              <w:rPr>
                <w:color w:val="000000"/>
                <w:szCs w:val="24"/>
                <w:lang w:eastAsia="en-CA"/>
              </w:rPr>
              <w:t xml:space="preserve"> $                -   </w:t>
            </w:r>
          </w:p>
        </w:tc>
      </w:tr>
      <w:tr w:rsidR="00D55E38" w:rsidRPr="000209AF" w14:paraId="10E565D4" w14:textId="77777777" w:rsidTr="00B32B4F">
        <w:trPr>
          <w:trHeight w:val="285"/>
        </w:trPr>
        <w:tc>
          <w:tcPr>
            <w:tcW w:w="0" w:type="auto"/>
            <w:tcBorders>
              <w:left w:val="single" w:sz="4" w:space="0" w:color="auto"/>
              <w:right w:val="single" w:sz="4" w:space="0" w:color="auto"/>
            </w:tcBorders>
            <w:noWrap/>
            <w:vAlign w:val="bottom"/>
          </w:tcPr>
          <w:p w14:paraId="5AFD497E" w14:textId="3CCDCB4F" w:rsidR="00D55E38" w:rsidRPr="000209AF" w:rsidRDefault="00D55E38" w:rsidP="00EA2E55">
            <w:pPr>
              <w:rPr>
                <w:color w:val="000000"/>
                <w:szCs w:val="24"/>
                <w:lang w:eastAsia="en-CA"/>
              </w:rPr>
            </w:pPr>
            <w:r>
              <w:rPr>
                <w:color w:val="000000"/>
                <w:szCs w:val="24"/>
                <w:lang w:eastAsia="en-CA"/>
              </w:rPr>
              <w:t>Jun</w:t>
            </w:r>
            <w:r w:rsidR="00CE5C37">
              <w:rPr>
                <w:color w:val="000000"/>
                <w:szCs w:val="24"/>
                <w:lang w:eastAsia="en-CA"/>
              </w:rPr>
              <w:t>.</w:t>
            </w:r>
            <w:r>
              <w:rPr>
                <w:color w:val="000000"/>
                <w:szCs w:val="24"/>
                <w:lang w:eastAsia="en-CA"/>
              </w:rPr>
              <w:t xml:space="preserve"> </w:t>
            </w:r>
            <w:r w:rsidR="00DD15EF">
              <w:rPr>
                <w:color w:val="000000"/>
                <w:szCs w:val="24"/>
                <w:lang w:eastAsia="en-CA"/>
              </w:rPr>
              <w:t>2023</w:t>
            </w:r>
          </w:p>
        </w:tc>
        <w:tc>
          <w:tcPr>
            <w:tcW w:w="0" w:type="auto"/>
            <w:tcBorders>
              <w:left w:val="single" w:sz="4" w:space="0" w:color="auto"/>
              <w:right w:val="single" w:sz="4" w:space="0" w:color="auto"/>
            </w:tcBorders>
            <w:noWrap/>
            <w:vAlign w:val="bottom"/>
          </w:tcPr>
          <w:p w14:paraId="41F95ECF"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left w:val="single" w:sz="4" w:space="0" w:color="auto"/>
              <w:right w:val="single" w:sz="4" w:space="0" w:color="auto"/>
            </w:tcBorders>
            <w:noWrap/>
            <w:vAlign w:val="bottom"/>
          </w:tcPr>
          <w:p w14:paraId="16B70497"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left w:val="single" w:sz="4" w:space="0" w:color="auto"/>
              <w:right w:val="single" w:sz="4" w:space="0" w:color="auto"/>
            </w:tcBorders>
            <w:noWrap/>
            <w:vAlign w:val="bottom"/>
          </w:tcPr>
          <w:p w14:paraId="0637E316"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left w:val="single" w:sz="4" w:space="0" w:color="auto"/>
            </w:tcBorders>
            <w:noWrap/>
            <w:vAlign w:val="bottom"/>
          </w:tcPr>
          <w:p w14:paraId="290F6862" w14:textId="77777777" w:rsidR="00D55E38" w:rsidRPr="000209AF" w:rsidRDefault="00D55E38" w:rsidP="00EA2E55">
            <w:pPr>
              <w:jc w:val="right"/>
              <w:rPr>
                <w:color w:val="000000"/>
                <w:szCs w:val="24"/>
                <w:lang w:eastAsia="en-CA"/>
              </w:rPr>
            </w:pPr>
            <w:r w:rsidRPr="000209AF">
              <w:rPr>
                <w:color w:val="000000"/>
                <w:szCs w:val="24"/>
                <w:lang w:eastAsia="en-CA"/>
              </w:rPr>
              <w:t>0</w:t>
            </w:r>
          </w:p>
        </w:tc>
        <w:tc>
          <w:tcPr>
            <w:tcW w:w="0" w:type="auto"/>
            <w:tcBorders>
              <w:right w:val="single" w:sz="4" w:space="0" w:color="auto"/>
            </w:tcBorders>
            <w:noWrap/>
            <w:vAlign w:val="bottom"/>
          </w:tcPr>
          <w:p w14:paraId="4F244394" w14:textId="77777777" w:rsidR="00D55E38" w:rsidRPr="000209AF" w:rsidRDefault="00D55E38" w:rsidP="00EA2E55">
            <w:pPr>
              <w:rPr>
                <w:color w:val="000000"/>
                <w:szCs w:val="24"/>
                <w:lang w:eastAsia="en-CA"/>
              </w:rPr>
            </w:pPr>
            <w:r w:rsidRPr="000209AF">
              <w:rPr>
                <w:color w:val="000000"/>
                <w:szCs w:val="24"/>
                <w:lang w:eastAsia="en-CA"/>
              </w:rPr>
              <w:t xml:space="preserve"> $      750 </w:t>
            </w:r>
          </w:p>
        </w:tc>
        <w:tc>
          <w:tcPr>
            <w:tcW w:w="0" w:type="auto"/>
            <w:tcBorders>
              <w:left w:val="single" w:sz="4" w:space="0" w:color="auto"/>
              <w:right w:val="single" w:sz="4" w:space="0" w:color="auto"/>
            </w:tcBorders>
            <w:noWrap/>
            <w:vAlign w:val="bottom"/>
          </w:tcPr>
          <w:p w14:paraId="3D4165A6" w14:textId="77777777" w:rsidR="00D55E38" w:rsidRPr="000209AF" w:rsidRDefault="00D55E38" w:rsidP="00EA2E55">
            <w:pPr>
              <w:rPr>
                <w:color w:val="000000"/>
                <w:szCs w:val="24"/>
                <w:lang w:eastAsia="en-CA"/>
              </w:rPr>
            </w:pPr>
            <w:r w:rsidRPr="000209AF">
              <w:rPr>
                <w:color w:val="000000"/>
                <w:szCs w:val="24"/>
                <w:lang w:eastAsia="en-CA"/>
              </w:rPr>
              <w:t xml:space="preserve"> $                -   </w:t>
            </w:r>
          </w:p>
        </w:tc>
      </w:tr>
      <w:tr w:rsidR="00D55E38" w:rsidRPr="000209AF" w14:paraId="19D3A30D" w14:textId="77777777" w:rsidTr="00B32B4F">
        <w:trPr>
          <w:trHeight w:val="285"/>
        </w:trPr>
        <w:tc>
          <w:tcPr>
            <w:tcW w:w="0" w:type="auto"/>
            <w:tcBorders>
              <w:left w:val="single" w:sz="4" w:space="0" w:color="auto"/>
              <w:right w:val="single" w:sz="4" w:space="0" w:color="auto"/>
            </w:tcBorders>
            <w:noWrap/>
            <w:vAlign w:val="bottom"/>
          </w:tcPr>
          <w:p w14:paraId="4B80254C" w14:textId="3DFD77C8" w:rsidR="00D55E38" w:rsidRPr="000209AF" w:rsidRDefault="00D55E38" w:rsidP="00CE5C37">
            <w:pPr>
              <w:rPr>
                <w:color w:val="000000"/>
                <w:szCs w:val="24"/>
                <w:lang w:eastAsia="en-CA"/>
              </w:rPr>
            </w:pPr>
            <w:r>
              <w:rPr>
                <w:color w:val="000000"/>
                <w:szCs w:val="24"/>
                <w:lang w:eastAsia="en-CA"/>
              </w:rPr>
              <w:t>Jul</w:t>
            </w:r>
            <w:r w:rsidR="00CE5C37">
              <w:rPr>
                <w:color w:val="000000"/>
                <w:szCs w:val="24"/>
                <w:lang w:eastAsia="en-CA"/>
              </w:rPr>
              <w:t>.</w:t>
            </w:r>
            <w:r>
              <w:rPr>
                <w:color w:val="000000"/>
                <w:szCs w:val="24"/>
                <w:lang w:eastAsia="en-CA"/>
              </w:rPr>
              <w:t xml:space="preserve"> </w:t>
            </w:r>
            <w:r w:rsidR="00DD15EF">
              <w:rPr>
                <w:color w:val="000000"/>
                <w:szCs w:val="24"/>
                <w:lang w:eastAsia="en-CA"/>
              </w:rPr>
              <w:t>2023</w:t>
            </w:r>
          </w:p>
        </w:tc>
        <w:tc>
          <w:tcPr>
            <w:tcW w:w="0" w:type="auto"/>
            <w:tcBorders>
              <w:left w:val="single" w:sz="4" w:space="0" w:color="auto"/>
              <w:right w:val="single" w:sz="4" w:space="0" w:color="auto"/>
            </w:tcBorders>
            <w:noWrap/>
            <w:vAlign w:val="bottom"/>
          </w:tcPr>
          <w:p w14:paraId="0E239FB1"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left w:val="single" w:sz="4" w:space="0" w:color="auto"/>
              <w:right w:val="single" w:sz="4" w:space="0" w:color="auto"/>
            </w:tcBorders>
            <w:noWrap/>
            <w:vAlign w:val="bottom"/>
          </w:tcPr>
          <w:p w14:paraId="07B1FCEE" w14:textId="77777777" w:rsidR="00D55E38" w:rsidRPr="000209AF" w:rsidRDefault="00D55E38" w:rsidP="00EA2E55">
            <w:pPr>
              <w:jc w:val="right"/>
              <w:rPr>
                <w:color w:val="000000"/>
                <w:szCs w:val="24"/>
                <w:lang w:eastAsia="en-CA"/>
              </w:rPr>
            </w:pPr>
            <w:r w:rsidRPr="000209AF">
              <w:rPr>
                <w:color w:val="000000"/>
                <w:szCs w:val="24"/>
                <w:lang w:eastAsia="en-CA"/>
              </w:rPr>
              <w:t>6</w:t>
            </w:r>
          </w:p>
        </w:tc>
        <w:tc>
          <w:tcPr>
            <w:tcW w:w="0" w:type="auto"/>
            <w:tcBorders>
              <w:left w:val="single" w:sz="4" w:space="0" w:color="auto"/>
              <w:right w:val="single" w:sz="4" w:space="0" w:color="auto"/>
            </w:tcBorders>
            <w:noWrap/>
            <w:vAlign w:val="bottom"/>
          </w:tcPr>
          <w:p w14:paraId="5240EFB5" w14:textId="77777777" w:rsidR="00D55E38" w:rsidRPr="000209AF" w:rsidRDefault="00D55E38" w:rsidP="00EA2E55">
            <w:pPr>
              <w:jc w:val="right"/>
              <w:rPr>
                <w:color w:val="000000"/>
                <w:szCs w:val="24"/>
                <w:lang w:eastAsia="en-CA"/>
              </w:rPr>
            </w:pPr>
            <w:r w:rsidRPr="000209AF">
              <w:rPr>
                <w:color w:val="000000"/>
                <w:szCs w:val="24"/>
                <w:lang w:eastAsia="en-CA"/>
              </w:rPr>
              <w:t>6</w:t>
            </w:r>
          </w:p>
        </w:tc>
        <w:tc>
          <w:tcPr>
            <w:tcW w:w="0" w:type="auto"/>
            <w:tcBorders>
              <w:left w:val="single" w:sz="4" w:space="0" w:color="auto"/>
            </w:tcBorders>
            <w:noWrap/>
            <w:vAlign w:val="bottom"/>
          </w:tcPr>
          <w:p w14:paraId="2038C3E7" w14:textId="77777777" w:rsidR="00D55E38" w:rsidRPr="000209AF" w:rsidRDefault="00D55E38" w:rsidP="00EA2E55">
            <w:pPr>
              <w:jc w:val="right"/>
              <w:rPr>
                <w:color w:val="000000"/>
                <w:szCs w:val="24"/>
                <w:lang w:eastAsia="en-CA"/>
              </w:rPr>
            </w:pPr>
            <w:r w:rsidRPr="000209AF">
              <w:rPr>
                <w:color w:val="000000"/>
                <w:szCs w:val="24"/>
                <w:lang w:eastAsia="en-CA"/>
              </w:rPr>
              <w:t>0</w:t>
            </w:r>
          </w:p>
        </w:tc>
        <w:tc>
          <w:tcPr>
            <w:tcW w:w="0" w:type="auto"/>
            <w:tcBorders>
              <w:right w:val="single" w:sz="4" w:space="0" w:color="auto"/>
            </w:tcBorders>
            <w:noWrap/>
            <w:vAlign w:val="bottom"/>
          </w:tcPr>
          <w:p w14:paraId="3CC043E5" w14:textId="77777777" w:rsidR="00D55E38" w:rsidRPr="000209AF" w:rsidRDefault="00D55E38" w:rsidP="00EA2E55">
            <w:pPr>
              <w:rPr>
                <w:color w:val="000000"/>
                <w:szCs w:val="24"/>
                <w:lang w:eastAsia="en-CA"/>
              </w:rPr>
            </w:pPr>
            <w:r w:rsidRPr="000209AF">
              <w:rPr>
                <w:color w:val="000000"/>
                <w:szCs w:val="24"/>
                <w:lang w:eastAsia="en-CA"/>
              </w:rPr>
              <w:t xml:space="preserve"> $      900 </w:t>
            </w:r>
          </w:p>
        </w:tc>
        <w:tc>
          <w:tcPr>
            <w:tcW w:w="0" w:type="auto"/>
            <w:tcBorders>
              <w:left w:val="single" w:sz="4" w:space="0" w:color="auto"/>
              <w:right w:val="single" w:sz="4" w:space="0" w:color="auto"/>
            </w:tcBorders>
            <w:noWrap/>
            <w:vAlign w:val="bottom"/>
          </w:tcPr>
          <w:p w14:paraId="36F96CE7" w14:textId="77777777" w:rsidR="00D55E38" w:rsidRPr="000209AF" w:rsidRDefault="00D55E38" w:rsidP="00EA2E55">
            <w:pPr>
              <w:rPr>
                <w:color w:val="000000"/>
                <w:szCs w:val="24"/>
                <w:lang w:eastAsia="en-CA"/>
              </w:rPr>
            </w:pPr>
            <w:r w:rsidRPr="000209AF">
              <w:rPr>
                <w:color w:val="000000"/>
                <w:szCs w:val="24"/>
                <w:lang w:eastAsia="en-CA"/>
              </w:rPr>
              <w:t xml:space="preserve"> $                -   </w:t>
            </w:r>
          </w:p>
        </w:tc>
      </w:tr>
      <w:tr w:rsidR="00D55E38" w:rsidRPr="000209AF" w14:paraId="0F605498" w14:textId="77777777" w:rsidTr="00B32B4F">
        <w:trPr>
          <w:trHeight w:val="285"/>
        </w:trPr>
        <w:tc>
          <w:tcPr>
            <w:tcW w:w="0" w:type="auto"/>
            <w:tcBorders>
              <w:left w:val="single" w:sz="4" w:space="0" w:color="auto"/>
              <w:right w:val="single" w:sz="4" w:space="0" w:color="auto"/>
            </w:tcBorders>
            <w:noWrap/>
            <w:vAlign w:val="bottom"/>
          </w:tcPr>
          <w:p w14:paraId="6722E7FC" w14:textId="3FE90494" w:rsidR="00D55E38" w:rsidRPr="000209AF" w:rsidRDefault="00D55E38" w:rsidP="00EA2E55">
            <w:pPr>
              <w:rPr>
                <w:color w:val="000000"/>
                <w:szCs w:val="24"/>
                <w:lang w:eastAsia="en-CA"/>
              </w:rPr>
            </w:pPr>
            <w:r>
              <w:rPr>
                <w:color w:val="000000"/>
                <w:szCs w:val="24"/>
                <w:lang w:eastAsia="en-CA"/>
              </w:rPr>
              <w:t xml:space="preserve">Aug. </w:t>
            </w:r>
            <w:r w:rsidR="00DD15EF">
              <w:rPr>
                <w:color w:val="000000"/>
                <w:szCs w:val="24"/>
                <w:lang w:eastAsia="en-CA"/>
              </w:rPr>
              <w:t>2023</w:t>
            </w:r>
          </w:p>
        </w:tc>
        <w:tc>
          <w:tcPr>
            <w:tcW w:w="0" w:type="auto"/>
            <w:tcBorders>
              <w:left w:val="single" w:sz="4" w:space="0" w:color="auto"/>
              <w:right w:val="single" w:sz="4" w:space="0" w:color="auto"/>
            </w:tcBorders>
            <w:noWrap/>
            <w:vAlign w:val="bottom"/>
          </w:tcPr>
          <w:p w14:paraId="412AAC94"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left w:val="single" w:sz="4" w:space="0" w:color="auto"/>
              <w:right w:val="single" w:sz="4" w:space="0" w:color="auto"/>
            </w:tcBorders>
            <w:noWrap/>
            <w:vAlign w:val="bottom"/>
          </w:tcPr>
          <w:p w14:paraId="1D2B712D" w14:textId="77777777" w:rsidR="00D55E38" w:rsidRPr="000209AF" w:rsidRDefault="00D55E38" w:rsidP="00EA2E55">
            <w:pPr>
              <w:jc w:val="right"/>
              <w:rPr>
                <w:color w:val="000000"/>
                <w:szCs w:val="24"/>
                <w:lang w:eastAsia="en-CA"/>
              </w:rPr>
            </w:pPr>
            <w:r w:rsidRPr="000209AF">
              <w:rPr>
                <w:color w:val="000000"/>
                <w:szCs w:val="24"/>
                <w:lang w:eastAsia="en-CA"/>
              </w:rPr>
              <w:t>7</w:t>
            </w:r>
          </w:p>
        </w:tc>
        <w:tc>
          <w:tcPr>
            <w:tcW w:w="0" w:type="auto"/>
            <w:tcBorders>
              <w:left w:val="single" w:sz="4" w:space="0" w:color="auto"/>
              <w:right w:val="single" w:sz="4" w:space="0" w:color="auto"/>
            </w:tcBorders>
            <w:noWrap/>
            <w:vAlign w:val="bottom"/>
          </w:tcPr>
          <w:p w14:paraId="26A182CC" w14:textId="77777777" w:rsidR="00D55E38" w:rsidRPr="000209AF" w:rsidRDefault="00D55E38" w:rsidP="00EA2E55">
            <w:pPr>
              <w:jc w:val="right"/>
              <w:rPr>
                <w:color w:val="000000"/>
                <w:szCs w:val="24"/>
                <w:lang w:eastAsia="en-CA"/>
              </w:rPr>
            </w:pPr>
            <w:r w:rsidRPr="000209AF">
              <w:rPr>
                <w:color w:val="000000"/>
                <w:szCs w:val="24"/>
                <w:lang w:eastAsia="en-CA"/>
              </w:rPr>
              <w:t>7</w:t>
            </w:r>
          </w:p>
        </w:tc>
        <w:tc>
          <w:tcPr>
            <w:tcW w:w="0" w:type="auto"/>
            <w:tcBorders>
              <w:left w:val="single" w:sz="4" w:space="0" w:color="auto"/>
            </w:tcBorders>
            <w:noWrap/>
            <w:vAlign w:val="bottom"/>
          </w:tcPr>
          <w:p w14:paraId="1D238F79" w14:textId="77777777" w:rsidR="00D55E38" w:rsidRPr="000209AF" w:rsidRDefault="00D55E38" w:rsidP="00EA2E55">
            <w:pPr>
              <w:jc w:val="right"/>
              <w:rPr>
                <w:color w:val="000000"/>
                <w:szCs w:val="24"/>
                <w:lang w:eastAsia="en-CA"/>
              </w:rPr>
            </w:pPr>
            <w:r w:rsidRPr="000209AF">
              <w:rPr>
                <w:color w:val="000000"/>
                <w:szCs w:val="24"/>
                <w:lang w:eastAsia="en-CA"/>
              </w:rPr>
              <w:t>0</w:t>
            </w:r>
          </w:p>
        </w:tc>
        <w:tc>
          <w:tcPr>
            <w:tcW w:w="0" w:type="auto"/>
            <w:tcBorders>
              <w:right w:val="single" w:sz="4" w:space="0" w:color="auto"/>
            </w:tcBorders>
            <w:noWrap/>
            <w:vAlign w:val="bottom"/>
          </w:tcPr>
          <w:p w14:paraId="7843D3BE" w14:textId="77777777" w:rsidR="00D55E38" w:rsidRPr="000209AF" w:rsidRDefault="00D55E38" w:rsidP="00EA2E55">
            <w:pPr>
              <w:rPr>
                <w:color w:val="000000"/>
                <w:szCs w:val="24"/>
                <w:lang w:eastAsia="en-CA"/>
              </w:rPr>
            </w:pPr>
            <w:r w:rsidRPr="000209AF">
              <w:rPr>
                <w:color w:val="000000"/>
                <w:szCs w:val="24"/>
                <w:lang w:eastAsia="en-CA"/>
              </w:rPr>
              <w:t xml:space="preserve"> $   1,050 </w:t>
            </w:r>
          </w:p>
        </w:tc>
        <w:tc>
          <w:tcPr>
            <w:tcW w:w="0" w:type="auto"/>
            <w:tcBorders>
              <w:left w:val="single" w:sz="4" w:space="0" w:color="auto"/>
              <w:right w:val="single" w:sz="4" w:space="0" w:color="auto"/>
            </w:tcBorders>
            <w:noWrap/>
            <w:vAlign w:val="bottom"/>
          </w:tcPr>
          <w:p w14:paraId="5D1F2877" w14:textId="77777777" w:rsidR="00D55E38" w:rsidRPr="000209AF" w:rsidRDefault="00D55E38" w:rsidP="00EA2E55">
            <w:pPr>
              <w:rPr>
                <w:color w:val="000000"/>
                <w:szCs w:val="24"/>
                <w:lang w:eastAsia="en-CA"/>
              </w:rPr>
            </w:pPr>
            <w:r w:rsidRPr="000209AF">
              <w:rPr>
                <w:color w:val="000000"/>
                <w:szCs w:val="24"/>
                <w:lang w:eastAsia="en-CA"/>
              </w:rPr>
              <w:t xml:space="preserve"> $                -   </w:t>
            </w:r>
          </w:p>
        </w:tc>
      </w:tr>
      <w:tr w:rsidR="00D55E38" w:rsidRPr="000209AF" w14:paraId="62A685FE" w14:textId="77777777" w:rsidTr="00B32B4F">
        <w:trPr>
          <w:trHeight w:val="285"/>
        </w:trPr>
        <w:tc>
          <w:tcPr>
            <w:tcW w:w="0" w:type="auto"/>
            <w:tcBorders>
              <w:left w:val="single" w:sz="4" w:space="0" w:color="auto"/>
              <w:right w:val="single" w:sz="4" w:space="0" w:color="auto"/>
            </w:tcBorders>
            <w:noWrap/>
            <w:vAlign w:val="bottom"/>
          </w:tcPr>
          <w:p w14:paraId="7D9A0C41" w14:textId="69618232" w:rsidR="00D55E38" w:rsidRPr="000209AF" w:rsidRDefault="00D55E38" w:rsidP="00EA2E55">
            <w:pPr>
              <w:rPr>
                <w:color w:val="000000"/>
                <w:szCs w:val="24"/>
                <w:lang w:eastAsia="en-CA"/>
              </w:rPr>
            </w:pPr>
            <w:r>
              <w:rPr>
                <w:color w:val="000000"/>
                <w:szCs w:val="24"/>
                <w:lang w:eastAsia="en-CA"/>
              </w:rPr>
              <w:t xml:space="preserve">Sep. </w:t>
            </w:r>
            <w:r w:rsidR="00DD15EF">
              <w:rPr>
                <w:color w:val="000000"/>
                <w:szCs w:val="24"/>
                <w:lang w:eastAsia="en-CA"/>
              </w:rPr>
              <w:t>2023</w:t>
            </w:r>
          </w:p>
        </w:tc>
        <w:tc>
          <w:tcPr>
            <w:tcW w:w="0" w:type="auto"/>
            <w:tcBorders>
              <w:left w:val="single" w:sz="4" w:space="0" w:color="auto"/>
              <w:right w:val="single" w:sz="4" w:space="0" w:color="auto"/>
            </w:tcBorders>
            <w:noWrap/>
            <w:vAlign w:val="bottom"/>
          </w:tcPr>
          <w:p w14:paraId="19D50CEE"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left w:val="single" w:sz="4" w:space="0" w:color="auto"/>
              <w:right w:val="single" w:sz="4" w:space="0" w:color="auto"/>
            </w:tcBorders>
            <w:noWrap/>
            <w:vAlign w:val="bottom"/>
          </w:tcPr>
          <w:p w14:paraId="1D5DCEEB" w14:textId="77777777" w:rsidR="00D55E38" w:rsidRPr="000209AF" w:rsidRDefault="00D55E38" w:rsidP="00EA2E55">
            <w:pPr>
              <w:jc w:val="right"/>
              <w:rPr>
                <w:color w:val="000000"/>
                <w:szCs w:val="24"/>
                <w:lang w:eastAsia="en-CA"/>
              </w:rPr>
            </w:pPr>
            <w:r w:rsidRPr="000209AF">
              <w:rPr>
                <w:color w:val="000000"/>
                <w:szCs w:val="24"/>
                <w:lang w:eastAsia="en-CA"/>
              </w:rPr>
              <w:t>8</w:t>
            </w:r>
          </w:p>
        </w:tc>
        <w:tc>
          <w:tcPr>
            <w:tcW w:w="0" w:type="auto"/>
            <w:tcBorders>
              <w:left w:val="single" w:sz="4" w:space="0" w:color="auto"/>
              <w:right w:val="single" w:sz="4" w:space="0" w:color="auto"/>
            </w:tcBorders>
            <w:noWrap/>
            <w:vAlign w:val="bottom"/>
          </w:tcPr>
          <w:p w14:paraId="32D7D9A6" w14:textId="77777777" w:rsidR="00D55E38" w:rsidRPr="000209AF" w:rsidRDefault="00D55E38" w:rsidP="00EA2E55">
            <w:pPr>
              <w:jc w:val="right"/>
              <w:rPr>
                <w:color w:val="000000"/>
                <w:szCs w:val="24"/>
                <w:lang w:eastAsia="en-CA"/>
              </w:rPr>
            </w:pPr>
            <w:r w:rsidRPr="000209AF">
              <w:rPr>
                <w:color w:val="000000"/>
                <w:szCs w:val="24"/>
                <w:lang w:eastAsia="en-CA"/>
              </w:rPr>
              <w:t>8</w:t>
            </w:r>
          </w:p>
        </w:tc>
        <w:tc>
          <w:tcPr>
            <w:tcW w:w="0" w:type="auto"/>
            <w:tcBorders>
              <w:left w:val="single" w:sz="4" w:space="0" w:color="auto"/>
            </w:tcBorders>
            <w:noWrap/>
            <w:vAlign w:val="bottom"/>
          </w:tcPr>
          <w:p w14:paraId="1DC58BB3" w14:textId="77777777" w:rsidR="00D55E38" w:rsidRPr="000209AF" w:rsidRDefault="00D55E38" w:rsidP="00EA2E55">
            <w:pPr>
              <w:jc w:val="right"/>
              <w:rPr>
                <w:color w:val="000000"/>
                <w:szCs w:val="24"/>
                <w:lang w:eastAsia="en-CA"/>
              </w:rPr>
            </w:pPr>
            <w:r w:rsidRPr="000209AF">
              <w:rPr>
                <w:color w:val="000000"/>
                <w:szCs w:val="24"/>
                <w:lang w:eastAsia="en-CA"/>
              </w:rPr>
              <w:t>0</w:t>
            </w:r>
          </w:p>
        </w:tc>
        <w:tc>
          <w:tcPr>
            <w:tcW w:w="0" w:type="auto"/>
            <w:tcBorders>
              <w:right w:val="single" w:sz="4" w:space="0" w:color="auto"/>
            </w:tcBorders>
            <w:noWrap/>
            <w:vAlign w:val="bottom"/>
          </w:tcPr>
          <w:p w14:paraId="3E8D1610" w14:textId="77777777" w:rsidR="00D55E38" w:rsidRPr="000209AF" w:rsidRDefault="00D55E38" w:rsidP="00EA2E55">
            <w:pPr>
              <w:rPr>
                <w:color w:val="000000"/>
                <w:szCs w:val="24"/>
                <w:lang w:eastAsia="en-CA"/>
              </w:rPr>
            </w:pPr>
            <w:r w:rsidRPr="000209AF">
              <w:rPr>
                <w:color w:val="000000"/>
                <w:szCs w:val="24"/>
                <w:lang w:eastAsia="en-CA"/>
              </w:rPr>
              <w:t xml:space="preserve"> $   1,200 </w:t>
            </w:r>
          </w:p>
        </w:tc>
        <w:tc>
          <w:tcPr>
            <w:tcW w:w="0" w:type="auto"/>
            <w:tcBorders>
              <w:left w:val="single" w:sz="4" w:space="0" w:color="auto"/>
              <w:right w:val="single" w:sz="4" w:space="0" w:color="auto"/>
            </w:tcBorders>
            <w:noWrap/>
            <w:vAlign w:val="bottom"/>
          </w:tcPr>
          <w:p w14:paraId="45943AF4" w14:textId="77777777" w:rsidR="00D55E38" w:rsidRPr="000209AF" w:rsidRDefault="00D55E38" w:rsidP="00EA2E55">
            <w:pPr>
              <w:rPr>
                <w:color w:val="000000"/>
                <w:szCs w:val="24"/>
                <w:lang w:eastAsia="en-CA"/>
              </w:rPr>
            </w:pPr>
            <w:r w:rsidRPr="000209AF">
              <w:rPr>
                <w:color w:val="000000"/>
                <w:szCs w:val="24"/>
                <w:lang w:eastAsia="en-CA"/>
              </w:rPr>
              <w:t xml:space="preserve"> $                -   </w:t>
            </w:r>
          </w:p>
        </w:tc>
      </w:tr>
      <w:tr w:rsidR="00D55E38" w:rsidRPr="000209AF" w14:paraId="339FD61B" w14:textId="77777777" w:rsidTr="00B32B4F">
        <w:trPr>
          <w:trHeight w:val="285"/>
        </w:trPr>
        <w:tc>
          <w:tcPr>
            <w:tcW w:w="0" w:type="auto"/>
            <w:tcBorders>
              <w:left w:val="single" w:sz="4" w:space="0" w:color="auto"/>
              <w:right w:val="single" w:sz="4" w:space="0" w:color="auto"/>
            </w:tcBorders>
            <w:noWrap/>
            <w:vAlign w:val="bottom"/>
          </w:tcPr>
          <w:p w14:paraId="296F5BEF" w14:textId="5CCCAF99" w:rsidR="00D55E38" w:rsidRPr="000209AF" w:rsidRDefault="00D55E38" w:rsidP="00EA2E55">
            <w:pPr>
              <w:rPr>
                <w:color w:val="000000"/>
                <w:szCs w:val="24"/>
                <w:lang w:eastAsia="en-CA"/>
              </w:rPr>
            </w:pPr>
            <w:r>
              <w:rPr>
                <w:color w:val="000000"/>
                <w:szCs w:val="24"/>
                <w:lang w:eastAsia="en-CA"/>
              </w:rPr>
              <w:t xml:space="preserve">Oct. </w:t>
            </w:r>
            <w:r w:rsidR="00DD15EF">
              <w:rPr>
                <w:color w:val="000000"/>
                <w:szCs w:val="24"/>
                <w:lang w:eastAsia="en-CA"/>
              </w:rPr>
              <w:t>2023</w:t>
            </w:r>
          </w:p>
        </w:tc>
        <w:tc>
          <w:tcPr>
            <w:tcW w:w="0" w:type="auto"/>
            <w:tcBorders>
              <w:left w:val="single" w:sz="4" w:space="0" w:color="auto"/>
              <w:right w:val="single" w:sz="4" w:space="0" w:color="auto"/>
            </w:tcBorders>
            <w:noWrap/>
            <w:vAlign w:val="bottom"/>
          </w:tcPr>
          <w:p w14:paraId="3026A090"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left w:val="single" w:sz="4" w:space="0" w:color="auto"/>
              <w:right w:val="single" w:sz="4" w:space="0" w:color="auto"/>
            </w:tcBorders>
            <w:noWrap/>
            <w:vAlign w:val="bottom"/>
          </w:tcPr>
          <w:p w14:paraId="54EA8BC1" w14:textId="77777777" w:rsidR="00D55E38" w:rsidRPr="000209AF" w:rsidRDefault="00D55E38" w:rsidP="00EA2E55">
            <w:pPr>
              <w:jc w:val="right"/>
              <w:rPr>
                <w:color w:val="000000"/>
                <w:szCs w:val="24"/>
                <w:lang w:eastAsia="en-CA"/>
              </w:rPr>
            </w:pPr>
            <w:r w:rsidRPr="000209AF">
              <w:rPr>
                <w:color w:val="000000"/>
                <w:szCs w:val="24"/>
                <w:lang w:eastAsia="en-CA"/>
              </w:rPr>
              <w:t>9</w:t>
            </w:r>
          </w:p>
        </w:tc>
        <w:tc>
          <w:tcPr>
            <w:tcW w:w="0" w:type="auto"/>
            <w:tcBorders>
              <w:left w:val="single" w:sz="4" w:space="0" w:color="auto"/>
              <w:right w:val="single" w:sz="4" w:space="0" w:color="auto"/>
            </w:tcBorders>
            <w:noWrap/>
            <w:vAlign w:val="bottom"/>
          </w:tcPr>
          <w:p w14:paraId="450043FA" w14:textId="77777777" w:rsidR="00D55E38" w:rsidRPr="000209AF" w:rsidRDefault="00D55E38" w:rsidP="00EA2E55">
            <w:pPr>
              <w:jc w:val="right"/>
              <w:rPr>
                <w:color w:val="000000"/>
                <w:szCs w:val="24"/>
                <w:lang w:eastAsia="en-CA"/>
              </w:rPr>
            </w:pPr>
            <w:r w:rsidRPr="000209AF">
              <w:rPr>
                <w:color w:val="000000"/>
                <w:szCs w:val="24"/>
                <w:lang w:eastAsia="en-CA"/>
              </w:rPr>
              <w:t>9</w:t>
            </w:r>
          </w:p>
        </w:tc>
        <w:tc>
          <w:tcPr>
            <w:tcW w:w="0" w:type="auto"/>
            <w:tcBorders>
              <w:left w:val="single" w:sz="4" w:space="0" w:color="auto"/>
            </w:tcBorders>
            <w:noWrap/>
            <w:vAlign w:val="bottom"/>
          </w:tcPr>
          <w:p w14:paraId="363CB7FF" w14:textId="77777777" w:rsidR="00D55E38" w:rsidRPr="000209AF" w:rsidRDefault="00D55E38" w:rsidP="00EA2E55">
            <w:pPr>
              <w:jc w:val="right"/>
              <w:rPr>
                <w:color w:val="000000"/>
                <w:szCs w:val="24"/>
                <w:lang w:eastAsia="en-CA"/>
              </w:rPr>
            </w:pPr>
            <w:r w:rsidRPr="000209AF">
              <w:rPr>
                <w:color w:val="000000"/>
                <w:szCs w:val="24"/>
                <w:lang w:eastAsia="en-CA"/>
              </w:rPr>
              <w:t>0</w:t>
            </w:r>
          </w:p>
        </w:tc>
        <w:tc>
          <w:tcPr>
            <w:tcW w:w="0" w:type="auto"/>
            <w:tcBorders>
              <w:right w:val="single" w:sz="4" w:space="0" w:color="auto"/>
            </w:tcBorders>
            <w:noWrap/>
            <w:vAlign w:val="bottom"/>
          </w:tcPr>
          <w:p w14:paraId="526B73DF" w14:textId="77777777" w:rsidR="00D55E38" w:rsidRPr="000209AF" w:rsidRDefault="00D55E38" w:rsidP="00EA2E55">
            <w:pPr>
              <w:rPr>
                <w:color w:val="000000"/>
                <w:szCs w:val="24"/>
                <w:lang w:eastAsia="en-CA"/>
              </w:rPr>
            </w:pPr>
            <w:r w:rsidRPr="000209AF">
              <w:rPr>
                <w:color w:val="000000"/>
                <w:szCs w:val="24"/>
                <w:lang w:eastAsia="en-CA"/>
              </w:rPr>
              <w:t xml:space="preserve"> $   1,350 </w:t>
            </w:r>
          </w:p>
        </w:tc>
        <w:tc>
          <w:tcPr>
            <w:tcW w:w="0" w:type="auto"/>
            <w:tcBorders>
              <w:left w:val="single" w:sz="4" w:space="0" w:color="auto"/>
              <w:right w:val="single" w:sz="4" w:space="0" w:color="auto"/>
            </w:tcBorders>
            <w:noWrap/>
            <w:vAlign w:val="bottom"/>
          </w:tcPr>
          <w:p w14:paraId="7F4921BA" w14:textId="77777777" w:rsidR="00D55E38" w:rsidRPr="000209AF" w:rsidRDefault="00D55E38" w:rsidP="00EA2E55">
            <w:pPr>
              <w:rPr>
                <w:color w:val="000000"/>
                <w:szCs w:val="24"/>
                <w:lang w:eastAsia="en-CA"/>
              </w:rPr>
            </w:pPr>
            <w:r w:rsidRPr="000209AF">
              <w:rPr>
                <w:color w:val="000000"/>
                <w:szCs w:val="24"/>
                <w:lang w:eastAsia="en-CA"/>
              </w:rPr>
              <w:t xml:space="preserve"> $                -   </w:t>
            </w:r>
          </w:p>
        </w:tc>
      </w:tr>
      <w:tr w:rsidR="00D55E38" w:rsidRPr="000209AF" w14:paraId="208522CA" w14:textId="77777777" w:rsidTr="00B32B4F">
        <w:trPr>
          <w:trHeight w:val="285"/>
        </w:trPr>
        <w:tc>
          <w:tcPr>
            <w:tcW w:w="0" w:type="auto"/>
            <w:tcBorders>
              <w:left w:val="single" w:sz="4" w:space="0" w:color="auto"/>
              <w:right w:val="single" w:sz="4" w:space="0" w:color="auto"/>
            </w:tcBorders>
            <w:noWrap/>
            <w:vAlign w:val="bottom"/>
          </w:tcPr>
          <w:p w14:paraId="15E59544" w14:textId="33796EF4" w:rsidR="00D55E38" w:rsidRPr="000209AF" w:rsidRDefault="00D55E38" w:rsidP="00EA2E55">
            <w:pPr>
              <w:rPr>
                <w:color w:val="000000"/>
                <w:szCs w:val="24"/>
                <w:lang w:eastAsia="en-CA"/>
              </w:rPr>
            </w:pPr>
            <w:r>
              <w:rPr>
                <w:color w:val="000000"/>
                <w:szCs w:val="24"/>
                <w:lang w:eastAsia="en-CA"/>
              </w:rPr>
              <w:t xml:space="preserve">Nov. </w:t>
            </w:r>
            <w:r w:rsidR="00DD15EF">
              <w:rPr>
                <w:color w:val="000000"/>
                <w:szCs w:val="24"/>
                <w:lang w:eastAsia="en-CA"/>
              </w:rPr>
              <w:t>2023</w:t>
            </w:r>
          </w:p>
        </w:tc>
        <w:tc>
          <w:tcPr>
            <w:tcW w:w="0" w:type="auto"/>
            <w:tcBorders>
              <w:left w:val="single" w:sz="4" w:space="0" w:color="auto"/>
              <w:right w:val="single" w:sz="4" w:space="0" w:color="auto"/>
            </w:tcBorders>
            <w:noWrap/>
            <w:vAlign w:val="bottom"/>
          </w:tcPr>
          <w:p w14:paraId="239C01CF"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left w:val="single" w:sz="4" w:space="0" w:color="auto"/>
              <w:right w:val="single" w:sz="4" w:space="0" w:color="auto"/>
            </w:tcBorders>
            <w:noWrap/>
            <w:vAlign w:val="bottom"/>
          </w:tcPr>
          <w:p w14:paraId="32FE2D34" w14:textId="77777777" w:rsidR="00D55E38" w:rsidRPr="000209AF" w:rsidRDefault="00D55E38" w:rsidP="00EA2E55">
            <w:pPr>
              <w:jc w:val="right"/>
              <w:rPr>
                <w:color w:val="000000"/>
                <w:szCs w:val="24"/>
                <w:lang w:eastAsia="en-CA"/>
              </w:rPr>
            </w:pPr>
            <w:r w:rsidRPr="000209AF">
              <w:rPr>
                <w:color w:val="000000"/>
                <w:szCs w:val="24"/>
                <w:lang w:eastAsia="en-CA"/>
              </w:rPr>
              <w:t>10</w:t>
            </w:r>
          </w:p>
        </w:tc>
        <w:tc>
          <w:tcPr>
            <w:tcW w:w="0" w:type="auto"/>
            <w:tcBorders>
              <w:left w:val="single" w:sz="4" w:space="0" w:color="auto"/>
              <w:right w:val="single" w:sz="4" w:space="0" w:color="auto"/>
            </w:tcBorders>
            <w:noWrap/>
            <w:vAlign w:val="bottom"/>
          </w:tcPr>
          <w:p w14:paraId="5C18F6E9" w14:textId="77777777" w:rsidR="00D55E38" w:rsidRPr="000209AF" w:rsidRDefault="00D55E38" w:rsidP="00EA2E55">
            <w:pPr>
              <w:jc w:val="right"/>
              <w:rPr>
                <w:color w:val="000000"/>
                <w:szCs w:val="24"/>
                <w:lang w:eastAsia="en-CA"/>
              </w:rPr>
            </w:pPr>
            <w:r w:rsidRPr="000209AF">
              <w:rPr>
                <w:color w:val="000000"/>
                <w:szCs w:val="24"/>
                <w:lang w:eastAsia="en-CA"/>
              </w:rPr>
              <w:t>10</w:t>
            </w:r>
          </w:p>
        </w:tc>
        <w:tc>
          <w:tcPr>
            <w:tcW w:w="0" w:type="auto"/>
            <w:tcBorders>
              <w:left w:val="single" w:sz="4" w:space="0" w:color="auto"/>
            </w:tcBorders>
            <w:noWrap/>
            <w:vAlign w:val="bottom"/>
          </w:tcPr>
          <w:p w14:paraId="44C52C60" w14:textId="77777777" w:rsidR="00D55E38" w:rsidRPr="000209AF" w:rsidRDefault="00D55E38" w:rsidP="00EA2E55">
            <w:pPr>
              <w:jc w:val="right"/>
              <w:rPr>
                <w:color w:val="000000"/>
                <w:szCs w:val="24"/>
                <w:lang w:eastAsia="en-CA"/>
              </w:rPr>
            </w:pPr>
            <w:r w:rsidRPr="000209AF">
              <w:rPr>
                <w:color w:val="000000"/>
                <w:szCs w:val="24"/>
                <w:lang w:eastAsia="en-CA"/>
              </w:rPr>
              <w:t>0</w:t>
            </w:r>
          </w:p>
        </w:tc>
        <w:tc>
          <w:tcPr>
            <w:tcW w:w="0" w:type="auto"/>
            <w:tcBorders>
              <w:right w:val="single" w:sz="4" w:space="0" w:color="auto"/>
            </w:tcBorders>
            <w:noWrap/>
            <w:vAlign w:val="bottom"/>
          </w:tcPr>
          <w:p w14:paraId="5B442FA5" w14:textId="77777777" w:rsidR="00D55E38" w:rsidRPr="000209AF" w:rsidRDefault="00D55E38" w:rsidP="00EA2E55">
            <w:pPr>
              <w:rPr>
                <w:color w:val="000000"/>
                <w:szCs w:val="24"/>
                <w:lang w:eastAsia="en-CA"/>
              </w:rPr>
            </w:pPr>
            <w:r w:rsidRPr="000209AF">
              <w:rPr>
                <w:color w:val="000000"/>
                <w:szCs w:val="24"/>
                <w:lang w:eastAsia="en-CA"/>
              </w:rPr>
              <w:t xml:space="preserve"> $   1,500 </w:t>
            </w:r>
          </w:p>
        </w:tc>
        <w:tc>
          <w:tcPr>
            <w:tcW w:w="0" w:type="auto"/>
            <w:tcBorders>
              <w:left w:val="single" w:sz="4" w:space="0" w:color="auto"/>
              <w:right w:val="single" w:sz="4" w:space="0" w:color="auto"/>
            </w:tcBorders>
            <w:noWrap/>
            <w:vAlign w:val="bottom"/>
          </w:tcPr>
          <w:p w14:paraId="61E4C5CD" w14:textId="77777777" w:rsidR="00D55E38" w:rsidRPr="000209AF" w:rsidRDefault="00D55E38" w:rsidP="00EA2E55">
            <w:pPr>
              <w:rPr>
                <w:color w:val="000000"/>
                <w:szCs w:val="24"/>
                <w:lang w:eastAsia="en-CA"/>
              </w:rPr>
            </w:pPr>
            <w:r w:rsidRPr="000209AF">
              <w:rPr>
                <w:color w:val="000000"/>
                <w:szCs w:val="24"/>
                <w:lang w:eastAsia="en-CA"/>
              </w:rPr>
              <w:t xml:space="preserve"> $                -   </w:t>
            </w:r>
          </w:p>
        </w:tc>
      </w:tr>
      <w:tr w:rsidR="00D55E38" w:rsidRPr="000209AF" w14:paraId="03D73128" w14:textId="77777777" w:rsidTr="00B32B4F">
        <w:trPr>
          <w:trHeight w:val="285"/>
        </w:trPr>
        <w:tc>
          <w:tcPr>
            <w:tcW w:w="0" w:type="auto"/>
            <w:tcBorders>
              <w:left w:val="single" w:sz="4" w:space="0" w:color="auto"/>
              <w:right w:val="single" w:sz="4" w:space="0" w:color="auto"/>
            </w:tcBorders>
            <w:noWrap/>
            <w:vAlign w:val="bottom"/>
          </w:tcPr>
          <w:p w14:paraId="2E9466A4" w14:textId="54A24F78" w:rsidR="00D55E38" w:rsidRPr="000209AF" w:rsidRDefault="00D55E38" w:rsidP="00EA2E55">
            <w:pPr>
              <w:rPr>
                <w:color w:val="000000"/>
                <w:szCs w:val="24"/>
                <w:lang w:eastAsia="en-CA"/>
              </w:rPr>
            </w:pPr>
            <w:r>
              <w:rPr>
                <w:color w:val="000000"/>
                <w:szCs w:val="24"/>
                <w:lang w:eastAsia="en-CA"/>
              </w:rPr>
              <w:t xml:space="preserve">Dec. </w:t>
            </w:r>
            <w:r w:rsidR="00DD15EF">
              <w:rPr>
                <w:color w:val="000000"/>
                <w:szCs w:val="24"/>
                <w:lang w:eastAsia="en-CA"/>
              </w:rPr>
              <w:t>2023</w:t>
            </w:r>
          </w:p>
        </w:tc>
        <w:tc>
          <w:tcPr>
            <w:tcW w:w="0" w:type="auto"/>
            <w:tcBorders>
              <w:left w:val="single" w:sz="4" w:space="0" w:color="auto"/>
              <w:right w:val="single" w:sz="4" w:space="0" w:color="auto"/>
            </w:tcBorders>
            <w:noWrap/>
            <w:vAlign w:val="bottom"/>
          </w:tcPr>
          <w:p w14:paraId="0E327174"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left w:val="single" w:sz="4" w:space="0" w:color="auto"/>
              <w:right w:val="single" w:sz="4" w:space="0" w:color="auto"/>
            </w:tcBorders>
            <w:noWrap/>
            <w:vAlign w:val="bottom"/>
          </w:tcPr>
          <w:p w14:paraId="40373ABE" w14:textId="77777777" w:rsidR="00D55E38" w:rsidRPr="000209AF" w:rsidRDefault="00D55E38" w:rsidP="00EA2E55">
            <w:pPr>
              <w:jc w:val="right"/>
              <w:rPr>
                <w:color w:val="000000"/>
                <w:szCs w:val="24"/>
                <w:lang w:eastAsia="en-CA"/>
              </w:rPr>
            </w:pPr>
            <w:r w:rsidRPr="000209AF">
              <w:rPr>
                <w:color w:val="000000"/>
                <w:szCs w:val="24"/>
                <w:lang w:eastAsia="en-CA"/>
              </w:rPr>
              <w:t>11</w:t>
            </w:r>
          </w:p>
        </w:tc>
        <w:tc>
          <w:tcPr>
            <w:tcW w:w="0" w:type="auto"/>
            <w:tcBorders>
              <w:left w:val="single" w:sz="4" w:space="0" w:color="auto"/>
              <w:right w:val="single" w:sz="4" w:space="0" w:color="auto"/>
            </w:tcBorders>
            <w:noWrap/>
            <w:vAlign w:val="bottom"/>
          </w:tcPr>
          <w:p w14:paraId="21D56F6E" w14:textId="77777777" w:rsidR="00D55E38" w:rsidRPr="000209AF" w:rsidRDefault="00D55E38" w:rsidP="00EA2E55">
            <w:pPr>
              <w:jc w:val="right"/>
              <w:rPr>
                <w:color w:val="000000"/>
                <w:szCs w:val="24"/>
                <w:lang w:eastAsia="en-CA"/>
              </w:rPr>
            </w:pPr>
            <w:r w:rsidRPr="000209AF">
              <w:rPr>
                <w:color w:val="000000"/>
                <w:szCs w:val="24"/>
                <w:lang w:eastAsia="en-CA"/>
              </w:rPr>
              <w:t>11</w:t>
            </w:r>
          </w:p>
        </w:tc>
        <w:tc>
          <w:tcPr>
            <w:tcW w:w="0" w:type="auto"/>
            <w:tcBorders>
              <w:left w:val="single" w:sz="4" w:space="0" w:color="auto"/>
            </w:tcBorders>
            <w:noWrap/>
            <w:vAlign w:val="bottom"/>
          </w:tcPr>
          <w:p w14:paraId="142091BA" w14:textId="77777777" w:rsidR="00D55E38" w:rsidRPr="000209AF" w:rsidRDefault="00D55E38" w:rsidP="00EA2E55">
            <w:pPr>
              <w:jc w:val="right"/>
              <w:rPr>
                <w:color w:val="000000"/>
                <w:szCs w:val="24"/>
                <w:lang w:eastAsia="en-CA"/>
              </w:rPr>
            </w:pPr>
            <w:r w:rsidRPr="000209AF">
              <w:rPr>
                <w:color w:val="000000"/>
                <w:szCs w:val="24"/>
                <w:lang w:eastAsia="en-CA"/>
              </w:rPr>
              <w:t>0</w:t>
            </w:r>
          </w:p>
        </w:tc>
        <w:tc>
          <w:tcPr>
            <w:tcW w:w="0" w:type="auto"/>
            <w:tcBorders>
              <w:right w:val="single" w:sz="4" w:space="0" w:color="auto"/>
            </w:tcBorders>
            <w:noWrap/>
            <w:vAlign w:val="bottom"/>
          </w:tcPr>
          <w:p w14:paraId="408339FA" w14:textId="77777777" w:rsidR="00D55E38" w:rsidRPr="000209AF" w:rsidRDefault="00D55E38" w:rsidP="00EA2E55">
            <w:pPr>
              <w:rPr>
                <w:color w:val="000000"/>
                <w:szCs w:val="24"/>
                <w:lang w:eastAsia="en-CA"/>
              </w:rPr>
            </w:pPr>
            <w:r w:rsidRPr="000209AF">
              <w:rPr>
                <w:color w:val="000000"/>
                <w:szCs w:val="24"/>
                <w:lang w:eastAsia="en-CA"/>
              </w:rPr>
              <w:t xml:space="preserve"> $   1,650 </w:t>
            </w:r>
          </w:p>
        </w:tc>
        <w:tc>
          <w:tcPr>
            <w:tcW w:w="0" w:type="auto"/>
            <w:tcBorders>
              <w:left w:val="single" w:sz="4" w:space="0" w:color="auto"/>
              <w:right w:val="single" w:sz="4" w:space="0" w:color="auto"/>
            </w:tcBorders>
            <w:noWrap/>
            <w:vAlign w:val="bottom"/>
          </w:tcPr>
          <w:p w14:paraId="05540883" w14:textId="77777777" w:rsidR="00D55E38" w:rsidRPr="000209AF" w:rsidRDefault="00D55E38" w:rsidP="00EA2E55">
            <w:pPr>
              <w:rPr>
                <w:color w:val="000000"/>
                <w:szCs w:val="24"/>
                <w:lang w:eastAsia="en-CA"/>
              </w:rPr>
            </w:pPr>
            <w:r w:rsidRPr="000209AF">
              <w:rPr>
                <w:color w:val="000000"/>
                <w:szCs w:val="24"/>
                <w:lang w:eastAsia="en-CA"/>
              </w:rPr>
              <w:t xml:space="preserve"> $                -   </w:t>
            </w:r>
          </w:p>
        </w:tc>
      </w:tr>
      <w:tr w:rsidR="00D55E38" w:rsidRPr="000209AF" w14:paraId="2EAA8C43" w14:textId="77777777" w:rsidTr="00B32B4F">
        <w:trPr>
          <w:trHeight w:val="285"/>
        </w:trPr>
        <w:tc>
          <w:tcPr>
            <w:tcW w:w="0" w:type="auto"/>
            <w:tcBorders>
              <w:left w:val="single" w:sz="4" w:space="0" w:color="auto"/>
              <w:right w:val="single" w:sz="4" w:space="0" w:color="auto"/>
            </w:tcBorders>
            <w:noWrap/>
            <w:vAlign w:val="bottom"/>
          </w:tcPr>
          <w:p w14:paraId="71857B68" w14:textId="71CF9DB6" w:rsidR="00D55E38" w:rsidRPr="000209AF" w:rsidRDefault="00D55E38" w:rsidP="00EA2E55">
            <w:pPr>
              <w:rPr>
                <w:color w:val="000000"/>
                <w:szCs w:val="24"/>
                <w:lang w:eastAsia="en-CA"/>
              </w:rPr>
            </w:pPr>
            <w:r>
              <w:rPr>
                <w:color w:val="000000"/>
                <w:szCs w:val="24"/>
                <w:lang w:eastAsia="en-CA"/>
              </w:rPr>
              <w:t xml:space="preserve">Jan. </w:t>
            </w:r>
            <w:r w:rsidR="00DD15EF">
              <w:rPr>
                <w:color w:val="000000"/>
                <w:szCs w:val="24"/>
                <w:lang w:eastAsia="en-CA"/>
              </w:rPr>
              <w:t>2024</w:t>
            </w:r>
          </w:p>
        </w:tc>
        <w:tc>
          <w:tcPr>
            <w:tcW w:w="0" w:type="auto"/>
            <w:tcBorders>
              <w:left w:val="single" w:sz="4" w:space="0" w:color="auto"/>
              <w:right w:val="single" w:sz="4" w:space="0" w:color="auto"/>
            </w:tcBorders>
            <w:noWrap/>
            <w:vAlign w:val="bottom"/>
          </w:tcPr>
          <w:p w14:paraId="28DC479C"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left w:val="single" w:sz="4" w:space="0" w:color="auto"/>
              <w:right w:val="single" w:sz="4" w:space="0" w:color="auto"/>
            </w:tcBorders>
            <w:noWrap/>
            <w:vAlign w:val="bottom"/>
          </w:tcPr>
          <w:p w14:paraId="25B3E4D8" w14:textId="77777777" w:rsidR="00D55E38" w:rsidRPr="000209AF" w:rsidRDefault="00D55E38" w:rsidP="00EA2E55">
            <w:pPr>
              <w:jc w:val="right"/>
              <w:rPr>
                <w:color w:val="000000"/>
                <w:szCs w:val="24"/>
                <w:lang w:eastAsia="en-CA"/>
              </w:rPr>
            </w:pPr>
            <w:r w:rsidRPr="000209AF">
              <w:rPr>
                <w:color w:val="000000"/>
                <w:szCs w:val="24"/>
                <w:lang w:eastAsia="en-CA"/>
              </w:rPr>
              <w:t>12</w:t>
            </w:r>
          </w:p>
        </w:tc>
        <w:tc>
          <w:tcPr>
            <w:tcW w:w="0" w:type="auto"/>
            <w:tcBorders>
              <w:left w:val="single" w:sz="4" w:space="0" w:color="auto"/>
              <w:right w:val="single" w:sz="4" w:space="0" w:color="auto"/>
            </w:tcBorders>
            <w:noWrap/>
            <w:vAlign w:val="bottom"/>
          </w:tcPr>
          <w:p w14:paraId="015EFCA7" w14:textId="77777777" w:rsidR="00D55E38" w:rsidRPr="000209AF" w:rsidRDefault="00D55E38" w:rsidP="00EA2E55">
            <w:pPr>
              <w:jc w:val="right"/>
              <w:rPr>
                <w:color w:val="000000"/>
                <w:szCs w:val="24"/>
                <w:lang w:eastAsia="en-CA"/>
              </w:rPr>
            </w:pPr>
            <w:r w:rsidRPr="000209AF">
              <w:rPr>
                <w:color w:val="000000"/>
                <w:szCs w:val="24"/>
                <w:lang w:eastAsia="en-CA"/>
              </w:rPr>
              <w:t>12</w:t>
            </w:r>
          </w:p>
        </w:tc>
        <w:tc>
          <w:tcPr>
            <w:tcW w:w="0" w:type="auto"/>
            <w:tcBorders>
              <w:left w:val="single" w:sz="4" w:space="0" w:color="auto"/>
            </w:tcBorders>
            <w:noWrap/>
            <w:vAlign w:val="bottom"/>
          </w:tcPr>
          <w:p w14:paraId="340F3F67" w14:textId="77777777" w:rsidR="00D55E38" w:rsidRPr="000209AF" w:rsidRDefault="00D55E38" w:rsidP="00EA2E55">
            <w:pPr>
              <w:jc w:val="right"/>
              <w:rPr>
                <w:color w:val="000000"/>
                <w:szCs w:val="24"/>
                <w:lang w:eastAsia="en-CA"/>
              </w:rPr>
            </w:pPr>
            <w:r w:rsidRPr="000209AF">
              <w:rPr>
                <w:color w:val="000000"/>
                <w:szCs w:val="24"/>
                <w:lang w:eastAsia="en-CA"/>
              </w:rPr>
              <w:t>0</w:t>
            </w:r>
          </w:p>
        </w:tc>
        <w:tc>
          <w:tcPr>
            <w:tcW w:w="0" w:type="auto"/>
            <w:tcBorders>
              <w:right w:val="single" w:sz="4" w:space="0" w:color="auto"/>
            </w:tcBorders>
            <w:noWrap/>
            <w:vAlign w:val="bottom"/>
          </w:tcPr>
          <w:p w14:paraId="480016C1" w14:textId="77777777" w:rsidR="00D55E38" w:rsidRPr="000209AF" w:rsidRDefault="00D55E38" w:rsidP="00EA2E55">
            <w:pPr>
              <w:rPr>
                <w:color w:val="000000"/>
                <w:szCs w:val="24"/>
                <w:lang w:eastAsia="en-CA"/>
              </w:rPr>
            </w:pPr>
            <w:r w:rsidRPr="000209AF">
              <w:rPr>
                <w:color w:val="000000"/>
                <w:szCs w:val="24"/>
                <w:lang w:eastAsia="en-CA"/>
              </w:rPr>
              <w:t xml:space="preserve"> $   1,800 </w:t>
            </w:r>
          </w:p>
        </w:tc>
        <w:tc>
          <w:tcPr>
            <w:tcW w:w="0" w:type="auto"/>
            <w:tcBorders>
              <w:left w:val="single" w:sz="4" w:space="0" w:color="auto"/>
              <w:right w:val="single" w:sz="4" w:space="0" w:color="auto"/>
            </w:tcBorders>
            <w:noWrap/>
            <w:vAlign w:val="bottom"/>
          </w:tcPr>
          <w:p w14:paraId="4675C244" w14:textId="77777777" w:rsidR="00D55E38" w:rsidRPr="000209AF" w:rsidRDefault="00D55E38" w:rsidP="00EA2E55">
            <w:pPr>
              <w:rPr>
                <w:color w:val="000000"/>
                <w:szCs w:val="24"/>
                <w:lang w:eastAsia="en-CA"/>
              </w:rPr>
            </w:pPr>
            <w:r w:rsidRPr="000209AF">
              <w:rPr>
                <w:color w:val="000000"/>
                <w:szCs w:val="24"/>
                <w:lang w:eastAsia="en-CA"/>
              </w:rPr>
              <w:t xml:space="preserve"> $                -   </w:t>
            </w:r>
          </w:p>
        </w:tc>
      </w:tr>
      <w:tr w:rsidR="00D55E38" w:rsidRPr="000209AF" w14:paraId="5DD0DD18" w14:textId="77777777" w:rsidTr="00B32B4F">
        <w:trPr>
          <w:trHeight w:val="285"/>
        </w:trPr>
        <w:tc>
          <w:tcPr>
            <w:tcW w:w="0" w:type="auto"/>
            <w:tcBorders>
              <w:left w:val="single" w:sz="4" w:space="0" w:color="auto"/>
              <w:right w:val="single" w:sz="4" w:space="0" w:color="auto"/>
            </w:tcBorders>
            <w:noWrap/>
            <w:vAlign w:val="bottom"/>
          </w:tcPr>
          <w:p w14:paraId="5FD3ACD9" w14:textId="44E23744" w:rsidR="00D55E38" w:rsidRPr="000209AF" w:rsidRDefault="00D55E38" w:rsidP="00EA2E55">
            <w:pPr>
              <w:rPr>
                <w:color w:val="000000"/>
                <w:szCs w:val="24"/>
                <w:lang w:eastAsia="en-CA"/>
              </w:rPr>
            </w:pPr>
            <w:r>
              <w:rPr>
                <w:color w:val="000000"/>
                <w:szCs w:val="24"/>
                <w:lang w:eastAsia="en-CA"/>
              </w:rPr>
              <w:t xml:space="preserve">Feb. </w:t>
            </w:r>
            <w:r w:rsidR="00DD15EF">
              <w:rPr>
                <w:color w:val="000000"/>
                <w:szCs w:val="24"/>
                <w:lang w:eastAsia="en-CA"/>
              </w:rPr>
              <w:t>2024</w:t>
            </w:r>
          </w:p>
        </w:tc>
        <w:tc>
          <w:tcPr>
            <w:tcW w:w="0" w:type="auto"/>
            <w:tcBorders>
              <w:left w:val="single" w:sz="4" w:space="0" w:color="auto"/>
              <w:right w:val="single" w:sz="4" w:space="0" w:color="auto"/>
            </w:tcBorders>
            <w:noWrap/>
            <w:vAlign w:val="bottom"/>
          </w:tcPr>
          <w:p w14:paraId="569AD7BF"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left w:val="single" w:sz="4" w:space="0" w:color="auto"/>
              <w:right w:val="single" w:sz="4" w:space="0" w:color="auto"/>
            </w:tcBorders>
            <w:noWrap/>
            <w:vAlign w:val="bottom"/>
          </w:tcPr>
          <w:p w14:paraId="0D53AF34" w14:textId="77777777" w:rsidR="00D55E38" w:rsidRPr="000209AF" w:rsidRDefault="00D55E38" w:rsidP="00EA2E55">
            <w:pPr>
              <w:jc w:val="right"/>
              <w:rPr>
                <w:color w:val="000000"/>
                <w:szCs w:val="24"/>
                <w:lang w:eastAsia="en-CA"/>
              </w:rPr>
            </w:pPr>
            <w:r w:rsidRPr="000209AF">
              <w:rPr>
                <w:color w:val="000000"/>
                <w:szCs w:val="24"/>
                <w:lang w:eastAsia="en-CA"/>
              </w:rPr>
              <w:t>13</w:t>
            </w:r>
          </w:p>
        </w:tc>
        <w:tc>
          <w:tcPr>
            <w:tcW w:w="0" w:type="auto"/>
            <w:tcBorders>
              <w:left w:val="single" w:sz="4" w:space="0" w:color="auto"/>
              <w:right w:val="single" w:sz="4" w:space="0" w:color="auto"/>
            </w:tcBorders>
            <w:noWrap/>
            <w:vAlign w:val="bottom"/>
          </w:tcPr>
          <w:p w14:paraId="5E75182F" w14:textId="77777777" w:rsidR="00D55E38" w:rsidRPr="000209AF" w:rsidRDefault="00D55E38" w:rsidP="00EA2E55">
            <w:pPr>
              <w:jc w:val="right"/>
              <w:rPr>
                <w:color w:val="000000"/>
                <w:szCs w:val="24"/>
                <w:lang w:eastAsia="en-CA"/>
              </w:rPr>
            </w:pPr>
            <w:r w:rsidRPr="000209AF">
              <w:rPr>
                <w:color w:val="000000"/>
                <w:szCs w:val="24"/>
                <w:lang w:eastAsia="en-CA"/>
              </w:rPr>
              <w:t>12</w:t>
            </w:r>
          </w:p>
        </w:tc>
        <w:tc>
          <w:tcPr>
            <w:tcW w:w="0" w:type="auto"/>
            <w:tcBorders>
              <w:left w:val="single" w:sz="4" w:space="0" w:color="auto"/>
            </w:tcBorders>
            <w:noWrap/>
            <w:vAlign w:val="bottom"/>
          </w:tcPr>
          <w:p w14:paraId="4D2DA90D" w14:textId="77777777" w:rsidR="00D55E38" w:rsidRPr="000209AF" w:rsidRDefault="00D55E38" w:rsidP="00EA2E55">
            <w:pPr>
              <w:jc w:val="right"/>
              <w:rPr>
                <w:color w:val="000000"/>
                <w:szCs w:val="24"/>
                <w:lang w:eastAsia="en-CA"/>
              </w:rPr>
            </w:pPr>
            <w:r w:rsidRPr="000209AF">
              <w:rPr>
                <w:color w:val="000000"/>
                <w:szCs w:val="24"/>
                <w:lang w:eastAsia="en-CA"/>
              </w:rPr>
              <w:t>1</w:t>
            </w:r>
          </w:p>
        </w:tc>
        <w:tc>
          <w:tcPr>
            <w:tcW w:w="0" w:type="auto"/>
            <w:tcBorders>
              <w:right w:val="single" w:sz="4" w:space="0" w:color="auto"/>
            </w:tcBorders>
            <w:noWrap/>
            <w:vAlign w:val="bottom"/>
          </w:tcPr>
          <w:p w14:paraId="6BBB39BA" w14:textId="77777777" w:rsidR="00D55E38" w:rsidRPr="000209AF" w:rsidRDefault="00D55E38" w:rsidP="00EA2E55">
            <w:pPr>
              <w:rPr>
                <w:color w:val="000000"/>
                <w:szCs w:val="24"/>
                <w:lang w:eastAsia="en-CA"/>
              </w:rPr>
            </w:pPr>
            <w:r w:rsidRPr="000209AF">
              <w:rPr>
                <w:color w:val="000000"/>
                <w:szCs w:val="24"/>
                <w:lang w:eastAsia="en-CA"/>
              </w:rPr>
              <w:t xml:space="preserve"> $   1,800 </w:t>
            </w:r>
          </w:p>
        </w:tc>
        <w:tc>
          <w:tcPr>
            <w:tcW w:w="0" w:type="auto"/>
            <w:tcBorders>
              <w:left w:val="single" w:sz="4" w:space="0" w:color="auto"/>
              <w:right w:val="single" w:sz="4" w:space="0" w:color="auto"/>
            </w:tcBorders>
            <w:noWrap/>
            <w:vAlign w:val="bottom"/>
          </w:tcPr>
          <w:p w14:paraId="08A284E4" w14:textId="77777777" w:rsidR="00D55E38" w:rsidRPr="000209AF" w:rsidRDefault="00D55E38" w:rsidP="00EA2E55">
            <w:pPr>
              <w:rPr>
                <w:color w:val="000000"/>
                <w:szCs w:val="24"/>
                <w:lang w:eastAsia="en-CA"/>
              </w:rPr>
            </w:pPr>
            <w:r w:rsidRPr="000209AF">
              <w:rPr>
                <w:color w:val="000000"/>
                <w:szCs w:val="24"/>
                <w:lang w:eastAsia="en-CA"/>
              </w:rPr>
              <w:t xml:space="preserve"> $             150 </w:t>
            </w:r>
          </w:p>
        </w:tc>
      </w:tr>
      <w:tr w:rsidR="00D55E38" w:rsidRPr="000209AF" w14:paraId="63301A5D" w14:textId="77777777" w:rsidTr="00B32B4F">
        <w:trPr>
          <w:trHeight w:val="285"/>
        </w:trPr>
        <w:tc>
          <w:tcPr>
            <w:tcW w:w="0" w:type="auto"/>
            <w:tcBorders>
              <w:left w:val="single" w:sz="4" w:space="0" w:color="auto"/>
              <w:right w:val="single" w:sz="4" w:space="0" w:color="auto"/>
            </w:tcBorders>
            <w:noWrap/>
            <w:vAlign w:val="bottom"/>
          </w:tcPr>
          <w:p w14:paraId="30BEB963" w14:textId="356F1820" w:rsidR="00D55E38" w:rsidRPr="000209AF" w:rsidRDefault="00D55E38" w:rsidP="00EA2E55">
            <w:pPr>
              <w:rPr>
                <w:color w:val="000000"/>
                <w:szCs w:val="24"/>
                <w:lang w:eastAsia="en-CA"/>
              </w:rPr>
            </w:pPr>
            <w:r>
              <w:rPr>
                <w:color w:val="000000"/>
                <w:szCs w:val="24"/>
                <w:lang w:eastAsia="en-CA"/>
              </w:rPr>
              <w:t xml:space="preserve">Mar. </w:t>
            </w:r>
            <w:r w:rsidR="00DD15EF">
              <w:rPr>
                <w:color w:val="000000"/>
                <w:szCs w:val="24"/>
                <w:lang w:eastAsia="en-CA"/>
              </w:rPr>
              <w:t>2024</w:t>
            </w:r>
          </w:p>
        </w:tc>
        <w:tc>
          <w:tcPr>
            <w:tcW w:w="0" w:type="auto"/>
            <w:tcBorders>
              <w:left w:val="single" w:sz="4" w:space="0" w:color="auto"/>
              <w:right w:val="single" w:sz="4" w:space="0" w:color="auto"/>
            </w:tcBorders>
            <w:noWrap/>
            <w:vAlign w:val="bottom"/>
          </w:tcPr>
          <w:p w14:paraId="1FDAD260"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left w:val="single" w:sz="4" w:space="0" w:color="auto"/>
              <w:right w:val="single" w:sz="4" w:space="0" w:color="auto"/>
            </w:tcBorders>
            <w:noWrap/>
            <w:vAlign w:val="bottom"/>
          </w:tcPr>
          <w:p w14:paraId="28C56453" w14:textId="77777777" w:rsidR="00D55E38" w:rsidRPr="000209AF" w:rsidRDefault="00D55E38" w:rsidP="00EA2E55">
            <w:pPr>
              <w:jc w:val="right"/>
              <w:rPr>
                <w:color w:val="000000"/>
                <w:szCs w:val="24"/>
                <w:lang w:eastAsia="en-CA"/>
              </w:rPr>
            </w:pPr>
            <w:r w:rsidRPr="000209AF">
              <w:rPr>
                <w:color w:val="000000"/>
                <w:szCs w:val="24"/>
                <w:lang w:eastAsia="en-CA"/>
              </w:rPr>
              <w:t>14</w:t>
            </w:r>
          </w:p>
        </w:tc>
        <w:tc>
          <w:tcPr>
            <w:tcW w:w="0" w:type="auto"/>
            <w:tcBorders>
              <w:left w:val="single" w:sz="4" w:space="0" w:color="auto"/>
              <w:right w:val="single" w:sz="4" w:space="0" w:color="auto"/>
            </w:tcBorders>
            <w:noWrap/>
            <w:vAlign w:val="bottom"/>
          </w:tcPr>
          <w:p w14:paraId="37A68784" w14:textId="77777777" w:rsidR="00D55E38" w:rsidRPr="000209AF" w:rsidRDefault="00D55E38" w:rsidP="00EA2E55">
            <w:pPr>
              <w:jc w:val="right"/>
              <w:rPr>
                <w:color w:val="000000"/>
                <w:szCs w:val="24"/>
                <w:lang w:eastAsia="en-CA"/>
              </w:rPr>
            </w:pPr>
            <w:r w:rsidRPr="000209AF">
              <w:rPr>
                <w:color w:val="000000"/>
                <w:szCs w:val="24"/>
                <w:lang w:eastAsia="en-CA"/>
              </w:rPr>
              <w:t>12</w:t>
            </w:r>
          </w:p>
        </w:tc>
        <w:tc>
          <w:tcPr>
            <w:tcW w:w="0" w:type="auto"/>
            <w:tcBorders>
              <w:left w:val="single" w:sz="4" w:space="0" w:color="auto"/>
            </w:tcBorders>
            <w:noWrap/>
            <w:vAlign w:val="bottom"/>
          </w:tcPr>
          <w:p w14:paraId="0AA991BF" w14:textId="77777777" w:rsidR="00D55E38" w:rsidRPr="000209AF" w:rsidRDefault="00D55E38" w:rsidP="00EA2E55">
            <w:pPr>
              <w:jc w:val="right"/>
              <w:rPr>
                <w:color w:val="000000"/>
                <w:szCs w:val="24"/>
                <w:lang w:eastAsia="en-CA"/>
              </w:rPr>
            </w:pPr>
            <w:r w:rsidRPr="000209AF">
              <w:rPr>
                <w:color w:val="000000"/>
                <w:szCs w:val="24"/>
                <w:lang w:eastAsia="en-CA"/>
              </w:rPr>
              <w:t>2</w:t>
            </w:r>
          </w:p>
        </w:tc>
        <w:tc>
          <w:tcPr>
            <w:tcW w:w="0" w:type="auto"/>
            <w:tcBorders>
              <w:right w:val="single" w:sz="4" w:space="0" w:color="auto"/>
            </w:tcBorders>
            <w:noWrap/>
            <w:vAlign w:val="bottom"/>
          </w:tcPr>
          <w:p w14:paraId="2649081B" w14:textId="77777777" w:rsidR="00D55E38" w:rsidRPr="000209AF" w:rsidRDefault="00D55E38" w:rsidP="00EA2E55">
            <w:pPr>
              <w:rPr>
                <w:color w:val="000000"/>
                <w:szCs w:val="24"/>
                <w:lang w:eastAsia="en-CA"/>
              </w:rPr>
            </w:pPr>
            <w:r w:rsidRPr="000209AF">
              <w:rPr>
                <w:color w:val="000000"/>
                <w:szCs w:val="24"/>
                <w:lang w:eastAsia="en-CA"/>
              </w:rPr>
              <w:t xml:space="preserve"> $   1,800 </w:t>
            </w:r>
          </w:p>
        </w:tc>
        <w:tc>
          <w:tcPr>
            <w:tcW w:w="0" w:type="auto"/>
            <w:tcBorders>
              <w:left w:val="single" w:sz="4" w:space="0" w:color="auto"/>
              <w:right w:val="single" w:sz="4" w:space="0" w:color="auto"/>
            </w:tcBorders>
            <w:noWrap/>
            <w:vAlign w:val="bottom"/>
          </w:tcPr>
          <w:p w14:paraId="5AC8C4BB" w14:textId="77777777" w:rsidR="00D55E38" w:rsidRPr="000209AF" w:rsidRDefault="00D55E38" w:rsidP="00EA2E55">
            <w:pPr>
              <w:rPr>
                <w:color w:val="000000"/>
                <w:szCs w:val="24"/>
                <w:lang w:eastAsia="en-CA"/>
              </w:rPr>
            </w:pPr>
            <w:r w:rsidRPr="000209AF">
              <w:rPr>
                <w:color w:val="000000"/>
                <w:szCs w:val="24"/>
                <w:lang w:eastAsia="en-CA"/>
              </w:rPr>
              <w:t xml:space="preserve"> $             300 </w:t>
            </w:r>
          </w:p>
        </w:tc>
      </w:tr>
      <w:tr w:rsidR="00D55E38" w:rsidRPr="000209AF" w14:paraId="19BB4229" w14:textId="77777777" w:rsidTr="00B32B4F">
        <w:trPr>
          <w:trHeight w:val="285"/>
        </w:trPr>
        <w:tc>
          <w:tcPr>
            <w:tcW w:w="0" w:type="auto"/>
            <w:tcBorders>
              <w:left w:val="single" w:sz="4" w:space="0" w:color="auto"/>
              <w:right w:val="single" w:sz="4" w:space="0" w:color="auto"/>
            </w:tcBorders>
            <w:noWrap/>
            <w:vAlign w:val="bottom"/>
          </w:tcPr>
          <w:p w14:paraId="47705939" w14:textId="01FD5719" w:rsidR="00D55E38" w:rsidRPr="000209AF" w:rsidRDefault="00D55E38" w:rsidP="00EA2E55">
            <w:pPr>
              <w:rPr>
                <w:color w:val="000000"/>
                <w:szCs w:val="24"/>
                <w:lang w:eastAsia="en-CA"/>
              </w:rPr>
            </w:pPr>
            <w:r>
              <w:rPr>
                <w:color w:val="000000"/>
                <w:szCs w:val="24"/>
                <w:lang w:eastAsia="en-CA"/>
              </w:rPr>
              <w:t xml:space="preserve">Apr. </w:t>
            </w:r>
            <w:r w:rsidR="00DD15EF">
              <w:rPr>
                <w:color w:val="000000"/>
                <w:szCs w:val="24"/>
                <w:lang w:eastAsia="en-CA"/>
              </w:rPr>
              <w:t>2024</w:t>
            </w:r>
          </w:p>
        </w:tc>
        <w:tc>
          <w:tcPr>
            <w:tcW w:w="0" w:type="auto"/>
            <w:tcBorders>
              <w:left w:val="single" w:sz="4" w:space="0" w:color="auto"/>
              <w:right w:val="single" w:sz="4" w:space="0" w:color="auto"/>
            </w:tcBorders>
            <w:noWrap/>
            <w:vAlign w:val="bottom"/>
          </w:tcPr>
          <w:p w14:paraId="3C1BA7B7"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left w:val="single" w:sz="4" w:space="0" w:color="auto"/>
              <w:right w:val="single" w:sz="4" w:space="0" w:color="auto"/>
            </w:tcBorders>
            <w:noWrap/>
            <w:vAlign w:val="bottom"/>
          </w:tcPr>
          <w:p w14:paraId="0BFDE050" w14:textId="77777777" w:rsidR="00D55E38" w:rsidRPr="000209AF" w:rsidRDefault="00D55E38" w:rsidP="00EA2E55">
            <w:pPr>
              <w:jc w:val="right"/>
              <w:rPr>
                <w:color w:val="000000"/>
                <w:szCs w:val="24"/>
                <w:lang w:eastAsia="en-CA"/>
              </w:rPr>
            </w:pPr>
            <w:r w:rsidRPr="000209AF">
              <w:rPr>
                <w:color w:val="000000"/>
                <w:szCs w:val="24"/>
                <w:lang w:eastAsia="en-CA"/>
              </w:rPr>
              <w:t>15</w:t>
            </w:r>
          </w:p>
        </w:tc>
        <w:tc>
          <w:tcPr>
            <w:tcW w:w="0" w:type="auto"/>
            <w:tcBorders>
              <w:left w:val="single" w:sz="4" w:space="0" w:color="auto"/>
              <w:right w:val="single" w:sz="4" w:space="0" w:color="auto"/>
            </w:tcBorders>
            <w:noWrap/>
            <w:vAlign w:val="bottom"/>
          </w:tcPr>
          <w:p w14:paraId="259325D2" w14:textId="77777777" w:rsidR="00D55E38" w:rsidRPr="000209AF" w:rsidRDefault="00D55E38" w:rsidP="00EA2E55">
            <w:pPr>
              <w:jc w:val="right"/>
              <w:rPr>
                <w:color w:val="000000"/>
                <w:szCs w:val="24"/>
                <w:lang w:eastAsia="en-CA"/>
              </w:rPr>
            </w:pPr>
            <w:r w:rsidRPr="000209AF">
              <w:rPr>
                <w:color w:val="000000"/>
                <w:szCs w:val="24"/>
                <w:lang w:eastAsia="en-CA"/>
              </w:rPr>
              <w:t>12</w:t>
            </w:r>
          </w:p>
        </w:tc>
        <w:tc>
          <w:tcPr>
            <w:tcW w:w="0" w:type="auto"/>
            <w:tcBorders>
              <w:left w:val="single" w:sz="4" w:space="0" w:color="auto"/>
            </w:tcBorders>
            <w:noWrap/>
            <w:vAlign w:val="bottom"/>
          </w:tcPr>
          <w:p w14:paraId="191EAB14" w14:textId="77777777" w:rsidR="00D55E38" w:rsidRPr="000209AF" w:rsidRDefault="00D55E38" w:rsidP="00EA2E55">
            <w:pPr>
              <w:jc w:val="right"/>
              <w:rPr>
                <w:color w:val="000000"/>
                <w:szCs w:val="24"/>
                <w:lang w:eastAsia="en-CA"/>
              </w:rPr>
            </w:pPr>
            <w:r w:rsidRPr="000209AF">
              <w:rPr>
                <w:color w:val="000000"/>
                <w:szCs w:val="24"/>
                <w:lang w:eastAsia="en-CA"/>
              </w:rPr>
              <w:t>3</w:t>
            </w:r>
          </w:p>
        </w:tc>
        <w:tc>
          <w:tcPr>
            <w:tcW w:w="0" w:type="auto"/>
            <w:tcBorders>
              <w:right w:val="single" w:sz="4" w:space="0" w:color="auto"/>
            </w:tcBorders>
            <w:noWrap/>
            <w:vAlign w:val="bottom"/>
          </w:tcPr>
          <w:p w14:paraId="4895E42C" w14:textId="77777777" w:rsidR="00D55E38" w:rsidRPr="000209AF" w:rsidRDefault="00D55E38" w:rsidP="00EA2E55">
            <w:pPr>
              <w:rPr>
                <w:color w:val="000000"/>
                <w:szCs w:val="24"/>
                <w:lang w:eastAsia="en-CA"/>
              </w:rPr>
            </w:pPr>
            <w:r w:rsidRPr="000209AF">
              <w:rPr>
                <w:color w:val="000000"/>
                <w:szCs w:val="24"/>
                <w:lang w:eastAsia="en-CA"/>
              </w:rPr>
              <w:t xml:space="preserve"> $   1,800 </w:t>
            </w:r>
          </w:p>
        </w:tc>
        <w:tc>
          <w:tcPr>
            <w:tcW w:w="0" w:type="auto"/>
            <w:tcBorders>
              <w:left w:val="single" w:sz="4" w:space="0" w:color="auto"/>
              <w:right w:val="single" w:sz="4" w:space="0" w:color="auto"/>
            </w:tcBorders>
            <w:noWrap/>
            <w:vAlign w:val="bottom"/>
          </w:tcPr>
          <w:p w14:paraId="395F57E2" w14:textId="77777777" w:rsidR="00D55E38" w:rsidRPr="000209AF" w:rsidRDefault="00D55E38" w:rsidP="00EA2E55">
            <w:pPr>
              <w:rPr>
                <w:color w:val="000000"/>
                <w:szCs w:val="24"/>
                <w:lang w:eastAsia="en-CA"/>
              </w:rPr>
            </w:pPr>
            <w:r w:rsidRPr="000209AF">
              <w:rPr>
                <w:color w:val="000000"/>
                <w:szCs w:val="24"/>
                <w:lang w:eastAsia="en-CA"/>
              </w:rPr>
              <w:t xml:space="preserve"> $             450 </w:t>
            </w:r>
          </w:p>
        </w:tc>
      </w:tr>
      <w:tr w:rsidR="00D55E38" w:rsidRPr="000209AF" w14:paraId="61A74338" w14:textId="77777777" w:rsidTr="00B32B4F">
        <w:trPr>
          <w:trHeight w:val="285"/>
        </w:trPr>
        <w:tc>
          <w:tcPr>
            <w:tcW w:w="0" w:type="auto"/>
            <w:tcBorders>
              <w:left w:val="single" w:sz="4" w:space="0" w:color="auto"/>
              <w:right w:val="single" w:sz="4" w:space="0" w:color="auto"/>
            </w:tcBorders>
            <w:noWrap/>
            <w:vAlign w:val="bottom"/>
          </w:tcPr>
          <w:p w14:paraId="3FE5D631" w14:textId="6F031AE4" w:rsidR="00D55E38" w:rsidRPr="000209AF" w:rsidRDefault="00D55E38" w:rsidP="00EA2E55">
            <w:pPr>
              <w:rPr>
                <w:color w:val="000000"/>
                <w:szCs w:val="24"/>
                <w:lang w:eastAsia="en-CA"/>
              </w:rPr>
            </w:pPr>
            <w:r>
              <w:rPr>
                <w:color w:val="000000"/>
                <w:szCs w:val="24"/>
                <w:lang w:eastAsia="en-CA"/>
              </w:rPr>
              <w:t xml:space="preserve">May </w:t>
            </w:r>
            <w:r w:rsidR="00DD15EF">
              <w:rPr>
                <w:color w:val="000000"/>
                <w:szCs w:val="24"/>
                <w:lang w:eastAsia="en-CA"/>
              </w:rPr>
              <w:t>2024</w:t>
            </w:r>
          </w:p>
        </w:tc>
        <w:tc>
          <w:tcPr>
            <w:tcW w:w="0" w:type="auto"/>
            <w:tcBorders>
              <w:left w:val="single" w:sz="4" w:space="0" w:color="auto"/>
              <w:right w:val="single" w:sz="4" w:space="0" w:color="auto"/>
            </w:tcBorders>
            <w:noWrap/>
            <w:vAlign w:val="bottom"/>
          </w:tcPr>
          <w:p w14:paraId="6F56F196"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left w:val="single" w:sz="4" w:space="0" w:color="auto"/>
              <w:right w:val="single" w:sz="4" w:space="0" w:color="auto"/>
            </w:tcBorders>
            <w:noWrap/>
            <w:vAlign w:val="bottom"/>
          </w:tcPr>
          <w:p w14:paraId="757EF4E2" w14:textId="77777777" w:rsidR="00D55E38" w:rsidRPr="000209AF" w:rsidRDefault="00D55E38" w:rsidP="00EA2E55">
            <w:pPr>
              <w:jc w:val="right"/>
              <w:rPr>
                <w:color w:val="000000"/>
                <w:szCs w:val="24"/>
                <w:lang w:eastAsia="en-CA"/>
              </w:rPr>
            </w:pPr>
            <w:r w:rsidRPr="000209AF">
              <w:rPr>
                <w:color w:val="000000"/>
                <w:szCs w:val="24"/>
                <w:lang w:eastAsia="en-CA"/>
              </w:rPr>
              <w:t>16</w:t>
            </w:r>
          </w:p>
        </w:tc>
        <w:tc>
          <w:tcPr>
            <w:tcW w:w="0" w:type="auto"/>
            <w:tcBorders>
              <w:left w:val="single" w:sz="4" w:space="0" w:color="auto"/>
              <w:right w:val="single" w:sz="4" w:space="0" w:color="auto"/>
            </w:tcBorders>
            <w:noWrap/>
            <w:vAlign w:val="bottom"/>
          </w:tcPr>
          <w:p w14:paraId="228589CC" w14:textId="77777777" w:rsidR="00D55E38" w:rsidRPr="000209AF" w:rsidRDefault="00D55E38" w:rsidP="00EA2E55">
            <w:pPr>
              <w:jc w:val="right"/>
              <w:rPr>
                <w:color w:val="000000"/>
                <w:szCs w:val="24"/>
                <w:lang w:eastAsia="en-CA"/>
              </w:rPr>
            </w:pPr>
            <w:r w:rsidRPr="000209AF">
              <w:rPr>
                <w:color w:val="000000"/>
                <w:szCs w:val="24"/>
                <w:lang w:eastAsia="en-CA"/>
              </w:rPr>
              <w:t>12</w:t>
            </w:r>
          </w:p>
        </w:tc>
        <w:tc>
          <w:tcPr>
            <w:tcW w:w="0" w:type="auto"/>
            <w:tcBorders>
              <w:left w:val="single" w:sz="4" w:space="0" w:color="auto"/>
            </w:tcBorders>
            <w:noWrap/>
            <w:vAlign w:val="bottom"/>
          </w:tcPr>
          <w:p w14:paraId="78042F26" w14:textId="77777777" w:rsidR="00D55E38" w:rsidRPr="000209AF" w:rsidRDefault="00D55E38" w:rsidP="00EA2E55">
            <w:pPr>
              <w:jc w:val="right"/>
              <w:rPr>
                <w:color w:val="000000"/>
                <w:szCs w:val="24"/>
                <w:lang w:eastAsia="en-CA"/>
              </w:rPr>
            </w:pPr>
            <w:r w:rsidRPr="000209AF">
              <w:rPr>
                <w:color w:val="000000"/>
                <w:szCs w:val="24"/>
                <w:lang w:eastAsia="en-CA"/>
              </w:rPr>
              <w:t>4</w:t>
            </w:r>
          </w:p>
        </w:tc>
        <w:tc>
          <w:tcPr>
            <w:tcW w:w="0" w:type="auto"/>
            <w:tcBorders>
              <w:right w:val="single" w:sz="4" w:space="0" w:color="auto"/>
            </w:tcBorders>
            <w:noWrap/>
            <w:vAlign w:val="bottom"/>
          </w:tcPr>
          <w:p w14:paraId="5391AF0D" w14:textId="77777777" w:rsidR="00D55E38" w:rsidRPr="000209AF" w:rsidRDefault="00D55E38" w:rsidP="00EA2E55">
            <w:pPr>
              <w:rPr>
                <w:color w:val="000000"/>
                <w:szCs w:val="24"/>
                <w:lang w:eastAsia="en-CA"/>
              </w:rPr>
            </w:pPr>
            <w:r w:rsidRPr="000209AF">
              <w:rPr>
                <w:color w:val="000000"/>
                <w:szCs w:val="24"/>
                <w:lang w:eastAsia="en-CA"/>
              </w:rPr>
              <w:t xml:space="preserve"> $   1,800 </w:t>
            </w:r>
          </w:p>
        </w:tc>
        <w:tc>
          <w:tcPr>
            <w:tcW w:w="0" w:type="auto"/>
            <w:tcBorders>
              <w:left w:val="single" w:sz="4" w:space="0" w:color="auto"/>
              <w:right w:val="single" w:sz="4" w:space="0" w:color="auto"/>
            </w:tcBorders>
            <w:noWrap/>
            <w:vAlign w:val="bottom"/>
          </w:tcPr>
          <w:p w14:paraId="16F57572" w14:textId="77777777" w:rsidR="00D55E38" w:rsidRPr="000209AF" w:rsidRDefault="00D55E38" w:rsidP="00EA2E55">
            <w:pPr>
              <w:rPr>
                <w:color w:val="000000"/>
                <w:szCs w:val="24"/>
                <w:lang w:eastAsia="en-CA"/>
              </w:rPr>
            </w:pPr>
            <w:r w:rsidRPr="000209AF">
              <w:rPr>
                <w:color w:val="000000"/>
                <w:szCs w:val="24"/>
                <w:lang w:eastAsia="en-CA"/>
              </w:rPr>
              <w:t xml:space="preserve"> $             600 </w:t>
            </w:r>
          </w:p>
        </w:tc>
      </w:tr>
      <w:tr w:rsidR="00D55E38" w:rsidRPr="000209AF" w14:paraId="5290B8CF" w14:textId="77777777" w:rsidTr="00B32B4F">
        <w:trPr>
          <w:trHeight w:val="285"/>
        </w:trPr>
        <w:tc>
          <w:tcPr>
            <w:tcW w:w="0" w:type="auto"/>
            <w:tcBorders>
              <w:left w:val="single" w:sz="4" w:space="0" w:color="auto"/>
              <w:right w:val="single" w:sz="4" w:space="0" w:color="auto"/>
            </w:tcBorders>
            <w:noWrap/>
            <w:vAlign w:val="bottom"/>
          </w:tcPr>
          <w:p w14:paraId="68CAAD02" w14:textId="652BA19A" w:rsidR="00D55E38" w:rsidRPr="000209AF" w:rsidRDefault="00D55E38" w:rsidP="00EA2E55">
            <w:pPr>
              <w:rPr>
                <w:color w:val="000000"/>
                <w:szCs w:val="24"/>
                <w:lang w:eastAsia="en-CA"/>
              </w:rPr>
            </w:pPr>
            <w:r>
              <w:rPr>
                <w:color w:val="000000"/>
                <w:szCs w:val="24"/>
                <w:lang w:eastAsia="en-CA"/>
              </w:rPr>
              <w:t>Jun</w:t>
            </w:r>
            <w:r w:rsidR="00CE5C37">
              <w:rPr>
                <w:color w:val="000000"/>
                <w:szCs w:val="24"/>
                <w:lang w:eastAsia="en-CA"/>
              </w:rPr>
              <w:t>.</w:t>
            </w:r>
            <w:r>
              <w:rPr>
                <w:color w:val="000000"/>
                <w:szCs w:val="24"/>
                <w:lang w:eastAsia="en-CA"/>
              </w:rPr>
              <w:t xml:space="preserve"> </w:t>
            </w:r>
            <w:r w:rsidR="00DD15EF">
              <w:rPr>
                <w:color w:val="000000"/>
                <w:szCs w:val="24"/>
                <w:lang w:eastAsia="en-CA"/>
              </w:rPr>
              <w:t>2024</w:t>
            </w:r>
          </w:p>
        </w:tc>
        <w:tc>
          <w:tcPr>
            <w:tcW w:w="0" w:type="auto"/>
            <w:tcBorders>
              <w:left w:val="single" w:sz="4" w:space="0" w:color="auto"/>
              <w:right w:val="single" w:sz="4" w:space="0" w:color="auto"/>
            </w:tcBorders>
            <w:noWrap/>
            <w:vAlign w:val="bottom"/>
          </w:tcPr>
          <w:p w14:paraId="425C149F"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left w:val="single" w:sz="4" w:space="0" w:color="auto"/>
              <w:right w:val="single" w:sz="4" w:space="0" w:color="auto"/>
            </w:tcBorders>
            <w:noWrap/>
            <w:vAlign w:val="bottom"/>
          </w:tcPr>
          <w:p w14:paraId="618FEB01" w14:textId="77777777" w:rsidR="00D55E38" w:rsidRPr="000209AF" w:rsidRDefault="00D55E38" w:rsidP="00EA2E55">
            <w:pPr>
              <w:jc w:val="right"/>
              <w:rPr>
                <w:color w:val="000000"/>
                <w:szCs w:val="24"/>
                <w:lang w:eastAsia="en-CA"/>
              </w:rPr>
            </w:pPr>
            <w:r w:rsidRPr="000209AF">
              <w:rPr>
                <w:color w:val="000000"/>
                <w:szCs w:val="24"/>
                <w:lang w:eastAsia="en-CA"/>
              </w:rPr>
              <w:t>17</w:t>
            </w:r>
          </w:p>
        </w:tc>
        <w:tc>
          <w:tcPr>
            <w:tcW w:w="0" w:type="auto"/>
            <w:tcBorders>
              <w:left w:val="single" w:sz="4" w:space="0" w:color="auto"/>
              <w:right w:val="single" w:sz="4" w:space="0" w:color="auto"/>
            </w:tcBorders>
            <w:noWrap/>
            <w:vAlign w:val="bottom"/>
          </w:tcPr>
          <w:p w14:paraId="69377DFF" w14:textId="77777777" w:rsidR="00D55E38" w:rsidRPr="000209AF" w:rsidRDefault="00D55E38" w:rsidP="00EA2E55">
            <w:pPr>
              <w:jc w:val="right"/>
              <w:rPr>
                <w:color w:val="000000"/>
                <w:szCs w:val="24"/>
                <w:lang w:eastAsia="en-CA"/>
              </w:rPr>
            </w:pPr>
            <w:r w:rsidRPr="000209AF">
              <w:rPr>
                <w:color w:val="000000"/>
                <w:szCs w:val="24"/>
                <w:lang w:eastAsia="en-CA"/>
              </w:rPr>
              <w:t>12</w:t>
            </w:r>
          </w:p>
        </w:tc>
        <w:tc>
          <w:tcPr>
            <w:tcW w:w="0" w:type="auto"/>
            <w:tcBorders>
              <w:left w:val="single" w:sz="4" w:space="0" w:color="auto"/>
            </w:tcBorders>
            <w:noWrap/>
            <w:vAlign w:val="bottom"/>
          </w:tcPr>
          <w:p w14:paraId="10E98A6A"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right w:val="single" w:sz="4" w:space="0" w:color="auto"/>
            </w:tcBorders>
            <w:noWrap/>
            <w:vAlign w:val="bottom"/>
          </w:tcPr>
          <w:p w14:paraId="6A6FB1C3" w14:textId="77777777" w:rsidR="00D55E38" w:rsidRPr="000209AF" w:rsidRDefault="00D55E38" w:rsidP="00EA2E55">
            <w:pPr>
              <w:rPr>
                <w:color w:val="000000"/>
                <w:szCs w:val="24"/>
                <w:lang w:eastAsia="en-CA"/>
              </w:rPr>
            </w:pPr>
            <w:r w:rsidRPr="000209AF">
              <w:rPr>
                <w:color w:val="000000"/>
                <w:szCs w:val="24"/>
                <w:lang w:eastAsia="en-CA"/>
              </w:rPr>
              <w:t xml:space="preserve"> $   1,800 </w:t>
            </w:r>
          </w:p>
        </w:tc>
        <w:tc>
          <w:tcPr>
            <w:tcW w:w="0" w:type="auto"/>
            <w:tcBorders>
              <w:left w:val="single" w:sz="4" w:space="0" w:color="auto"/>
              <w:right w:val="single" w:sz="4" w:space="0" w:color="auto"/>
            </w:tcBorders>
            <w:noWrap/>
            <w:vAlign w:val="bottom"/>
          </w:tcPr>
          <w:p w14:paraId="5A037AF4" w14:textId="77777777" w:rsidR="00D55E38" w:rsidRPr="000209AF" w:rsidRDefault="00D55E38" w:rsidP="00EA2E55">
            <w:pPr>
              <w:rPr>
                <w:color w:val="000000"/>
                <w:szCs w:val="24"/>
                <w:lang w:eastAsia="en-CA"/>
              </w:rPr>
            </w:pPr>
            <w:r w:rsidRPr="000209AF">
              <w:rPr>
                <w:color w:val="000000"/>
                <w:szCs w:val="24"/>
                <w:lang w:eastAsia="en-CA"/>
              </w:rPr>
              <w:t xml:space="preserve"> $             750 </w:t>
            </w:r>
          </w:p>
        </w:tc>
      </w:tr>
      <w:tr w:rsidR="00D55E38" w:rsidRPr="000209AF" w14:paraId="0125ED7E" w14:textId="77777777" w:rsidTr="00B32B4F">
        <w:trPr>
          <w:trHeight w:val="285"/>
        </w:trPr>
        <w:tc>
          <w:tcPr>
            <w:tcW w:w="0" w:type="auto"/>
            <w:tcBorders>
              <w:left w:val="single" w:sz="4" w:space="0" w:color="auto"/>
              <w:right w:val="single" w:sz="4" w:space="0" w:color="auto"/>
            </w:tcBorders>
            <w:noWrap/>
            <w:vAlign w:val="bottom"/>
          </w:tcPr>
          <w:p w14:paraId="150EB2B2" w14:textId="55E37CC4" w:rsidR="00D55E38" w:rsidRPr="000209AF" w:rsidRDefault="00D55E38" w:rsidP="00EA2E55">
            <w:pPr>
              <w:rPr>
                <w:color w:val="000000"/>
                <w:szCs w:val="24"/>
                <w:lang w:eastAsia="en-CA"/>
              </w:rPr>
            </w:pPr>
            <w:r>
              <w:rPr>
                <w:color w:val="000000"/>
                <w:szCs w:val="24"/>
                <w:lang w:eastAsia="en-CA"/>
              </w:rPr>
              <w:lastRenderedPageBreak/>
              <w:t>Jul</w:t>
            </w:r>
            <w:r w:rsidR="00CE5C37">
              <w:rPr>
                <w:color w:val="000000"/>
                <w:szCs w:val="24"/>
                <w:lang w:eastAsia="en-CA"/>
              </w:rPr>
              <w:t>.</w:t>
            </w:r>
            <w:r>
              <w:rPr>
                <w:color w:val="000000"/>
                <w:szCs w:val="24"/>
                <w:lang w:eastAsia="en-CA"/>
              </w:rPr>
              <w:t xml:space="preserve"> </w:t>
            </w:r>
            <w:r w:rsidR="00DD15EF">
              <w:rPr>
                <w:color w:val="000000"/>
                <w:szCs w:val="24"/>
                <w:lang w:eastAsia="en-CA"/>
              </w:rPr>
              <w:t>2024</w:t>
            </w:r>
          </w:p>
        </w:tc>
        <w:tc>
          <w:tcPr>
            <w:tcW w:w="0" w:type="auto"/>
            <w:tcBorders>
              <w:left w:val="single" w:sz="4" w:space="0" w:color="auto"/>
              <w:right w:val="single" w:sz="4" w:space="0" w:color="auto"/>
            </w:tcBorders>
            <w:noWrap/>
            <w:vAlign w:val="bottom"/>
          </w:tcPr>
          <w:p w14:paraId="6FEA13CE"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left w:val="single" w:sz="4" w:space="0" w:color="auto"/>
              <w:right w:val="single" w:sz="4" w:space="0" w:color="auto"/>
            </w:tcBorders>
            <w:noWrap/>
            <w:vAlign w:val="bottom"/>
          </w:tcPr>
          <w:p w14:paraId="0206A812" w14:textId="77777777" w:rsidR="00D55E38" w:rsidRPr="000209AF" w:rsidRDefault="00D55E38" w:rsidP="00EA2E55">
            <w:pPr>
              <w:jc w:val="right"/>
              <w:rPr>
                <w:color w:val="000000"/>
                <w:szCs w:val="24"/>
                <w:lang w:eastAsia="en-CA"/>
              </w:rPr>
            </w:pPr>
            <w:r w:rsidRPr="000209AF">
              <w:rPr>
                <w:color w:val="000000"/>
                <w:szCs w:val="24"/>
                <w:lang w:eastAsia="en-CA"/>
              </w:rPr>
              <w:t>18</w:t>
            </w:r>
          </w:p>
        </w:tc>
        <w:tc>
          <w:tcPr>
            <w:tcW w:w="0" w:type="auto"/>
            <w:tcBorders>
              <w:left w:val="single" w:sz="4" w:space="0" w:color="auto"/>
              <w:right w:val="single" w:sz="4" w:space="0" w:color="auto"/>
            </w:tcBorders>
            <w:noWrap/>
            <w:vAlign w:val="bottom"/>
          </w:tcPr>
          <w:p w14:paraId="546A731C" w14:textId="77777777" w:rsidR="00D55E38" w:rsidRPr="000209AF" w:rsidRDefault="00D55E38" w:rsidP="00EA2E55">
            <w:pPr>
              <w:jc w:val="right"/>
              <w:rPr>
                <w:color w:val="000000"/>
                <w:szCs w:val="24"/>
                <w:lang w:eastAsia="en-CA"/>
              </w:rPr>
            </w:pPr>
            <w:r w:rsidRPr="000209AF">
              <w:rPr>
                <w:color w:val="000000"/>
                <w:szCs w:val="24"/>
                <w:lang w:eastAsia="en-CA"/>
              </w:rPr>
              <w:t>12</w:t>
            </w:r>
          </w:p>
        </w:tc>
        <w:tc>
          <w:tcPr>
            <w:tcW w:w="0" w:type="auto"/>
            <w:tcBorders>
              <w:left w:val="single" w:sz="4" w:space="0" w:color="auto"/>
            </w:tcBorders>
            <w:noWrap/>
            <w:vAlign w:val="bottom"/>
          </w:tcPr>
          <w:p w14:paraId="12CED856" w14:textId="77777777" w:rsidR="00D55E38" w:rsidRPr="000209AF" w:rsidRDefault="00D55E38" w:rsidP="00EA2E55">
            <w:pPr>
              <w:jc w:val="right"/>
              <w:rPr>
                <w:color w:val="000000"/>
                <w:szCs w:val="24"/>
                <w:lang w:eastAsia="en-CA"/>
              </w:rPr>
            </w:pPr>
            <w:r w:rsidRPr="000209AF">
              <w:rPr>
                <w:color w:val="000000"/>
                <w:szCs w:val="24"/>
                <w:lang w:eastAsia="en-CA"/>
              </w:rPr>
              <w:t>6</w:t>
            </w:r>
          </w:p>
        </w:tc>
        <w:tc>
          <w:tcPr>
            <w:tcW w:w="0" w:type="auto"/>
            <w:tcBorders>
              <w:right w:val="single" w:sz="4" w:space="0" w:color="auto"/>
            </w:tcBorders>
            <w:noWrap/>
            <w:vAlign w:val="bottom"/>
          </w:tcPr>
          <w:p w14:paraId="244E1996" w14:textId="77777777" w:rsidR="00D55E38" w:rsidRPr="000209AF" w:rsidRDefault="00D55E38" w:rsidP="00EA2E55">
            <w:pPr>
              <w:rPr>
                <w:color w:val="000000"/>
                <w:szCs w:val="24"/>
                <w:lang w:eastAsia="en-CA"/>
              </w:rPr>
            </w:pPr>
            <w:r w:rsidRPr="000209AF">
              <w:rPr>
                <w:color w:val="000000"/>
                <w:szCs w:val="24"/>
                <w:lang w:eastAsia="en-CA"/>
              </w:rPr>
              <w:t xml:space="preserve"> $   1,800 </w:t>
            </w:r>
          </w:p>
        </w:tc>
        <w:tc>
          <w:tcPr>
            <w:tcW w:w="0" w:type="auto"/>
            <w:tcBorders>
              <w:left w:val="single" w:sz="4" w:space="0" w:color="auto"/>
              <w:right w:val="single" w:sz="4" w:space="0" w:color="auto"/>
            </w:tcBorders>
            <w:noWrap/>
            <w:vAlign w:val="bottom"/>
          </w:tcPr>
          <w:p w14:paraId="633847C3" w14:textId="77777777" w:rsidR="00D55E38" w:rsidRPr="000209AF" w:rsidRDefault="00D55E38" w:rsidP="00EA2E55">
            <w:pPr>
              <w:rPr>
                <w:color w:val="000000"/>
                <w:szCs w:val="24"/>
                <w:lang w:eastAsia="en-CA"/>
              </w:rPr>
            </w:pPr>
            <w:r w:rsidRPr="000209AF">
              <w:rPr>
                <w:color w:val="000000"/>
                <w:szCs w:val="24"/>
                <w:lang w:eastAsia="en-CA"/>
              </w:rPr>
              <w:t xml:space="preserve"> $             900 </w:t>
            </w:r>
          </w:p>
        </w:tc>
      </w:tr>
      <w:tr w:rsidR="00D55E38" w:rsidRPr="000209AF" w14:paraId="3E96F005" w14:textId="77777777" w:rsidTr="00B32B4F">
        <w:trPr>
          <w:trHeight w:val="285"/>
        </w:trPr>
        <w:tc>
          <w:tcPr>
            <w:tcW w:w="0" w:type="auto"/>
            <w:tcBorders>
              <w:left w:val="single" w:sz="4" w:space="0" w:color="auto"/>
              <w:right w:val="single" w:sz="4" w:space="0" w:color="auto"/>
            </w:tcBorders>
            <w:noWrap/>
            <w:vAlign w:val="bottom"/>
          </w:tcPr>
          <w:p w14:paraId="2714B299" w14:textId="133653A8" w:rsidR="00D55E38" w:rsidRPr="000209AF" w:rsidRDefault="00D55E38" w:rsidP="00EA2E55">
            <w:pPr>
              <w:rPr>
                <w:color w:val="000000"/>
                <w:szCs w:val="24"/>
                <w:lang w:eastAsia="en-CA"/>
              </w:rPr>
            </w:pPr>
            <w:r>
              <w:rPr>
                <w:color w:val="000000"/>
                <w:szCs w:val="24"/>
                <w:lang w:eastAsia="en-CA"/>
              </w:rPr>
              <w:t xml:space="preserve">Aug. </w:t>
            </w:r>
            <w:r w:rsidR="00DD15EF">
              <w:rPr>
                <w:color w:val="000000"/>
                <w:szCs w:val="24"/>
                <w:lang w:eastAsia="en-CA"/>
              </w:rPr>
              <w:t>2024</w:t>
            </w:r>
          </w:p>
        </w:tc>
        <w:tc>
          <w:tcPr>
            <w:tcW w:w="0" w:type="auto"/>
            <w:tcBorders>
              <w:left w:val="single" w:sz="4" w:space="0" w:color="auto"/>
              <w:right w:val="single" w:sz="4" w:space="0" w:color="auto"/>
            </w:tcBorders>
            <w:noWrap/>
            <w:vAlign w:val="bottom"/>
          </w:tcPr>
          <w:p w14:paraId="6014576C"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left w:val="single" w:sz="4" w:space="0" w:color="auto"/>
              <w:right w:val="single" w:sz="4" w:space="0" w:color="auto"/>
            </w:tcBorders>
            <w:noWrap/>
            <w:vAlign w:val="bottom"/>
          </w:tcPr>
          <w:p w14:paraId="076AA64A" w14:textId="77777777" w:rsidR="00D55E38" w:rsidRPr="000209AF" w:rsidRDefault="00D55E38" w:rsidP="00EA2E55">
            <w:pPr>
              <w:jc w:val="right"/>
              <w:rPr>
                <w:color w:val="000000"/>
                <w:szCs w:val="24"/>
                <w:lang w:eastAsia="en-CA"/>
              </w:rPr>
            </w:pPr>
            <w:r w:rsidRPr="000209AF">
              <w:rPr>
                <w:color w:val="000000"/>
                <w:szCs w:val="24"/>
                <w:lang w:eastAsia="en-CA"/>
              </w:rPr>
              <w:t>19</w:t>
            </w:r>
          </w:p>
        </w:tc>
        <w:tc>
          <w:tcPr>
            <w:tcW w:w="0" w:type="auto"/>
            <w:tcBorders>
              <w:left w:val="single" w:sz="4" w:space="0" w:color="auto"/>
              <w:right w:val="single" w:sz="4" w:space="0" w:color="auto"/>
            </w:tcBorders>
            <w:noWrap/>
            <w:vAlign w:val="bottom"/>
          </w:tcPr>
          <w:p w14:paraId="217A0ACC" w14:textId="77777777" w:rsidR="00D55E38" w:rsidRPr="000209AF" w:rsidRDefault="00D55E38" w:rsidP="00EA2E55">
            <w:pPr>
              <w:jc w:val="right"/>
              <w:rPr>
                <w:color w:val="000000"/>
                <w:szCs w:val="24"/>
                <w:lang w:eastAsia="en-CA"/>
              </w:rPr>
            </w:pPr>
            <w:r w:rsidRPr="000209AF">
              <w:rPr>
                <w:color w:val="000000"/>
                <w:szCs w:val="24"/>
                <w:lang w:eastAsia="en-CA"/>
              </w:rPr>
              <w:t>12</w:t>
            </w:r>
          </w:p>
        </w:tc>
        <w:tc>
          <w:tcPr>
            <w:tcW w:w="0" w:type="auto"/>
            <w:tcBorders>
              <w:left w:val="single" w:sz="4" w:space="0" w:color="auto"/>
            </w:tcBorders>
            <w:noWrap/>
            <w:vAlign w:val="bottom"/>
          </w:tcPr>
          <w:p w14:paraId="61FD0A80" w14:textId="77777777" w:rsidR="00D55E38" w:rsidRPr="000209AF" w:rsidRDefault="00D55E38" w:rsidP="00EA2E55">
            <w:pPr>
              <w:jc w:val="right"/>
              <w:rPr>
                <w:color w:val="000000"/>
                <w:szCs w:val="24"/>
                <w:lang w:eastAsia="en-CA"/>
              </w:rPr>
            </w:pPr>
            <w:r w:rsidRPr="000209AF">
              <w:rPr>
                <w:color w:val="000000"/>
                <w:szCs w:val="24"/>
                <w:lang w:eastAsia="en-CA"/>
              </w:rPr>
              <w:t>7</w:t>
            </w:r>
          </w:p>
        </w:tc>
        <w:tc>
          <w:tcPr>
            <w:tcW w:w="0" w:type="auto"/>
            <w:tcBorders>
              <w:right w:val="single" w:sz="4" w:space="0" w:color="auto"/>
            </w:tcBorders>
            <w:noWrap/>
            <w:vAlign w:val="bottom"/>
          </w:tcPr>
          <w:p w14:paraId="4388BAE6" w14:textId="77777777" w:rsidR="00D55E38" w:rsidRPr="000209AF" w:rsidRDefault="00D55E38" w:rsidP="00EA2E55">
            <w:pPr>
              <w:rPr>
                <w:color w:val="000000"/>
                <w:szCs w:val="24"/>
                <w:lang w:eastAsia="en-CA"/>
              </w:rPr>
            </w:pPr>
            <w:r w:rsidRPr="000209AF">
              <w:rPr>
                <w:color w:val="000000"/>
                <w:szCs w:val="24"/>
                <w:lang w:eastAsia="en-CA"/>
              </w:rPr>
              <w:t xml:space="preserve"> $   1,800 </w:t>
            </w:r>
          </w:p>
        </w:tc>
        <w:tc>
          <w:tcPr>
            <w:tcW w:w="0" w:type="auto"/>
            <w:tcBorders>
              <w:left w:val="single" w:sz="4" w:space="0" w:color="auto"/>
              <w:right w:val="single" w:sz="4" w:space="0" w:color="auto"/>
            </w:tcBorders>
            <w:noWrap/>
            <w:vAlign w:val="bottom"/>
          </w:tcPr>
          <w:p w14:paraId="6F76E0B2" w14:textId="77777777" w:rsidR="00D55E38" w:rsidRPr="000209AF" w:rsidRDefault="00D55E38" w:rsidP="00EA2E55">
            <w:pPr>
              <w:rPr>
                <w:color w:val="000000"/>
                <w:szCs w:val="24"/>
                <w:lang w:eastAsia="en-CA"/>
              </w:rPr>
            </w:pPr>
            <w:r w:rsidRPr="000209AF">
              <w:rPr>
                <w:color w:val="000000"/>
                <w:szCs w:val="24"/>
                <w:lang w:eastAsia="en-CA"/>
              </w:rPr>
              <w:t xml:space="preserve"> $          1,050 </w:t>
            </w:r>
          </w:p>
        </w:tc>
      </w:tr>
      <w:tr w:rsidR="00D55E38" w:rsidRPr="000209AF" w14:paraId="0B7CEDBA" w14:textId="77777777" w:rsidTr="00B32B4F">
        <w:trPr>
          <w:trHeight w:val="285"/>
        </w:trPr>
        <w:tc>
          <w:tcPr>
            <w:tcW w:w="0" w:type="auto"/>
            <w:tcBorders>
              <w:left w:val="single" w:sz="4" w:space="0" w:color="auto"/>
              <w:right w:val="single" w:sz="4" w:space="0" w:color="auto"/>
            </w:tcBorders>
            <w:noWrap/>
            <w:vAlign w:val="bottom"/>
          </w:tcPr>
          <w:p w14:paraId="3F82C443" w14:textId="26340F74" w:rsidR="00D55E38" w:rsidRPr="000209AF" w:rsidRDefault="00D55E38" w:rsidP="00EA2E55">
            <w:pPr>
              <w:rPr>
                <w:color w:val="000000"/>
                <w:szCs w:val="24"/>
                <w:lang w:eastAsia="en-CA"/>
              </w:rPr>
            </w:pPr>
            <w:r>
              <w:rPr>
                <w:color w:val="000000"/>
                <w:szCs w:val="24"/>
                <w:lang w:eastAsia="en-CA"/>
              </w:rPr>
              <w:t xml:space="preserve">Sep. </w:t>
            </w:r>
            <w:r w:rsidR="00DD15EF">
              <w:rPr>
                <w:color w:val="000000"/>
                <w:szCs w:val="24"/>
                <w:lang w:eastAsia="en-CA"/>
              </w:rPr>
              <w:t>2024</w:t>
            </w:r>
          </w:p>
        </w:tc>
        <w:tc>
          <w:tcPr>
            <w:tcW w:w="0" w:type="auto"/>
            <w:tcBorders>
              <w:left w:val="single" w:sz="4" w:space="0" w:color="auto"/>
              <w:right w:val="single" w:sz="4" w:space="0" w:color="auto"/>
            </w:tcBorders>
            <w:noWrap/>
            <w:vAlign w:val="bottom"/>
          </w:tcPr>
          <w:p w14:paraId="16B00D04"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left w:val="single" w:sz="4" w:space="0" w:color="auto"/>
              <w:right w:val="single" w:sz="4" w:space="0" w:color="auto"/>
            </w:tcBorders>
            <w:noWrap/>
            <w:vAlign w:val="bottom"/>
          </w:tcPr>
          <w:p w14:paraId="7AF021A6" w14:textId="77777777" w:rsidR="00D55E38" w:rsidRPr="000209AF" w:rsidRDefault="00D55E38" w:rsidP="00EA2E55">
            <w:pPr>
              <w:jc w:val="right"/>
              <w:rPr>
                <w:color w:val="000000"/>
                <w:szCs w:val="24"/>
                <w:lang w:eastAsia="en-CA"/>
              </w:rPr>
            </w:pPr>
            <w:r w:rsidRPr="000209AF">
              <w:rPr>
                <w:color w:val="000000"/>
                <w:szCs w:val="24"/>
                <w:lang w:eastAsia="en-CA"/>
              </w:rPr>
              <w:t>20</w:t>
            </w:r>
          </w:p>
        </w:tc>
        <w:tc>
          <w:tcPr>
            <w:tcW w:w="0" w:type="auto"/>
            <w:tcBorders>
              <w:left w:val="single" w:sz="4" w:space="0" w:color="auto"/>
              <w:right w:val="single" w:sz="4" w:space="0" w:color="auto"/>
            </w:tcBorders>
            <w:noWrap/>
            <w:vAlign w:val="bottom"/>
          </w:tcPr>
          <w:p w14:paraId="6947DD48" w14:textId="77777777" w:rsidR="00D55E38" w:rsidRPr="000209AF" w:rsidRDefault="00D55E38" w:rsidP="00EA2E55">
            <w:pPr>
              <w:jc w:val="right"/>
              <w:rPr>
                <w:color w:val="000000"/>
                <w:szCs w:val="24"/>
                <w:lang w:eastAsia="en-CA"/>
              </w:rPr>
            </w:pPr>
            <w:r w:rsidRPr="000209AF">
              <w:rPr>
                <w:color w:val="000000"/>
                <w:szCs w:val="24"/>
                <w:lang w:eastAsia="en-CA"/>
              </w:rPr>
              <w:t>12</w:t>
            </w:r>
          </w:p>
        </w:tc>
        <w:tc>
          <w:tcPr>
            <w:tcW w:w="0" w:type="auto"/>
            <w:tcBorders>
              <w:left w:val="single" w:sz="4" w:space="0" w:color="auto"/>
            </w:tcBorders>
            <w:noWrap/>
            <w:vAlign w:val="bottom"/>
          </w:tcPr>
          <w:p w14:paraId="0500F64A" w14:textId="77777777" w:rsidR="00D55E38" w:rsidRPr="000209AF" w:rsidRDefault="00D55E38" w:rsidP="00EA2E55">
            <w:pPr>
              <w:jc w:val="right"/>
              <w:rPr>
                <w:color w:val="000000"/>
                <w:szCs w:val="24"/>
                <w:lang w:eastAsia="en-CA"/>
              </w:rPr>
            </w:pPr>
            <w:r w:rsidRPr="000209AF">
              <w:rPr>
                <w:color w:val="000000"/>
                <w:szCs w:val="24"/>
                <w:lang w:eastAsia="en-CA"/>
              </w:rPr>
              <w:t>8</w:t>
            </w:r>
          </w:p>
        </w:tc>
        <w:tc>
          <w:tcPr>
            <w:tcW w:w="0" w:type="auto"/>
            <w:tcBorders>
              <w:right w:val="single" w:sz="4" w:space="0" w:color="auto"/>
            </w:tcBorders>
            <w:noWrap/>
            <w:vAlign w:val="bottom"/>
          </w:tcPr>
          <w:p w14:paraId="10F53446" w14:textId="77777777" w:rsidR="00D55E38" w:rsidRPr="000209AF" w:rsidRDefault="00D55E38" w:rsidP="00EA2E55">
            <w:pPr>
              <w:rPr>
                <w:color w:val="000000"/>
                <w:szCs w:val="24"/>
                <w:lang w:eastAsia="en-CA"/>
              </w:rPr>
            </w:pPr>
            <w:r w:rsidRPr="000209AF">
              <w:rPr>
                <w:color w:val="000000"/>
                <w:szCs w:val="24"/>
                <w:lang w:eastAsia="en-CA"/>
              </w:rPr>
              <w:t xml:space="preserve"> $   1,800 </w:t>
            </w:r>
          </w:p>
        </w:tc>
        <w:tc>
          <w:tcPr>
            <w:tcW w:w="0" w:type="auto"/>
            <w:tcBorders>
              <w:left w:val="single" w:sz="4" w:space="0" w:color="auto"/>
              <w:right w:val="single" w:sz="4" w:space="0" w:color="auto"/>
            </w:tcBorders>
            <w:noWrap/>
            <w:vAlign w:val="bottom"/>
          </w:tcPr>
          <w:p w14:paraId="29E32E88" w14:textId="77777777" w:rsidR="00D55E38" w:rsidRPr="000209AF" w:rsidRDefault="00D55E38" w:rsidP="00EA2E55">
            <w:pPr>
              <w:rPr>
                <w:color w:val="000000"/>
                <w:szCs w:val="24"/>
                <w:lang w:eastAsia="en-CA"/>
              </w:rPr>
            </w:pPr>
            <w:r w:rsidRPr="000209AF">
              <w:rPr>
                <w:color w:val="000000"/>
                <w:szCs w:val="24"/>
                <w:lang w:eastAsia="en-CA"/>
              </w:rPr>
              <w:t xml:space="preserve"> $          1,200 </w:t>
            </w:r>
          </w:p>
        </w:tc>
      </w:tr>
      <w:tr w:rsidR="00D55E38" w:rsidRPr="000209AF" w14:paraId="1A0A344B" w14:textId="77777777" w:rsidTr="00B32B4F">
        <w:trPr>
          <w:trHeight w:val="285"/>
        </w:trPr>
        <w:tc>
          <w:tcPr>
            <w:tcW w:w="0" w:type="auto"/>
            <w:tcBorders>
              <w:left w:val="single" w:sz="4" w:space="0" w:color="auto"/>
              <w:right w:val="single" w:sz="4" w:space="0" w:color="auto"/>
            </w:tcBorders>
            <w:noWrap/>
            <w:vAlign w:val="bottom"/>
          </w:tcPr>
          <w:p w14:paraId="52B8B5A3" w14:textId="36418A31" w:rsidR="00D55E38" w:rsidRPr="000209AF" w:rsidRDefault="00D55E38" w:rsidP="00EA2E55">
            <w:pPr>
              <w:rPr>
                <w:color w:val="000000"/>
                <w:szCs w:val="24"/>
                <w:lang w:eastAsia="en-CA"/>
              </w:rPr>
            </w:pPr>
            <w:r>
              <w:rPr>
                <w:color w:val="000000"/>
                <w:szCs w:val="24"/>
                <w:lang w:eastAsia="en-CA"/>
              </w:rPr>
              <w:t xml:space="preserve">Oct. </w:t>
            </w:r>
            <w:r w:rsidR="00DD15EF">
              <w:rPr>
                <w:color w:val="000000"/>
                <w:szCs w:val="24"/>
                <w:lang w:eastAsia="en-CA"/>
              </w:rPr>
              <w:t>2024</w:t>
            </w:r>
          </w:p>
        </w:tc>
        <w:tc>
          <w:tcPr>
            <w:tcW w:w="0" w:type="auto"/>
            <w:tcBorders>
              <w:left w:val="single" w:sz="4" w:space="0" w:color="auto"/>
              <w:right w:val="single" w:sz="4" w:space="0" w:color="auto"/>
            </w:tcBorders>
            <w:noWrap/>
            <w:vAlign w:val="bottom"/>
          </w:tcPr>
          <w:p w14:paraId="131D097B"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left w:val="single" w:sz="4" w:space="0" w:color="auto"/>
              <w:right w:val="single" w:sz="4" w:space="0" w:color="auto"/>
            </w:tcBorders>
            <w:noWrap/>
            <w:vAlign w:val="bottom"/>
          </w:tcPr>
          <w:p w14:paraId="5C01704D" w14:textId="77777777" w:rsidR="00D55E38" w:rsidRPr="000209AF" w:rsidRDefault="00D55E38" w:rsidP="00EA2E55">
            <w:pPr>
              <w:jc w:val="right"/>
              <w:rPr>
                <w:color w:val="000000"/>
                <w:szCs w:val="24"/>
                <w:lang w:eastAsia="en-CA"/>
              </w:rPr>
            </w:pPr>
            <w:r w:rsidRPr="000209AF">
              <w:rPr>
                <w:color w:val="000000"/>
                <w:szCs w:val="24"/>
                <w:lang w:eastAsia="en-CA"/>
              </w:rPr>
              <w:t>21</w:t>
            </w:r>
          </w:p>
        </w:tc>
        <w:tc>
          <w:tcPr>
            <w:tcW w:w="0" w:type="auto"/>
            <w:tcBorders>
              <w:left w:val="single" w:sz="4" w:space="0" w:color="auto"/>
              <w:right w:val="single" w:sz="4" w:space="0" w:color="auto"/>
            </w:tcBorders>
            <w:noWrap/>
            <w:vAlign w:val="bottom"/>
          </w:tcPr>
          <w:p w14:paraId="3E3E11CA" w14:textId="77777777" w:rsidR="00D55E38" w:rsidRPr="000209AF" w:rsidRDefault="00D55E38" w:rsidP="00EA2E55">
            <w:pPr>
              <w:jc w:val="right"/>
              <w:rPr>
                <w:color w:val="000000"/>
                <w:szCs w:val="24"/>
                <w:lang w:eastAsia="en-CA"/>
              </w:rPr>
            </w:pPr>
            <w:r w:rsidRPr="000209AF">
              <w:rPr>
                <w:color w:val="000000"/>
                <w:szCs w:val="24"/>
                <w:lang w:eastAsia="en-CA"/>
              </w:rPr>
              <w:t>12</w:t>
            </w:r>
          </w:p>
        </w:tc>
        <w:tc>
          <w:tcPr>
            <w:tcW w:w="0" w:type="auto"/>
            <w:tcBorders>
              <w:left w:val="single" w:sz="4" w:space="0" w:color="auto"/>
            </w:tcBorders>
            <w:noWrap/>
            <w:vAlign w:val="bottom"/>
          </w:tcPr>
          <w:p w14:paraId="6E3D47B9" w14:textId="77777777" w:rsidR="00D55E38" w:rsidRPr="000209AF" w:rsidRDefault="00D55E38" w:rsidP="00EA2E55">
            <w:pPr>
              <w:jc w:val="right"/>
              <w:rPr>
                <w:color w:val="000000"/>
                <w:szCs w:val="24"/>
                <w:lang w:eastAsia="en-CA"/>
              </w:rPr>
            </w:pPr>
            <w:r w:rsidRPr="000209AF">
              <w:rPr>
                <w:color w:val="000000"/>
                <w:szCs w:val="24"/>
                <w:lang w:eastAsia="en-CA"/>
              </w:rPr>
              <w:t>9</w:t>
            </w:r>
          </w:p>
        </w:tc>
        <w:tc>
          <w:tcPr>
            <w:tcW w:w="0" w:type="auto"/>
            <w:tcBorders>
              <w:right w:val="single" w:sz="4" w:space="0" w:color="auto"/>
            </w:tcBorders>
            <w:noWrap/>
            <w:vAlign w:val="bottom"/>
          </w:tcPr>
          <w:p w14:paraId="3FF58024" w14:textId="77777777" w:rsidR="00D55E38" w:rsidRPr="000209AF" w:rsidRDefault="00D55E38" w:rsidP="00EA2E55">
            <w:pPr>
              <w:rPr>
                <w:color w:val="000000"/>
                <w:szCs w:val="24"/>
                <w:lang w:eastAsia="en-CA"/>
              </w:rPr>
            </w:pPr>
            <w:r w:rsidRPr="000209AF">
              <w:rPr>
                <w:color w:val="000000"/>
                <w:szCs w:val="24"/>
                <w:lang w:eastAsia="en-CA"/>
              </w:rPr>
              <w:t xml:space="preserve"> $   1,800 </w:t>
            </w:r>
          </w:p>
        </w:tc>
        <w:tc>
          <w:tcPr>
            <w:tcW w:w="0" w:type="auto"/>
            <w:tcBorders>
              <w:left w:val="single" w:sz="4" w:space="0" w:color="auto"/>
              <w:right w:val="single" w:sz="4" w:space="0" w:color="auto"/>
            </w:tcBorders>
            <w:noWrap/>
            <w:vAlign w:val="bottom"/>
          </w:tcPr>
          <w:p w14:paraId="4841A956" w14:textId="77777777" w:rsidR="00D55E38" w:rsidRPr="000209AF" w:rsidRDefault="00D55E38" w:rsidP="00EA2E55">
            <w:pPr>
              <w:rPr>
                <w:color w:val="000000"/>
                <w:szCs w:val="24"/>
                <w:lang w:eastAsia="en-CA"/>
              </w:rPr>
            </w:pPr>
            <w:r w:rsidRPr="000209AF">
              <w:rPr>
                <w:color w:val="000000"/>
                <w:szCs w:val="24"/>
                <w:lang w:eastAsia="en-CA"/>
              </w:rPr>
              <w:t xml:space="preserve"> $          1,350 </w:t>
            </w:r>
          </w:p>
        </w:tc>
      </w:tr>
      <w:tr w:rsidR="00D55E38" w:rsidRPr="000209AF" w14:paraId="663FACE8" w14:textId="77777777" w:rsidTr="00B32B4F">
        <w:trPr>
          <w:trHeight w:val="285"/>
        </w:trPr>
        <w:tc>
          <w:tcPr>
            <w:tcW w:w="0" w:type="auto"/>
            <w:tcBorders>
              <w:left w:val="single" w:sz="4" w:space="0" w:color="auto"/>
              <w:right w:val="single" w:sz="4" w:space="0" w:color="auto"/>
            </w:tcBorders>
            <w:noWrap/>
            <w:vAlign w:val="bottom"/>
          </w:tcPr>
          <w:p w14:paraId="1484D1E1" w14:textId="0B5F445C" w:rsidR="00D55E38" w:rsidRPr="000209AF" w:rsidRDefault="00D55E38" w:rsidP="00EA2E55">
            <w:pPr>
              <w:rPr>
                <w:color w:val="000000"/>
                <w:szCs w:val="24"/>
                <w:lang w:eastAsia="en-CA"/>
              </w:rPr>
            </w:pPr>
            <w:r>
              <w:rPr>
                <w:color w:val="000000"/>
                <w:szCs w:val="24"/>
                <w:lang w:eastAsia="en-CA"/>
              </w:rPr>
              <w:t xml:space="preserve">Nov. </w:t>
            </w:r>
            <w:r w:rsidR="00DD15EF">
              <w:rPr>
                <w:color w:val="000000"/>
                <w:szCs w:val="24"/>
                <w:lang w:eastAsia="en-CA"/>
              </w:rPr>
              <w:t>2024</w:t>
            </w:r>
          </w:p>
        </w:tc>
        <w:tc>
          <w:tcPr>
            <w:tcW w:w="0" w:type="auto"/>
            <w:tcBorders>
              <w:left w:val="single" w:sz="4" w:space="0" w:color="auto"/>
              <w:right w:val="single" w:sz="4" w:space="0" w:color="auto"/>
            </w:tcBorders>
            <w:noWrap/>
            <w:vAlign w:val="bottom"/>
          </w:tcPr>
          <w:p w14:paraId="467453CB"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left w:val="single" w:sz="4" w:space="0" w:color="auto"/>
              <w:right w:val="single" w:sz="4" w:space="0" w:color="auto"/>
            </w:tcBorders>
            <w:noWrap/>
            <w:vAlign w:val="bottom"/>
          </w:tcPr>
          <w:p w14:paraId="77BF6F48" w14:textId="77777777" w:rsidR="00D55E38" w:rsidRPr="000209AF" w:rsidRDefault="00D55E38" w:rsidP="00EA2E55">
            <w:pPr>
              <w:jc w:val="right"/>
              <w:rPr>
                <w:color w:val="000000"/>
                <w:szCs w:val="24"/>
                <w:lang w:eastAsia="en-CA"/>
              </w:rPr>
            </w:pPr>
            <w:r w:rsidRPr="000209AF">
              <w:rPr>
                <w:color w:val="000000"/>
                <w:szCs w:val="24"/>
                <w:lang w:eastAsia="en-CA"/>
              </w:rPr>
              <w:t>22</w:t>
            </w:r>
          </w:p>
        </w:tc>
        <w:tc>
          <w:tcPr>
            <w:tcW w:w="0" w:type="auto"/>
            <w:tcBorders>
              <w:left w:val="single" w:sz="4" w:space="0" w:color="auto"/>
              <w:right w:val="single" w:sz="4" w:space="0" w:color="auto"/>
            </w:tcBorders>
            <w:noWrap/>
            <w:vAlign w:val="bottom"/>
          </w:tcPr>
          <w:p w14:paraId="061D0383" w14:textId="77777777" w:rsidR="00D55E38" w:rsidRPr="000209AF" w:rsidRDefault="00D55E38" w:rsidP="00EA2E55">
            <w:pPr>
              <w:jc w:val="right"/>
              <w:rPr>
                <w:color w:val="000000"/>
                <w:szCs w:val="24"/>
                <w:lang w:eastAsia="en-CA"/>
              </w:rPr>
            </w:pPr>
            <w:r w:rsidRPr="000209AF">
              <w:rPr>
                <w:color w:val="000000"/>
                <w:szCs w:val="24"/>
                <w:lang w:eastAsia="en-CA"/>
              </w:rPr>
              <w:t>12</w:t>
            </w:r>
          </w:p>
        </w:tc>
        <w:tc>
          <w:tcPr>
            <w:tcW w:w="0" w:type="auto"/>
            <w:tcBorders>
              <w:left w:val="single" w:sz="4" w:space="0" w:color="auto"/>
            </w:tcBorders>
            <w:noWrap/>
            <w:vAlign w:val="bottom"/>
          </w:tcPr>
          <w:p w14:paraId="221C70DD" w14:textId="77777777" w:rsidR="00D55E38" w:rsidRPr="000209AF" w:rsidRDefault="00D55E38" w:rsidP="00EA2E55">
            <w:pPr>
              <w:jc w:val="right"/>
              <w:rPr>
                <w:color w:val="000000"/>
                <w:szCs w:val="24"/>
                <w:lang w:eastAsia="en-CA"/>
              </w:rPr>
            </w:pPr>
            <w:r w:rsidRPr="000209AF">
              <w:rPr>
                <w:color w:val="000000"/>
                <w:szCs w:val="24"/>
                <w:lang w:eastAsia="en-CA"/>
              </w:rPr>
              <w:t>10</w:t>
            </w:r>
          </w:p>
        </w:tc>
        <w:tc>
          <w:tcPr>
            <w:tcW w:w="0" w:type="auto"/>
            <w:tcBorders>
              <w:right w:val="single" w:sz="4" w:space="0" w:color="auto"/>
            </w:tcBorders>
            <w:noWrap/>
            <w:vAlign w:val="bottom"/>
          </w:tcPr>
          <w:p w14:paraId="38229192" w14:textId="77777777" w:rsidR="00D55E38" w:rsidRPr="000209AF" w:rsidRDefault="00D55E38" w:rsidP="00EA2E55">
            <w:pPr>
              <w:rPr>
                <w:color w:val="000000"/>
                <w:szCs w:val="24"/>
                <w:lang w:eastAsia="en-CA"/>
              </w:rPr>
            </w:pPr>
            <w:r w:rsidRPr="000209AF">
              <w:rPr>
                <w:color w:val="000000"/>
                <w:szCs w:val="24"/>
                <w:lang w:eastAsia="en-CA"/>
              </w:rPr>
              <w:t xml:space="preserve"> $   1,800 </w:t>
            </w:r>
          </w:p>
        </w:tc>
        <w:tc>
          <w:tcPr>
            <w:tcW w:w="0" w:type="auto"/>
            <w:tcBorders>
              <w:left w:val="single" w:sz="4" w:space="0" w:color="auto"/>
              <w:right w:val="single" w:sz="4" w:space="0" w:color="auto"/>
            </w:tcBorders>
            <w:noWrap/>
            <w:vAlign w:val="bottom"/>
          </w:tcPr>
          <w:p w14:paraId="21376C3A" w14:textId="77777777" w:rsidR="00D55E38" w:rsidRPr="000209AF" w:rsidRDefault="00D55E38" w:rsidP="00EA2E55">
            <w:pPr>
              <w:rPr>
                <w:color w:val="000000"/>
                <w:szCs w:val="24"/>
                <w:lang w:eastAsia="en-CA"/>
              </w:rPr>
            </w:pPr>
            <w:r w:rsidRPr="000209AF">
              <w:rPr>
                <w:color w:val="000000"/>
                <w:szCs w:val="24"/>
                <w:lang w:eastAsia="en-CA"/>
              </w:rPr>
              <w:t xml:space="preserve"> $          1,500 </w:t>
            </w:r>
          </w:p>
        </w:tc>
      </w:tr>
      <w:tr w:rsidR="00D55E38" w:rsidRPr="000209AF" w14:paraId="52576301" w14:textId="77777777" w:rsidTr="00B32B4F">
        <w:trPr>
          <w:trHeight w:val="285"/>
        </w:trPr>
        <w:tc>
          <w:tcPr>
            <w:tcW w:w="0" w:type="auto"/>
            <w:tcBorders>
              <w:left w:val="single" w:sz="4" w:space="0" w:color="auto"/>
              <w:right w:val="single" w:sz="4" w:space="0" w:color="auto"/>
            </w:tcBorders>
            <w:noWrap/>
            <w:vAlign w:val="bottom"/>
          </w:tcPr>
          <w:p w14:paraId="33D93732" w14:textId="60CE26A1" w:rsidR="00D55E38" w:rsidRPr="000209AF" w:rsidRDefault="00D55E38" w:rsidP="00EA2E55">
            <w:pPr>
              <w:rPr>
                <w:color w:val="000000"/>
                <w:szCs w:val="24"/>
                <w:lang w:eastAsia="en-CA"/>
              </w:rPr>
            </w:pPr>
            <w:r>
              <w:rPr>
                <w:color w:val="000000"/>
                <w:szCs w:val="24"/>
                <w:lang w:eastAsia="en-CA"/>
              </w:rPr>
              <w:t xml:space="preserve">Dec. </w:t>
            </w:r>
            <w:r w:rsidR="00DD15EF">
              <w:rPr>
                <w:color w:val="000000"/>
                <w:szCs w:val="24"/>
                <w:lang w:eastAsia="en-CA"/>
              </w:rPr>
              <w:t>2024</w:t>
            </w:r>
          </w:p>
        </w:tc>
        <w:tc>
          <w:tcPr>
            <w:tcW w:w="0" w:type="auto"/>
            <w:tcBorders>
              <w:left w:val="single" w:sz="4" w:space="0" w:color="auto"/>
              <w:right w:val="single" w:sz="4" w:space="0" w:color="auto"/>
            </w:tcBorders>
            <w:noWrap/>
            <w:vAlign w:val="bottom"/>
          </w:tcPr>
          <w:p w14:paraId="2F2736C2" w14:textId="77777777" w:rsidR="00D55E38" w:rsidRPr="000209AF" w:rsidRDefault="00D55E38" w:rsidP="00EA2E55">
            <w:pPr>
              <w:jc w:val="right"/>
              <w:rPr>
                <w:color w:val="000000"/>
                <w:szCs w:val="24"/>
                <w:lang w:eastAsia="en-CA"/>
              </w:rPr>
            </w:pPr>
            <w:r w:rsidRPr="000209AF">
              <w:rPr>
                <w:color w:val="000000"/>
                <w:szCs w:val="24"/>
                <w:lang w:eastAsia="en-CA"/>
              </w:rPr>
              <w:t>5</w:t>
            </w:r>
          </w:p>
        </w:tc>
        <w:tc>
          <w:tcPr>
            <w:tcW w:w="0" w:type="auto"/>
            <w:tcBorders>
              <w:left w:val="single" w:sz="4" w:space="0" w:color="auto"/>
              <w:right w:val="single" w:sz="4" w:space="0" w:color="auto"/>
            </w:tcBorders>
            <w:noWrap/>
            <w:vAlign w:val="bottom"/>
          </w:tcPr>
          <w:p w14:paraId="0E6C6FCB" w14:textId="77777777" w:rsidR="00D55E38" w:rsidRPr="000209AF" w:rsidRDefault="00D55E38" w:rsidP="00EA2E55">
            <w:pPr>
              <w:jc w:val="right"/>
              <w:rPr>
                <w:color w:val="000000"/>
                <w:szCs w:val="24"/>
                <w:lang w:eastAsia="en-CA"/>
              </w:rPr>
            </w:pPr>
            <w:r w:rsidRPr="000209AF">
              <w:rPr>
                <w:color w:val="000000"/>
                <w:szCs w:val="24"/>
                <w:lang w:eastAsia="en-CA"/>
              </w:rPr>
              <w:t>23</w:t>
            </w:r>
          </w:p>
        </w:tc>
        <w:tc>
          <w:tcPr>
            <w:tcW w:w="0" w:type="auto"/>
            <w:tcBorders>
              <w:left w:val="single" w:sz="4" w:space="0" w:color="auto"/>
              <w:right w:val="single" w:sz="4" w:space="0" w:color="auto"/>
            </w:tcBorders>
            <w:noWrap/>
            <w:vAlign w:val="bottom"/>
          </w:tcPr>
          <w:p w14:paraId="710984E0" w14:textId="77777777" w:rsidR="00D55E38" w:rsidRPr="000209AF" w:rsidRDefault="00D55E38" w:rsidP="00EA2E55">
            <w:pPr>
              <w:jc w:val="right"/>
              <w:rPr>
                <w:color w:val="000000"/>
                <w:szCs w:val="24"/>
                <w:lang w:eastAsia="en-CA"/>
              </w:rPr>
            </w:pPr>
            <w:r w:rsidRPr="000209AF">
              <w:rPr>
                <w:color w:val="000000"/>
                <w:szCs w:val="24"/>
                <w:lang w:eastAsia="en-CA"/>
              </w:rPr>
              <w:t>12</w:t>
            </w:r>
          </w:p>
        </w:tc>
        <w:tc>
          <w:tcPr>
            <w:tcW w:w="0" w:type="auto"/>
            <w:tcBorders>
              <w:left w:val="single" w:sz="4" w:space="0" w:color="auto"/>
            </w:tcBorders>
            <w:noWrap/>
            <w:vAlign w:val="bottom"/>
          </w:tcPr>
          <w:p w14:paraId="153B862E" w14:textId="77777777" w:rsidR="00D55E38" w:rsidRPr="000209AF" w:rsidRDefault="00D55E38" w:rsidP="00EA2E55">
            <w:pPr>
              <w:jc w:val="right"/>
              <w:rPr>
                <w:color w:val="000000"/>
                <w:szCs w:val="24"/>
                <w:lang w:eastAsia="en-CA"/>
              </w:rPr>
            </w:pPr>
            <w:r w:rsidRPr="000209AF">
              <w:rPr>
                <w:color w:val="000000"/>
                <w:szCs w:val="24"/>
                <w:lang w:eastAsia="en-CA"/>
              </w:rPr>
              <w:t>11</w:t>
            </w:r>
          </w:p>
        </w:tc>
        <w:tc>
          <w:tcPr>
            <w:tcW w:w="0" w:type="auto"/>
            <w:tcBorders>
              <w:right w:val="single" w:sz="4" w:space="0" w:color="auto"/>
            </w:tcBorders>
            <w:noWrap/>
            <w:vAlign w:val="bottom"/>
          </w:tcPr>
          <w:p w14:paraId="27974F7B" w14:textId="77777777" w:rsidR="00D55E38" w:rsidRPr="000209AF" w:rsidRDefault="00D55E38" w:rsidP="00EA2E55">
            <w:pPr>
              <w:rPr>
                <w:color w:val="000000"/>
                <w:szCs w:val="24"/>
                <w:lang w:eastAsia="en-CA"/>
              </w:rPr>
            </w:pPr>
            <w:r w:rsidRPr="000209AF">
              <w:rPr>
                <w:color w:val="000000"/>
                <w:szCs w:val="24"/>
                <w:lang w:eastAsia="en-CA"/>
              </w:rPr>
              <w:t xml:space="preserve"> $   1,800 </w:t>
            </w:r>
          </w:p>
        </w:tc>
        <w:tc>
          <w:tcPr>
            <w:tcW w:w="0" w:type="auto"/>
            <w:tcBorders>
              <w:left w:val="single" w:sz="4" w:space="0" w:color="auto"/>
              <w:right w:val="single" w:sz="4" w:space="0" w:color="auto"/>
            </w:tcBorders>
            <w:noWrap/>
            <w:vAlign w:val="bottom"/>
          </w:tcPr>
          <w:p w14:paraId="72D0E112" w14:textId="77777777" w:rsidR="00D55E38" w:rsidRPr="000209AF" w:rsidRDefault="00D55E38" w:rsidP="00EA2E55">
            <w:pPr>
              <w:rPr>
                <w:color w:val="000000"/>
                <w:szCs w:val="24"/>
                <w:lang w:eastAsia="en-CA"/>
              </w:rPr>
            </w:pPr>
            <w:r w:rsidRPr="000209AF">
              <w:rPr>
                <w:color w:val="000000"/>
                <w:szCs w:val="24"/>
                <w:lang w:eastAsia="en-CA"/>
              </w:rPr>
              <w:t xml:space="preserve"> $          1,650 </w:t>
            </w:r>
          </w:p>
        </w:tc>
      </w:tr>
      <w:tr w:rsidR="00D55E38" w:rsidRPr="000209AF" w14:paraId="2A8CD938" w14:textId="77777777" w:rsidTr="00B32B4F">
        <w:trPr>
          <w:trHeight w:val="330"/>
        </w:trPr>
        <w:tc>
          <w:tcPr>
            <w:tcW w:w="0" w:type="auto"/>
            <w:tcBorders>
              <w:left w:val="single" w:sz="4" w:space="0" w:color="auto"/>
              <w:right w:val="single" w:sz="4" w:space="0" w:color="auto"/>
            </w:tcBorders>
            <w:noWrap/>
            <w:vAlign w:val="bottom"/>
          </w:tcPr>
          <w:p w14:paraId="7D7DF3C1" w14:textId="07BE1471" w:rsidR="00D55E38" w:rsidRPr="000209AF" w:rsidRDefault="00D55E38" w:rsidP="00EA2E55">
            <w:pPr>
              <w:rPr>
                <w:color w:val="000000"/>
                <w:szCs w:val="24"/>
                <w:lang w:eastAsia="en-CA"/>
              </w:rPr>
            </w:pPr>
            <w:r>
              <w:rPr>
                <w:color w:val="000000"/>
                <w:szCs w:val="24"/>
                <w:lang w:eastAsia="en-CA"/>
              </w:rPr>
              <w:t xml:space="preserve">Jan. </w:t>
            </w:r>
            <w:r w:rsidR="00DD15EF">
              <w:rPr>
                <w:color w:val="000000"/>
                <w:szCs w:val="24"/>
                <w:lang w:eastAsia="en-CA"/>
              </w:rPr>
              <w:t>2025</w:t>
            </w:r>
          </w:p>
        </w:tc>
        <w:tc>
          <w:tcPr>
            <w:tcW w:w="0" w:type="auto"/>
            <w:tcBorders>
              <w:left w:val="single" w:sz="4" w:space="0" w:color="auto"/>
              <w:right w:val="single" w:sz="4" w:space="0" w:color="auto"/>
            </w:tcBorders>
            <w:noWrap/>
            <w:vAlign w:val="bottom"/>
          </w:tcPr>
          <w:p w14:paraId="63FD1D82" w14:textId="77777777" w:rsidR="00D55E38" w:rsidRPr="000209AF" w:rsidRDefault="00D55E38" w:rsidP="00EA2E55">
            <w:pPr>
              <w:jc w:val="right"/>
              <w:rPr>
                <w:color w:val="000000"/>
                <w:szCs w:val="24"/>
                <w:lang w:eastAsia="en-CA"/>
              </w:rPr>
            </w:pPr>
            <w:r w:rsidRPr="000209AF">
              <w:rPr>
                <w:color w:val="000000"/>
                <w:szCs w:val="24"/>
                <w:lang w:eastAsia="en-CA"/>
              </w:rPr>
              <w:t>10</w:t>
            </w:r>
          </w:p>
        </w:tc>
        <w:tc>
          <w:tcPr>
            <w:tcW w:w="0" w:type="auto"/>
            <w:tcBorders>
              <w:left w:val="single" w:sz="4" w:space="0" w:color="auto"/>
              <w:right w:val="single" w:sz="4" w:space="0" w:color="auto"/>
            </w:tcBorders>
            <w:noWrap/>
            <w:vAlign w:val="bottom"/>
          </w:tcPr>
          <w:p w14:paraId="006201BC" w14:textId="77777777" w:rsidR="00D55E38" w:rsidRPr="000209AF" w:rsidRDefault="00D55E38" w:rsidP="00EA2E55">
            <w:pPr>
              <w:jc w:val="right"/>
              <w:rPr>
                <w:color w:val="000000"/>
                <w:szCs w:val="24"/>
                <w:lang w:eastAsia="en-CA"/>
              </w:rPr>
            </w:pPr>
            <w:r w:rsidRPr="000209AF">
              <w:rPr>
                <w:color w:val="000000"/>
                <w:szCs w:val="24"/>
                <w:lang w:eastAsia="en-CA"/>
              </w:rPr>
              <w:t>24</w:t>
            </w:r>
          </w:p>
        </w:tc>
        <w:tc>
          <w:tcPr>
            <w:tcW w:w="0" w:type="auto"/>
            <w:tcBorders>
              <w:left w:val="single" w:sz="4" w:space="0" w:color="auto"/>
              <w:right w:val="single" w:sz="4" w:space="0" w:color="auto"/>
            </w:tcBorders>
            <w:noWrap/>
            <w:vAlign w:val="bottom"/>
          </w:tcPr>
          <w:p w14:paraId="4AE9464A" w14:textId="77777777" w:rsidR="00D55E38" w:rsidRPr="000209AF" w:rsidRDefault="00D55E38" w:rsidP="00EA2E55">
            <w:pPr>
              <w:jc w:val="right"/>
              <w:rPr>
                <w:color w:val="000000"/>
                <w:szCs w:val="24"/>
                <w:lang w:eastAsia="en-CA"/>
              </w:rPr>
            </w:pPr>
            <w:r w:rsidRPr="000209AF">
              <w:rPr>
                <w:color w:val="000000"/>
                <w:szCs w:val="24"/>
                <w:lang w:eastAsia="en-CA"/>
              </w:rPr>
              <w:t>12</w:t>
            </w:r>
          </w:p>
        </w:tc>
        <w:tc>
          <w:tcPr>
            <w:tcW w:w="0" w:type="auto"/>
            <w:tcBorders>
              <w:left w:val="single" w:sz="4" w:space="0" w:color="auto"/>
            </w:tcBorders>
            <w:noWrap/>
            <w:vAlign w:val="bottom"/>
          </w:tcPr>
          <w:p w14:paraId="723A592D" w14:textId="77777777" w:rsidR="00D55E38" w:rsidRPr="000209AF" w:rsidRDefault="00D55E38" w:rsidP="00EA2E55">
            <w:pPr>
              <w:jc w:val="right"/>
              <w:rPr>
                <w:color w:val="000000"/>
                <w:szCs w:val="24"/>
                <w:lang w:eastAsia="en-CA"/>
              </w:rPr>
            </w:pPr>
            <w:r w:rsidRPr="000209AF">
              <w:rPr>
                <w:color w:val="000000"/>
                <w:szCs w:val="24"/>
                <w:lang w:eastAsia="en-CA"/>
              </w:rPr>
              <w:t>12</w:t>
            </w:r>
          </w:p>
        </w:tc>
        <w:tc>
          <w:tcPr>
            <w:tcW w:w="0" w:type="auto"/>
            <w:tcBorders>
              <w:right w:val="single" w:sz="4" w:space="0" w:color="auto"/>
            </w:tcBorders>
            <w:noWrap/>
            <w:vAlign w:val="bottom"/>
          </w:tcPr>
          <w:p w14:paraId="437C08D6" w14:textId="77777777" w:rsidR="00D55E38" w:rsidRPr="000209AF" w:rsidRDefault="00D55E38" w:rsidP="00EA2E55">
            <w:pPr>
              <w:rPr>
                <w:color w:val="000000"/>
                <w:szCs w:val="24"/>
                <w:u w:val="single"/>
                <w:lang w:eastAsia="en-CA"/>
              </w:rPr>
            </w:pPr>
            <w:r w:rsidRPr="000209AF">
              <w:rPr>
                <w:color w:val="000000"/>
                <w:szCs w:val="24"/>
                <w:u w:val="single"/>
                <w:lang w:eastAsia="en-CA"/>
              </w:rPr>
              <w:t xml:space="preserve"> $   3,600 </w:t>
            </w:r>
          </w:p>
        </w:tc>
        <w:tc>
          <w:tcPr>
            <w:tcW w:w="0" w:type="auto"/>
            <w:tcBorders>
              <w:left w:val="single" w:sz="4" w:space="0" w:color="auto"/>
              <w:right w:val="single" w:sz="4" w:space="0" w:color="auto"/>
            </w:tcBorders>
            <w:noWrap/>
            <w:vAlign w:val="bottom"/>
          </w:tcPr>
          <w:p w14:paraId="086BCC64" w14:textId="77777777" w:rsidR="00D55E38" w:rsidRPr="000209AF" w:rsidRDefault="00D55E38" w:rsidP="00EA2E55">
            <w:pPr>
              <w:rPr>
                <w:color w:val="000000"/>
                <w:szCs w:val="24"/>
                <w:u w:val="single"/>
                <w:lang w:eastAsia="en-CA"/>
              </w:rPr>
            </w:pPr>
            <w:r w:rsidRPr="000209AF">
              <w:rPr>
                <w:color w:val="000000"/>
                <w:szCs w:val="24"/>
                <w:u w:val="single"/>
                <w:lang w:eastAsia="en-CA"/>
              </w:rPr>
              <w:t xml:space="preserve"> $          3,600 </w:t>
            </w:r>
          </w:p>
        </w:tc>
      </w:tr>
      <w:tr w:rsidR="00D55E38" w:rsidRPr="000209AF" w14:paraId="521F6ECA" w14:textId="77777777" w:rsidTr="00B32B4F">
        <w:trPr>
          <w:trHeight w:val="315"/>
        </w:trPr>
        <w:tc>
          <w:tcPr>
            <w:tcW w:w="0" w:type="auto"/>
            <w:tcBorders>
              <w:left w:val="single" w:sz="4" w:space="0" w:color="auto"/>
              <w:bottom w:val="single" w:sz="4" w:space="0" w:color="auto"/>
              <w:right w:val="single" w:sz="4" w:space="0" w:color="auto"/>
            </w:tcBorders>
            <w:noWrap/>
            <w:vAlign w:val="bottom"/>
          </w:tcPr>
          <w:p w14:paraId="7875F85B" w14:textId="77777777" w:rsidR="00D55E38" w:rsidRPr="000209AF" w:rsidRDefault="00D55E38" w:rsidP="00EA2E55">
            <w:pPr>
              <w:rPr>
                <w:color w:val="000000"/>
                <w:szCs w:val="24"/>
                <w:lang w:eastAsia="en-CA"/>
              </w:rPr>
            </w:pPr>
          </w:p>
        </w:tc>
        <w:tc>
          <w:tcPr>
            <w:tcW w:w="0" w:type="auto"/>
            <w:tcBorders>
              <w:left w:val="single" w:sz="4" w:space="0" w:color="auto"/>
              <w:bottom w:val="single" w:sz="4" w:space="0" w:color="auto"/>
              <w:right w:val="single" w:sz="4" w:space="0" w:color="auto"/>
            </w:tcBorders>
            <w:noWrap/>
            <w:vAlign w:val="bottom"/>
          </w:tcPr>
          <w:p w14:paraId="60C5B20B" w14:textId="77777777" w:rsidR="00D55E38" w:rsidRPr="000209AF" w:rsidRDefault="00D55E38" w:rsidP="00EA2E55">
            <w:pPr>
              <w:rPr>
                <w:color w:val="000000"/>
                <w:szCs w:val="24"/>
                <w:lang w:eastAsia="en-CA"/>
              </w:rPr>
            </w:pPr>
          </w:p>
        </w:tc>
        <w:tc>
          <w:tcPr>
            <w:tcW w:w="0" w:type="auto"/>
            <w:tcBorders>
              <w:left w:val="single" w:sz="4" w:space="0" w:color="auto"/>
              <w:bottom w:val="single" w:sz="4" w:space="0" w:color="auto"/>
              <w:right w:val="single" w:sz="4" w:space="0" w:color="auto"/>
            </w:tcBorders>
            <w:noWrap/>
            <w:vAlign w:val="bottom"/>
          </w:tcPr>
          <w:p w14:paraId="1B4C3AEC" w14:textId="77777777" w:rsidR="00D55E38" w:rsidRPr="000209AF" w:rsidRDefault="00D55E38" w:rsidP="00EA2E55">
            <w:pPr>
              <w:rPr>
                <w:color w:val="000000"/>
                <w:szCs w:val="24"/>
                <w:lang w:eastAsia="en-CA"/>
              </w:rPr>
            </w:pPr>
          </w:p>
        </w:tc>
        <w:tc>
          <w:tcPr>
            <w:tcW w:w="0" w:type="auto"/>
            <w:tcBorders>
              <w:left w:val="single" w:sz="4" w:space="0" w:color="auto"/>
              <w:bottom w:val="single" w:sz="4" w:space="0" w:color="auto"/>
              <w:right w:val="single" w:sz="4" w:space="0" w:color="auto"/>
            </w:tcBorders>
            <w:noWrap/>
            <w:vAlign w:val="bottom"/>
          </w:tcPr>
          <w:p w14:paraId="567D2AED" w14:textId="77777777" w:rsidR="00D55E38" w:rsidRPr="000209AF" w:rsidRDefault="00D55E38" w:rsidP="00EA2E55">
            <w:pPr>
              <w:rPr>
                <w:color w:val="000000"/>
                <w:szCs w:val="24"/>
                <w:lang w:eastAsia="en-CA"/>
              </w:rPr>
            </w:pPr>
          </w:p>
        </w:tc>
        <w:tc>
          <w:tcPr>
            <w:tcW w:w="0" w:type="auto"/>
            <w:tcBorders>
              <w:left w:val="single" w:sz="4" w:space="0" w:color="auto"/>
              <w:bottom w:val="single" w:sz="4" w:space="0" w:color="auto"/>
              <w:right w:val="single" w:sz="4" w:space="0" w:color="auto"/>
            </w:tcBorders>
            <w:noWrap/>
            <w:vAlign w:val="bottom"/>
          </w:tcPr>
          <w:p w14:paraId="1AE4B2F9" w14:textId="77777777" w:rsidR="00D55E38" w:rsidRPr="000209AF" w:rsidRDefault="00D55E38" w:rsidP="00EA2E55">
            <w:pPr>
              <w:rPr>
                <w:color w:val="000000"/>
                <w:szCs w:val="24"/>
                <w:lang w:eastAsia="en-CA"/>
              </w:rPr>
            </w:pPr>
          </w:p>
        </w:tc>
        <w:tc>
          <w:tcPr>
            <w:tcW w:w="0" w:type="auto"/>
            <w:tcBorders>
              <w:left w:val="single" w:sz="4" w:space="0" w:color="auto"/>
              <w:bottom w:val="single" w:sz="4" w:space="0" w:color="auto"/>
              <w:right w:val="single" w:sz="4" w:space="0" w:color="auto"/>
            </w:tcBorders>
            <w:noWrap/>
            <w:vAlign w:val="bottom"/>
          </w:tcPr>
          <w:p w14:paraId="52B2AB02" w14:textId="77777777" w:rsidR="00D55E38" w:rsidRPr="000209AF" w:rsidRDefault="00D55E38" w:rsidP="00EA2E55">
            <w:pPr>
              <w:rPr>
                <w:color w:val="000000"/>
                <w:szCs w:val="24"/>
                <w:lang w:eastAsia="en-CA"/>
              </w:rPr>
            </w:pPr>
            <w:r w:rsidRPr="000209AF">
              <w:rPr>
                <w:color w:val="000000"/>
                <w:szCs w:val="24"/>
                <w:lang w:eastAsia="en-CA"/>
              </w:rPr>
              <w:t xml:space="preserve"> $ 35,100 </w:t>
            </w:r>
          </w:p>
        </w:tc>
        <w:tc>
          <w:tcPr>
            <w:tcW w:w="0" w:type="auto"/>
            <w:tcBorders>
              <w:left w:val="single" w:sz="4" w:space="0" w:color="auto"/>
              <w:bottom w:val="single" w:sz="4" w:space="0" w:color="auto"/>
              <w:right w:val="single" w:sz="4" w:space="0" w:color="auto"/>
            </w:tcBorders>
            <w:noWrap/>
            <w:vAlign w:val="bottom"/>
          </w:tcPr>
          <w:p w14:paraId="2B57608B" w14:textId="77777777" w:rsidR="00D55E38" w:rsidRPr="000209AF" w:rsidRDefault="00D55E38" w:rsidP="00EA2E55">
            <w:pPr>
              <w:rPr>
                <w:b/>
                <w:bCs/>
                <w:color w:val="000000"/>
                <w:szCs w:val="24"/>
                <w:u w:val="double"/>
                <w:lang w:eastAsia="en-CA"/>
              </w:rPr>
            </w:pPr>
            <w:r w:rsidRPr="000209AF">
              <w:rPr>
                <w:b/>
                <w:bCs/>
                <w:color w:val="000000"/>
                <w:szCs w:val="24"/>
                <w:u w:val="double"/>
                <w:lang w:eastAsia="en-CA"/>
              </w:rPr>
              <w:t xml:space="preserve"> $        13,500 </w:t>
            </w:r>
          </w:p>
        </w:tc>
      </w:tr>
      <w:tr w:rsidR="00D55E38" w:rsidRPr="000209AF" w14:paraId="230EA86E" w14:textId="77777777" w:rsidTr="00B32B4F">
        <w:trPr>
          <w:trHeight w:val="315"/>
        </w:trPr>
        <w:tc>
          <w:tcPr>
            <w:tcW w:w="0" w:type="auto"/>
            <w:gridSpan w:val="7"/>
            <w:tcBorders>
              <w:top w:val="single" w:sz="4" w:space="0" w:color="auto"/>
              <w:left w:val="single" w:sz="4" w:space="0" w:color="auto"/>
              <w:bottom w:val="single" w:sz="4" w:space="0" w:color="auto"/>
              <w:right w:val="single" w:sz="4" w:space="0" w:color="auto"/>
            </w:tcBorders>
            <w:noWrap/>
            <w:vAlign w:val="bottom"/>
          </w:tcPr>
          <w:p w14:paraId="1AEA215D" w14:textId="77777777" w:rsidR="00D55E38" w:rsidRPr="000209AF" w:rsidRDefault="00D55E38" w:rsidP="00EA2E55">
            <w:pPr>
              <w:rPr>
                <w:bCs/>
                <w:color w:val="000000"/>
                <w:szCs w:val="24"/>
                <w:lang w:eastAsia="en-CA"/>
              </w:rPr>
            </w:pPr>
            <w:r w:rsidRPr="000209AF">
              <w:rPr>
                <w:bCs/>
                <w:color w:val="000000"/>
                <w:szCs w:val="24"/>
                <w:lang w:eastAsia="en-CA"/>
              </w:rPr>
              <w:t xml:space="preserve">The current portion of the obligation is $117,150 </w:t>
            </w:r>
            <w:r>
              <w:rPr>
                <w:bCs/>
                <w:color w:val="000000"/>
                <w:szCs w:val="24"/>
                <w:lang w:eastAsia="en-CA"/>
              </w:rPr>
              <w:t>–</w:t>
            </w:r>
            <w:r w:rsidRPr="000209AF">
              <w:rPr>
                <w:bCs/>
                <w:color w:val="000000"/>
                <w:szCs w:val="24"/>
                <w:lang w:eastAsia="en-CA"/>
              </w:rPr>
              <w:t xml:space="preserve"> $13,500 = $103,650 </w:t>
            </w:r>
          </w:p>
        </w:tc>
      </w:tr>
    </w:tbl>
    <w:p w14:paraId="04604DEB" w14:textId="77777777" w:rsidR="00D55E38" w:rsidRPr="00E51250" w:rsidRDefault="00D55E38" w:rsidP="007B09BA">
      <w:pPr>
        <w:rPr>
          <w:sz w:val="18"/>
        </w:rPr>
      </w:pPr>
    </w:p>
    <w:p w14:paraId="7D99EE8F" w14:textId="77777777" w:rsidR="00F3189D" w:rsidRPr="00E51250" w:rsidRDefault="00F3189D" w:rsidP="007B09BA">
      <w:pPr>
        <w:rPr>
          <w:sz w:val="18"/>
        </w:rPr>
      </w:pPr>
    </w:p>
    <w:p w14:paraId="1561DB03" w14:textId="320382EC" w:rsidR="00D55E38" w:rsidRPr="000209AF" w:rsidRDefault="00D55E38" w:rsidP="00176074">
      <w:pPr>
        <w:rPr>
          <w:b/>
          <w:i/>
          <w:szCs w:val="24"/>
        </w:rPr>
      </w:pPr>
      <w:r>
        <w:rPr>
          <w:b/>
          <w:szCs w:val="24"/>
        </w:rPr>
        <w:t>P11-</w:t>
      </w:r>
      <w:r w:rsidR="00456CC5">
        <w:rPr>
          <w:b/>
          <w:szCs w:val="24"/>
        </w:rPr>
        <w:t>40</w:t>
      </w:r>
      <w:r w:rsidRPr="000209AF">
        <w:rPr>
          <w:b/>
          <w:szCs w:val="24"/>
        </w:rPr>
        <w:t>.</w:t>
      </w:r>
      <w:r>
        <w:rPr>
          <w:b/>
          <w:szCs w:val="24"/>
        </w:rPr>
        <w:t>  </w:t>
      </w:r>
      <w:r>
        <w:rPr>
          <w:b/>
          <w:i/>
          <w:szCs w:val="24"/>
        </w:rPr>
        <w:t xml:space="preserve">Suggested </w:t>
      </w:r>
      <w:r w:rsidRPr="000209AF">
        <w:rPr>
          <w:b/>
          <w:i/>
          <w:szCs w:val="24"/>
        </w:rPr>
        <w:t>solution:</w:t>
      </w:r>
    </w:p>
    <w:p w14:paraId="661BCDB1" w14:textId="77777777" w:rsidR="002306C1" w:rsidRPr="00E51250" w:rsidRDefault="002306C1" w:rsidP="002306C1">
      <w:pPr>
        <w:rPr>
          <w:b/>
          <w:i/>
          <w:sz w:val="1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
        <w:gridCol w:w="6200"/>
        <w:gridCol w:w="1413"/>
        <w:gridCol w:w="1293"/>
        <w:gridCol w:w="235"/>
      </w:tblGrid>
      <w:tr w:rsidR="00D55E38" w:rsidRPr="000209AF" w14:paraId="77625983" w14:textId="77777777" w:rsidTr="002306C1">
        <w:tc>
          <w:tcPr>
            <w:tcW w:w="9576" w:type="dxa"/>
            <w:gridSpan w:val="5"/>
          </w:tcPr>
          <w:p w14:paraId="53AEE3B4" w14:textId="77777777" w:rsidR="00D55E38" w:rsidRPr="000209AF" w:rsidRDefault="00D55E38" w:rsidP="00EA2E55">
            <w:pPr>
              <w:rPr>
                <w:bCs/>
                <w:szCs w:val="24"/>
              </w:rPr>
            </w:pPr>
            <w:r w:rsidRPr="000209AF">
              <w:rPr>
                <w:b/>
                <w:bCs/>
                <w:szCs w:val="24"/>
              </w:rPr>
              <w:t>Summary journal entries</w:t>
            </w:r>
            <w:r w:rsidRPr="000209AF">
              <w:rPr>
                <w:bCs/>
                <w:szCs w:val="24"/>
              </w:rPr>
              <w:t xml:space="preserve"> </w:t>
            </w:r>
          </w:p>
        </w:tc>
      </w:tr>
      <w:tr w:rsidR="00D55E38" w:rsidRPr="000209AF" w14:paraId="0BEFC60C" w14:textId="77777777" w:rsidTr="002306C1">
        <w:tc>
          <w:tcPr>
            <w:tcW w:w="9576" w:type="dxa"/>
            <w:gridSpan w:val="5"/>
          </w:tcPr>
          <w:p w14:paraId="1310F0BA" w14:textId="77777777" w:rsidR="00D55E38" w:rsidRPr="000209AF" w:rsidRDefault="00D55E38" w:rsidP="00EA2E55">
            <w:pPr>
              <w:rPr>
                <w:bCs/>
                <w:szCs w:val="24"/>
              </w:rPr>
            </w:pPr>
          </w:p>
        </w:tc>
      </w:tr>
      <w:tr w:rsidR="00D55E38" w:rsidRPr="000209AF" w14:paraId="350918EC" w14:textId="77777777" w:rsidTr="002306C1">
        <w:tc>
          <w:tcPr>
            <w:tcW w:w="9576" w:type="dxa"/>
            <w:gridSpan w:val="5"/>
          </w:tcPr>
          <w:p w14:paraId="088D6FDD" w14:textId="098D9FD0" w:rsidR="00D55E38" w:rsidRPr="000209AF" w:rsidRDefault="00D55E38" w:rsidP="00EA2E55">
            <w:pPr>
              <w:rPr>
                <w:b/>
                <w:bCs/>
                <w:szCs w:val="24"/>
              </w:rPr>
            </w:pPr>
            <w:r w:rsidRPr="000209AF">
              <w:rPr>
                <w:b/>
                <w:bCs/>
                <w:szCs w:val="24"/>
              </w:rPr>
              <w:t>To recognize the flight</w:t>
            </w:r>
            <w:r w:rsidR="000273F4">
              <w:rPr>
                <w:b/>
                <w:bCs/>
                <w:szCs w:val="24"/>
              </w:rPr>
              <w:t>-</w:t>
            </w:r>
            <w:r w:rsidRPr="000209AF">
              <w:rPr>
                <w:b/>
                <w:bCs/>
                <w:szCs w:val="24"/>
              </w:rPr>
              <w:t xml:space="preserve">related revenue in </w:t>
            </w:r>
            <w:r w:rsidR="00216570">
              <w:rPr>
                <w:b/>
                <w:bCs/>
                <w:szCs w:val="24"/>
              </w:rPr>
              <w:t>2023</w:t>
            </w:r>
          </w:p>
        </w:tc>
      </w:tr>
      <w:tr w:rsidR="00D55E38" w:rsidRPr="000209AF" w14:paraId="4E1956C1" w14:textId="77777777" w:rsidTr="002306C1">
        <w:tblPrEx>
          <w:tblBorders>
            <w:insideH w:val="none" w:sz="0" w:space="0" w:color="auto"/>
            <w:insideV w:val="none" w:sz="0" w:space="0" w:color="auto"/>
          </w:tblBorders>
          <w:tblLook w:val="01E0" w:firstRow="1" w:lastRow="1" w:firstColumn="1" w:lastColumn="1" w:noHBand="0" w:noVBand="0"/>
        </w:tblPrEx>
        <w:tc>
          <w:tcPr>
            <w:tcW w:w="435" w:type="dxa"/>
          </w:tcPr>
          <w:p w14:paraId="390DF2F2" w14:textId="77777777" w:rsidR="00D55E38" w:rsidRPr="000209AF" w:rsidRDefault="00D55E38" w:rsidP="00EA2E55">
            <w:pPr>
              <w:rPr>
                <w:szCs w:val="24"/>
                <w:lang w:val="en-GB"/>
              </w:rPr>
            </w:pPr>
            <w:r w:rsidRPr="000209AF">
              <w:rPr>
                <w:szCs w:val="24"/>
                <w:lang w:val="en-GB"/>
              </w:rPr>
              <w:t>a.</w:t>
            </w:r>
          </w:p>
        </w:tc>
        <w:tc>
          <w:tcPr>
            <w:tcW w:w="6200" w:type="dxa"/>
          </w:tcPr>
          <w:p w14:paraId="672E0641" w14:textId="77777777" w:rsidR="00D55E38" w:rsidRPr="000209AF" w:rsidRDefault="00D55E38" w:rsidP="00EA2E55">
            <w:pPr>
              <w:rPr>
                <w:szCs w:val="24"/>
                <w:lang w:val="en-GB"/>
              </w:rPr>
            </w:pPr>
            <w:proofErr w:type="spellStart"/>
            <w:r w:rsidRPr="000209AF">
              <w:rPr>
                <w:szCs w:val="24"/>
                <w:lang w:val="en-GB"/>
              </w:rPr>
              <w:t>Dr.</w:t>
            </w:r>
            <w:proofErr w:type="spellEnd"/>
            <w:r w:rsidRPr="000209AF">
              <w:rPr>
                <w:szCs w:val="24"/>
                <w:lang w:val="en-GB"/>
              </w:rPr>
              <w:t xml:space="preserve"> Cash</w:t>
            </w:r>
          </w:p>
        </w:tc>
        <w:tc>
          <w:tcPr>
            <w:tcW w:w="1413" w:type="dxa"/>
          </w:tcPr>
          <w:p w14:paraId="6BB2CB5F" w14:textId="77777777" w:rsidR="00D55E38" w:rsidRPr="000209AF" w:rsidRDefault="00D55E38" w:rsidP="00EA2E55">
            <w:pPr>
              <w:jc w:val="right"/>
              <w:rPr>
                <w:szCs w:val="24"/>
                <w:lang w:val="en-GB"/>
              </w:rPr>
            </w:pPr>
            <w:r w:rsidRPr="000209AF">
              <w:rPr>
                <w:szCs w:val="24"/>
                <w:lang w:val="en-GB"/>
              </w:rPr>
              <w:t>10,000,000</w:t>
            </w:r>
          </w:p>
        </w:tc>
        <w:tc>
          <w:tcPr>
            <w:tcW w:w="1293" w:type="dxa"/>
          </w:tcPr>
          <w:p w14:paraId="4530DA99" w14:textId="77777777" w:rsidR="00D55E38" w:rsidRPr="000209AF" w:rsidRDefault="00D55E38" w:rsidP="00EA2E55">
            <w:pPr>
              <w:jc w:val="right"/>
              <w:rPr>
                <w:szCs w:val="24"/>
                <w:lang w:val="en-GB"/>
              </w:rPr>
            </w:pPr>
          </w:p>
        </w:tc>
        <w:tc>
          <w:tcPr>
            <w:tcW w:w="235" w:type="dxa"/>
          </w:tcPr>
          <w:p w14:paraId="7E3EE663" w14:textId="77777777" w:rsidR="00D55E38" w:rsidRPr="000209AF" w:rsidRDefault="00D55E38" w:rsidP="00EA2E55">
            <w:pPr>
              <w:tabs>
                <w:tab w:val="decimal" w:pos="252"/>
              </w:tabs>
              <w:jc w:val="right"/>
              <w:rPr>
                <w:szCs w:val="24"/>
                <w:lang w:val="en-GB"/>
              </w:rPr>
            </w:pPr>
          </w:p>
        </w:tc>
      </w:tr>
      <w:tr w:rsidR="00D55E38" w:rsidRPr="000209AF" w14:paraId="2C8564CC" w14:textId="77777777" w:rsidTr="002306C1">
        <w:tblPrEx>
          <w:tblBorders>
            <w:insideH w:val="none" w:sz="0" w:space="0" w:color="auto"/>
            <w:insideV w:val="none" w:sz="0" w:space="0" w:color="auto"/>
          </w:tblBorders>
          <w:tblLook w:val="01E0" w:firstRow="1" w:lastRow="1" w:firstColumn="1" w:lastColumn="1" w:noHBand="0" w:noVBand="0"/>
        </w:tblPrEx>
        <w:tc>
          <w:tcPr>
            <w:tcW w:w="435" w:type="dxa"/>
          </w:tcPr>
          <w:p w14:paraId="3D220E71" w14:textId="77777777" w:rsidR="00D55E38" w:rsidRPr="000209AF" w:rsidRDefault="00D55E38" w:rsidP="00EA2E55">
            <w:pPr>
              <w:rPr>
                <w:szCs w:val="24"/>
                <w:lang w:val="en-GB"/>
              </w:rPr>
            </w:pPr>
          </w:p>
        </w:tc>
        <w:tc>
          <w:tcPr>
            <w:tcW w:w="6200" w:type="dxa"/>
          </w:tcPr>
          <w:p w14:paraId="5E90E735" w14:textId="77777777" w:rsidR="00D55E38" w:rsidRPr="000209AF" w:rsidRDefault="00D55E38" w:rsidP="00EA2E55">
            <w:pPr>
              <w:rPr>
                <w:szCs w:val="24"/>
                <w:lang w:val="en-GB"/>
              </w:rPr>
            </w:pPr>
            <w:r w:rsidRPr="000209AF">
              <w:rPr>
                <w:szCs w:val="24"/>
                <w:lang w:val="en-GB"/>
              </w:rPr>
              <w:tab/>
              <w:t>Cr. Flight revenue</w:t>
            </w:r>
          </w:p>
        </w:tc>
        <w:tc>
          <w:tcPr>
            <w:tcW w:w="1413" w:type="dxa"/>
          </w:tcPr>
          <w:p w14:paraId="7802B424" w14:textId="77777777" w:rsidR="00D55E38" w:rsidRPr="000209AF" w:rsidRDefault="00D55E38" w:rsidP="00EA2E55">
            <w:pPr>
              <w:jc w:val="right"/>
              <w:rPr>
                <w:szCs w:val="24"/>
                <w:lang w:val="en-GB"/>
              </w:rPr>
            </w:pPr>
          </w:p>
        </w:tc>
        <w:tc>
          <w:tcPr>
            <w:tcW w:w="1293" w:type="dxa"/>
          </w:tcPr>
          <w:p w14:paraId="1AC5CBC1" w14:textId="77777777" w:rsidR="00D55E38" w:rsidRPr="000209AF" w:rsidRDefault="00D55E38" w:rsidP="00EA2E55">
            <w:pPr>
              <w:tabs>
                <w:tab w:val="decimal" w:pos="252"/>
              </w:tabs>
              <w:jc w:val="right"/>
              <w:rPr>
                <w:szCs w:val="24"/>
                <w:lang w:val="en-GB"/>
              </w:rPr>
            </w:pPr>
            <w:r w:rsidRPr="000209AF">
              <w:rPr>
                <w:szCs w:val="24"/>
                <w:lang w:val="en-GB"/>
              </w:rPr>
              <w:t>9,925,000</w:t>
            </w:r>
          </w:p>
        </w:tc>
        <w:tc>
          <w:tcPr>
            <w:tcW w:w="235" w:type="dxa"/>
          </w:tcPr>
          <w:p w14:paraId="31267C90" w14:textId="77777777" w:rsidR="00D55E38" w:rsidRPr="000209AF" w:rsidRDefault="00D55E38" w:rsidP="00EA2E55">
            <w:pPr>
              <w:tabs>
                <w:tab w:val="decimal" w:pos="252"/>
              </w:tabs>
              <w:jc w:val="right"/>
              <w:rPr>
                <w:szCs w:val="24"/>
                <w:lang w:val="en-GB"/>
              </w:rPr>
            </w:pPr>
          </w:p>
        </w:tc>
      </w:tr>
      <w:tr w:rsidR="00D55E38" w:rsidRPr="000209AF" w14:paraId="6A8B23EC" w14:textId="77777777" w:rsidTr="002306C1">
        <w:tblPrEx>
          <w:tblBorders>
            <w:insideH w:val="none" w:sz="0" w:space="0" w:color="auto"/>
            <w:insideV w:val="none" w:sz="0" w:space="0" w:color="auto"/>
          </w:tblBorders>
          <w:tblLook w:val="01E0" w:firstRow="1" w:lastRow="1" w:firstColumn="1" w:lastColumn="1" w:noHBand="0" w:noVBand="0"/>
        </w:tblPrEx>
        <w:tc>
          <w:tcPr>
            <w:tcW w:w="435" w:type="dxa"/>
          </w:tcPr>
          <w:p w14:paraId="1478C0B3" w14:textId="77777777" w:rsidR="00D55E38" w:rsidRPr="000209AF" w:rsidRDefault="00D55E38" w:rsidP="00EA2E55">
            <w:pPr>
              <w:rPr>
                <w:szCs w:val="24"/>
                <w:lang w:val="en-GB"/>
              </w:rPr>
            </w:pPr>
          </w:p>
        </w:tc>
        <w:tc>
          <w:tcPr>
            <w:tcW w:w="6200" w:type="dxa"/>
          </w:tcPr>
          <w:p w14:paraId="77855DA7" w14:textId="77777777" w:rsidR="00D55E38" w:rsidRPr="000209AF" w:rsidRDefault="00D55E38" w:rsidP="00EA2E55">
            <w:pPr>
              <w:ind w:left="720"/>
              <w:rPr>
                <w:szCs w:val="24"/>
                <w:lang w:val="en-GB"/>
              </w:rPr>
            </w:pPr>
            <w:r w:rsidRPr="000209AF">
              <w:rPr>
                <w:szCs w:val="24"/>
                <w:lang w:val="en-GB"/>
              </w:rPr>
              <w:t>Cr. Unearned revenue (award points)</w:t>
            </w:r>
          </w:p>
        </w:tc>
        <w:tc>
          <w:tcPr>
            <w:tcW w:w="1413" w:type="dxa"/>
          </w:tcPr>
          <w:p w14:paraId="5266CC93" w14:textId="77777777" w:rsidR="00D55E38" w:rsidRPr="000209AF" w:rsidRDefault="00D55E38" w:rsidP="00EA2E55">
            <w:pPr>
              <w:jc w:val="right"/>
              <w:rPr>
                <w:szCs w:val="24"/>
                <w:lang w:val="en-GB"/>
              </w:rPr>
            </w:pPr>
          </w:p>
        </w:tc>
        <w:tc>
          <w:tcPr>
            <w:tcW w:w="1293" w:type="dxa"/>
          </w:tcPr>
          <w:p w14:paraId="4CC2F573" w14:textId="77777777" w:rsidR="00D55E38" w:rsidRPr="000209AF" w:rsidRDefault="00D55E38" w:rsidP="00EA2E55">
            <w:pPr>
              <w:tabs>
                <w:tab w:val="decimal" w:pos="252"/>
              </w:tabs>
              <w:jc w:val="right"/>
              <w:rPr>
                <w:szCs w:val="24"/>
                <w:lang w:val="en-GB"/>
              </w:rPr>
            </w:pPr>
            <w:r w:rsidRPr="000209AF">
              <w:rPr>
                <w:szCs w:val="24"/>
                <w:lang w:val="en-GB"/>
              </w:rPr>
              <w:t>75,000</w:t>
            </w:r>
          </w:p>
        </w:tc>
        <w:tc>
          <w:tcPr>
            <w:tcW w:w="235" w:type="dxa"/>
          </w:tcPr>
          <w:p w14:paraId="6E4F12A5" w14:textId="77777777" w:rsidR="00D55E38" w:rsidRPr="000209AF" w:rsidRDefault="00D55E38" w:rsidP="00EA2E55">
            <w:pPr>
              <w:tabs>
                <w:tab w:val="decimal" w:pos="252"/>
              </w:tabs>
              <w:jc w:val="right"/>
              <w:rPr>
                <w:szCs w:val="24"/>
                <w:lang w:val="en-GB"/>
              </w:rPr>
            </w:pPr>
          </w:p>
        </w:tc>
      </w:tr>
      <w:tr w:rsidR="00D55E38" w:rsidRPr="000209AF" w14:paraId="24D461D0" w14:textId="77777777" w:rsidTr="002306C1">
        <w:tblPrEx>
          <w:tblBorders>
            <w:insideH w:val="none" w:sz="0" w:space="0" w:color="auto"/>
            <w:insideV w:val="none" w:sz="0" w:space="0" w:color="auto"/>
          </w:tblBorders>
          <w:tblLook w:val="01E0" w:firstRow="1" w:lastRow="1" w:firstColumn="1" w:lastColumn="1" w:noHBand="0" w:noVBand="0"/>
        </w:tblPrEx>
        <w:tc>
          <w:tcPr>
            <w:tcW w:w="9576" w:type="dxa"/>
            <w:gridSpan w:val="5"/>
          </w:tcPr>
          <w:p w14:paraId="76EE08CC" w14:textId="77777777" w:rsidR="00D55E38" w:rsidRPr="000209AF" w:rsidRDefault="00D55E38" w:rsidP="00EA2E55">
            <w:pPr>
              <w:tabs>
                <w:tab w:val="decimal" w:pos="252"/>
              </w:tabs>
              <w:rPr>
                <w:szCs w:val="24"/>
                <w:lang w:val="en-GB"/>
              </w:rPr>
            </w:pPr>
          </w:p>
        </w:tc>
      </w:tr>
      <w:tr w:rsidR="00D55E38" w:rsidRPr="000209AF" w14:paraId="14B46371" w14:textId="77777777" w:rsidTr="002306C1">
        <w:tblPrEx>
          <w:tblBorders>
            <w:insideH w:val="none" w:sz="0" w:space="0" w:color="auto"/>
            <w:insideV w:val="none" w:sz="0" w:space="0" w:color="auto"/>
          </w:tblBorders>
          <w:tblLook w:val="01E0" w:firstRow="1" w:lastRow="1" w:firstColumn="1" w:lastColumn="1" w:noHBand="0" w:noVBand="0"/>
        </w:tblPrEx>
        <w:tc>
          <w:tcPr>
            <w:tcW w:w="9576" w:type="dxa"/>
            <w:gridSpan w:val="5"/>
          </w:tcPr>
          <w:p w14:paraId="02B92B07" w14:textId="2FFB7339" w:rsidR="00D55E38" w:rsidRPr="000209AF" w:rsidRDefault="00D55E38" w:rsidP="00752DED">
            <w:pPr>
              <w:tabs>
                <w:tab w:val="decimal" w:pos="252"/>
              </w:tabs>
              <w:rPr>
                <w:b/>
                <w:szCs w:val="24"/>
                <w:lang w:val="en-GB"/>
              </w:rPr>
            </w:pPr>
            <w:r w:rsidRPr="000209AF">
              <w:rPr>
                <w:b/>
                <w:szCs w:val="24"/>
                <w:lang w:val="en-GB"/>
              </w:rPr>
              <w:t xml:space="preserve">To recognize </w:t>
            </w:r>
            <w:r w:rsidR="00752DED">
              <w:rPr>
                <w:b/>
                <w:szCs w:val="24"/>
                <w:lang w:val="en-GB"/>
              </w:rPr>
              <w:t>reward</w:t>
            </w:r>
            <w:r w:rsidR="00752DED" w:rsidRPr="000209AF">
              <w:rPr>
                <w:b/>
                <w:szCs w:val="24"/>
                <w:lang w:val="en-GB"/>
              </w:rPr>
              <w:t xml:space="preserve"> </w:t>
            </w:r>
            <w:r w:rsidRPr="000209AF">
              <w:rPr>
                <w:b/>
                <w:szCs w:val="24"/>
                <w:lang w:val="en-GB"/>
              </w:rPr>
              <w:t xml:space="preserve">point revenue in </w:t>
            </w:r>
            <w:r w:rsidR="00216570">
              <w:rPr>
                <w:b/>
                <w:szCs w:val="24"/>
                <w:lang w:val="en-GB"/>
              </w:rPr>
              <w:t>2024</w:t>
            </w:r>
          </w:p>
        </w:tc>
      </w:tr>
      <w:tr w:rsidR="00D55E38" w:rsidRPr="000209AF" w14:paraId="68EACEFF" w14:textId="77777777" w:rsidTr="002306C1">
        <w:tblPrEx>
          <w:tblBorders>
            <w:insideH w:val="none" w:sz="0" w:space="0" w:color="auto"/>
            <w:insideV w:val="none" w:sz="0" w:space="0" w:color="auto"/>
          </w:tblBorders>
          <w:tblLook w:val="01E0" w:firstRow="1" w:lastRow="1" w:firstColumn="1" w:lastColumn="1" w:noHBand="0" w:noVBand="0"/>
        </w:tblPrEx>
        <w:tc>
          <w:tcPr>
            <w:tcW w:w="435" w:type="dxa"/>
          </w:tcPr>
          <w:p w14:paraId="6757ACDC" w14:textId="77777777" w:rsidR="00D55E38" w:rsidRPr="000209AF" w:rsidRDefault="00D55E38" w:rsidP="00EA2E55">
            <w:pPr>
              <w:rPr>
                <w:szCs w:val="24"/>
                <w:lang w:val="en-GB"/>
              </w:rPr>
            </w:pPr>
            <w:r w:rsidRPr="000209AF">
              <w:rPr>
                <w:szCs w:val="24"/>
                <w:lang w:val="en-GB"/>
              </w:rPr>
              <w:t>b.</w:t>
            </w:r>
          </w:p>
        </w:tc>
        <w:tc>
          <w:tcPr>
            <w:tcW w:w="6200" w:type="dxa"/>
          </w:tcPr>
          <w:p w14:paraId="298F575A" w14:textId="77777777" w:rsidR="00D55E38" w:rsidRPr="000209AF" w:rsidRDefault="00D55E38" w:rsidP="00EA2E55">
            <w:pPr>
              <w:rPr>
                <w:szCs w:val="24"/>
                <w:lang w:val="en-GB"/>
              </w:rPr>
            </w:pPr>
            <w:proofErr w:type="spellStart"/>
            <w:r w:rsidRPr="000209AF">
              <w:rPr>
                <w:szCs w:val="24"/>
                <w:lang w:val="en-GB"/>
              </w:rPr>
              <w:t>Dr.</w:t>
            </w:r>
            <w:proofErr w:type="spellEnd"/>
            <w:r w:rsidRPr="000209AF">
              <w:rPr>
                <w:szCs w:val="24"/>
                <w:lang w:val="en-GB"/>
              </w:rPr>
              <w:t xml:space="preserve"> Cash</w:t>
            </w:r>
          </w:p>
        </w:tc>
        <w:tc>
          <w:tcPr>
            <w:tcW w:w="1413" w:type="dxa"/>
          </w:tcPr>
          <w:p w14:paraId="7B16F2F4" w14:textId="77777777" w:rsidR="00D55E38" w:rsidRPr="000209AF" w:rsidRDefault="00D55E38" w:rsidP="00EA2E55">
            <w:pPr>
              <w:jc w:val="right"/>
              <w:rPr>
                <w:szCs w:val="24"/>
                <w:lang w:val="en-GB"/>
              </w:rPr>
            </w:pPr>
            <w:r w:rsidRPr="000209AF">
              <w:rPr>
                <w:szCs w:val="24"/>
                <w:lang w:val="en-GB"/>
              </w:rPr>
              <w:t>20,000</w:t>
            </w:r>
          </w:p>
        </w:tc>
        <w:tc>
          <w:tcPr>
            <w:tcW w:w="1293" w:type="dxa"/>
          </w:tcPr>
          <w:p w14:paraId="3A7383FC" w14:textId="77777777" w:rsidR="00D55E38" w:rsidRPr="000209AF" w:rsidRDefault="00D55E38" w:rsidP="00EA2E55">
            <w:pPr>
              <w:tabs>
                <w:tab w:val="decimal" w:pos="252"/>
              </w:tabs>
              <w:jc w:val="right"/>
              <w:rPr>
                <w:szCs w:val="24"/>
                <w:lang w:val="en-GB"/>
              </w:rPr>
            </w:pPr>
          </w:p>
        </w:tc>
        <w:tc>
          <w:tcPr>
            <w:tcW w:w="235" w:type="dxa"/>
          </w:tcPr>
          <w:p w14:paraId="7C9B326F" w14:textId="77777777" w:rsidR="00D55E38" w:rsidRPr="000209AF" w:rsidRDefault="00D55E38" w:rsidP="00EA2E55">
            <w:pPr>
              <w:tabs>
                <w:tab w:val="decimal" w:pos="252"/>
              </w:tabs>
              <w:jc w:val="right"/>
              <w:rPr>
                <w:szCs w:val="24"/>
                <w:lang w:val="en-GB"/>
              </w:rPr>
            </w:pPr>
          </w:p>
        </w:tc>
      </w:tr>
      <w:tr w:rsidR="00D55E38" w:rsidRPr="000209AF" w14:paraId="6830EED2" w14:textId="77777777" w:rsidTr="002306C1">
        <w:tblPrEx>
          <w:tblBorders>
            <w:insideH w:val="none" w:sz="0" w:space="0" w:color="auto"/>
            <w:insideV w:val="none" w:sz="0" w:space="0" w:color="auto"/>
          </w:tblBorders>
          <w:tblLook w:val="01E0" w:firstRow="1" w:lastRow="1" w:firstColumn="1" w:lastColumn="1" w:noHBand="0" w:noVBand="0"/>
        </w:tblPrEx>
        <w:tc>
          <w:tcPr>
            <w:tcW w:w="435" w:type="dxa"/>
          </w:tcPr>
          <w:p w14:paraId="13140473" w14:textId="77777777" w:rsidR="00D55E38" w:rsidRPr="000209AF" w:rsidRDefault="00D55E38" w:rsidP="00EA2E55">
            <w:pPr>
              <w:rPr>
                <w:szCs w:val="24"/>
                <w:lang w:val="en-GB"/>
              </w:rPr>
            </w:pPr>
          </w:p>
        </w:tc>
        <w:tc>
          <w:tcPr>
            <w:tcW w:w="6200" w:type="dxa"/>
          </w:tcPr>
          <w:p w14:paraId="01FB7444" w14:textId="77777777" w:rsidR="00D55E38" w:rsidRPr="000209AF" w:rsidRDefault="00D55E38" w:rsidP="00EA2E55">
            <w:pPr>
              <w:rPr>
                <w:szCs w:val="24"/>
                <w:lang w:val="en-GB"/>
              </w:rPr>
            </w:pPr>
            <w:proofErr w:type="spellStart"/>
            <w:r w:rsidRPr="000209AF">
              <w:rPr>
                <w:szCs w:val="24"/>
                <w:lang w:val="en-GB"/>
              </w:rPr>
              <w:t>Dr.</w:t>
            </w:r>
            <w:proofErr w:type="spellEnd"/>
            <w:r w:rsidRPr="000209AF">
              <w:rPr>
                <w:szCs w:val="24"/>
                <w:lang w:val="en-GB"/>
              </w:rPr>
              <w:t xml:space="preserve"> Unearned revenue (award points)</w:t>
            </w:r>
          </w:p>
        </w:tc>
        <w:tc>
          <w:tcPr>
            <w:tcW w:w="1413" w:type="dxa"/>
          </w:tcPr>
          <w:p w14:paraId="26A808EE" w14:textId="77777777" w:rsidR="00D55E38" w:rsidRPr="000209AF" w:rsidRDefault="00D55E38" w:rsidP="00EA2E55">
            <w:pPr>
              <w:jc w:val="right"/>
              <w:rPr>
                <w:szCs w:val="24"/>
                <w:lang w:val="en-GB"/>
              </w:rPr>
            </w:pPr>
            <w:r w:rsidRPr="000209AF">
              <w:rPr>
                <w:szCs w:val="24"/>
                <w:lang w:val="en-GB"/>
              </w:rPr>
              <w:t>30,000</w:t>
            </w:r>
          </w:p>
        </w:tc>
        <w:tc>
          <w:tcPr>
            <w:tcW w:w="1293" w:type="dxa"/>
          </w:tcPr>
          <w:p w14:paraId="176B5D18" w14:textId="77777777" w:rsidR="00D55E38" w:rsidRPr="000209AF" w:rsidRDefault="00D55E38" w:rsidP="00EA2E55">
            <w:pPr>
              <w:tabs>
                <w:tab w:val="decimal" w:pos="252"/>
              </w:tabs>
              <w:jc w:val="right"/>
              <w:rPr>
                <w:szCs w:val="24"/>
                <w:lang w:val="en-GB"/>
              </w:rPr>
            </w:pPr>
          </w:p>
        </w:tc>
        <w:tc>
          <w:tcPr>
            <w:tcW w:w="235" w:type="dxa"/>
          </w:tcPr>
          <w:p w14:paraId="0CDF28E7" w14:textId="77777777" w:rsidR="00D55E38" w:rsidRPr="000209AF" w:rsidRDefault="00D55E38" w:rsidP="00EA2E55">
            <w:pPr>
              <w:tabs>
                <w:tab w:val="decimal" w:pos="252"/>
              </w:tabs>
              <w:jc w:val="right"/>
              <w:rPr>
                <w:szCs w:val="24"/>
                <w:lang w:val="en-GB"/>
              </w:rPr>
            </w:pPr>
          </w:p>
        </w:tc>
      </w:tr>
      <w:tr w:rsidR="00D55E38" w:rsidRPr="000209AF" w14:paraId="77E1FF48" w14:textId="77777777" w:rsidTr="002306C1">
        <w:tblPrEx>
          <w:tblBorders>
            <w:insideH w:val="none" w:sz="0" w:space="0" w:color="auto"/>
            <w:insideV w:val="none" w:sz="0" w:space="0" w:color="auto"/>
          </w:tblBorders>
          <w:tblLook w:val="01E0" w:firstRow="1" w:lastRow="1" w:firstColumn="1" w:lastColumn="1" w:noHBand="0" w:noVBand="0"/>
        </w:tblPrEx>
        <w:tc>
          <w:tcPr>
            <w:tcW w:w="435" w:type="dxa"/>
          </w:tcPr>
          <w:p w14:paraId="3846E460" w14:textId="77777777" w:rsidR="00D55E38" w:rsidRPr="000209AF" w:rsidRDefault="00D55E38" w:rsidP="00EA2E55">
            <w:pPr>
              <w:rPr>
                <w:szCs w:val="24"/>
                <w:lang w:val="en-GB"/>
              </w:rPr>
            </w:pPr>
          </w:p>
        </w:tc>
        <w:tc>
          <w:tcPr>
            <w:tcW w:w="6200" w:type="dxa"/>
          </w:tcPr>
          <w:p w14:paraId="12B41AE8" w14:textId="77777777" w:rsidR="00D55E38" w:rsidRPr="000209AF" w:rsidRDefault="00D55E38" w:rsidP="00EA2E55">
            <w:pPr>
              <w:ind w:left="720"/>
              <w:rPr>
                <w:szCs w:val="24"/>
                <w:lang w:val="en-GB"/>
              </w:rPr>
            </w:pPr>
            <w:r w:rsidRPr="000209AF">
              <w:rPr>
                <w:szCs w:val="24"/>
                <w:lang w:val="en-GB"/>
              </w:rPr>
              <w:t>Cr. Award revenue</w:t>
            </w:r>
          </w:p>
        </w:tc>
        <w:tc>
          <w:tcPr>
            <w:tcW w:w="1413" w:type="dxa"/>
          </w:tcPr>
          <w:p w14:paraId="2278FC91" w14:textId="77777777" w:rsidR="00D55E38" w:rsidRPr="000209AF" w:rsidRDefault="00D55E38" w:rsidP="00EA2E55">
            <w:pPr>
              <w:jc w:val="right"/>
              <w:rPr>
                <w:szCs w:val="24"/>
                <w:lang w:val="en-GB"/>
              </w:rPr>
            </w:pPr>
          </w:p>
        </w:tc>
        <w:tc>
          <w:tcPr>
            <w:tcW w:w="1293" w:type="dxa"/>
          </w:tcPr>
          <w:p w14:paraId="167E08B1" w14:textId="77777777" w:rsidR="00D55E38" w:rsidRPr="000209AF" w:rsidRDefault="00D55E38" w:rsidP="00EA2E55">
            <w:pPr>
              <w:tabs>
                <w:tab w:val="decimal" w:pos="252"/>
              </w:tabs>
              <w:jc w:val="right"/>
              <w:rPr>
                <w:szCs w:val="24"/>
                <w:lang w:val="en-GB"/>
              </w:rPr>
            </w:pPr>
            <w:r w:rsidRPr="000209AF">
              <w:rPr>
                <w:szCs w:val="24"/>
                <w:lang w:val="en-GB"/>
              </w:rPr>
              <w:t>30,000</w:t>
            </w:r>
          </w:p>
        </w:tc>
        <w:tc>
          <w:tcPr>
            <w:tcW w:w="235" w:type="dxa"/>
          </w:tcPr>
          <w:p w14:paraId="7C2022BF" w14:textId="77777777" w:rsidR="00D55E38" w:rsidRPr="000209AF" w:rsidRDefault="00D55E38" w:rsidP="00EA2E55">
            <w:pPr>
              <w:tabs>
                <w:tab w:val="decimal" w:pos="252"/>
              </w:tabs>
              <w:jc w:val="right"/>
              <w:rPr>
                <w:szCs w:val="24"/>
                <w:lang w:val="en-GB"/>
              </w:rPr>
            </w:pPr>
          </w:p>
        </w:tc>
      </w:tr>
      <w:tr w:rsidR="00D55E38" w:rsidRPr="000209AF" w14:paraId="54551DF3" w14:textId="77777777" w:rsidTr="002306C1">
        <w:tblPrEx>
          <w:tblBorders>
            <w:insideH w:val="none" w:sz="0" w:space="0" w:color="auto"/>
            <w:insideV w:val="none" w:sz="0" w:space="0" w:color="auto"/>
          </w:tblBorders>
          <w:tblLook w:val="01E0" w:firstRow="1" w:lastRow="1" w:firstColumn="1" w:lastColumn="1" w:noHBand="0" w:noVBand="0"/>
        </w:tblPrEx>
        <w:tc>
          <w:tcPr>
            <w:tcW w:w="435" w:type="dxa"/>
          </w:tcPr>
          <w:p w14:paraId="340B5DC6" w14:textId="77777777" w:rsidR="00D55E38" w:rsidRPr="000209AF" w:rsidRDefault="00D55E38" w:rsidP="00EA2E55">
            <w:pPr>
              <w:rPr>
                <w:szCs w:val="24"/>
                <w:lang w:val="en-GB"/>
              </w:rPr>
            </w:pPr>
          </w:p>
        </w:tc>
        <w:tc>
          <w:tcPr>
            <w:tcW w:w="6200" w:type="dxa"/>
          </w:tcPr>
          <w:p w14:paraId="33194F12" w14:textId="77777777" w:rsidR="00D55E38" w:rsidRPr="000209AF" w:rsidRDefault="00D55E38" w:rsidP="00EA2E55">
            <w:pPr>
              <w:ind w:left="720"/>
              <w:rPr>
                <w:szCs w:val="24"/>
                <w:lang w:val="en-GB"/>
              </w:rPr>
            </w:pPr>
            <w:r w:rsidRPr="000209AF">
              <w:rPr>
                <w:szCs w:val="24"/>
                <w:lang w:val="en-GB"/>
              </w:rPr>
              <w:t>Cr. Flight revenue</w:t>
            </w:r>
          </w:p>
        </w:tc>
        <w:tc>
          <w:tcPr>
            <w:tcW w:w="1413" w:type="dxa"/>
          </w:tcPr>
          <w:p w14:paraId="6CFB2CB8" w14:textId="77777777" w:rsidR="00D55E38" w:rsidRPr="000209AF" w:rsidRDefault="00D55E38" w:rsidP="00EA2E55">
            <w:pPr>
              <w:jc w:val="right"/>
              <w:rPr>
                <w:szCs w:val="24"/>
                <w:lang w:val="en-GB"/>
              </w:rPr>
            </w:pPr>
          </w:p>
        </w:tc>
        <w:tc>
          <w:tcPr>
            <w:tcW w:w="1293" w:type="dxa"/>
          </w:tcPr>
          <w:p w14:paraId="7AEF7E1C" w14:textId="77777777" w:rsidR="00D55E38" w:rsidRPr="000209AF" w:rsidRDefault="00D55E38" w:rsidP="00EA2E55">
            <w:pPr>
              <w:tabs>
                <w:tab w:val="decimal" w:pos="252"/>
              </w:tabs>
              <w:jc w:val="right"/>
              <w:rPr>
                <w:szCs w:val="24"/>
                <w:lang w:val="en-GB"/>
              </w:rPr>
            </w:pPr>
            <w:r w:rsidRPr="000209AF">
              <w:rPr>
                <w:szCs w:val="24"/>
                <w:lang w:val="en-GB"/>
              </w:rPr>
              <w:t>20,000</w:t>
            </w:r>
          </w:p>
        </w:tc>
        <w:tc>
          <w:tcPr>
            <w:tcW w:w="235" w:type="dxa"/>
          </w:tcPr>
          <w:p w14:paraId="50C5EE55" w14:textId="77777777" w:rsidR="00D55E38" w:rsidRPr="000209AF" w:rsidRDefault="00D55E38" w:rsidP="00EA2E55">
            <w:pPr>
              <w:tabs>
                <w:tab w:val="decimal" w:pos="252"/>
              </w:tabs>
              <w:jc w:val="right"/>
              <w:rPr>
                <w:szCs w:val="24"/>
                <w:lang w:val="en-GB"/>
              </w:rPr>
            </w:pPr>
          </w:p>
        </w:tc>
      </w:tr>
      <w:tr w:rsidR="00D55E38" w:rsidRPr="000209AF" w14:paraId="7F8A8431" w14:textId="77777777" w:rsidTr="002306C1">
        <w:tblPrEx>
          <w:tblBorders>
            <w:insideH w:val="none" w:sz="0" w:space="0" w:color="auto"/>
            <w:insideV w:val="none" w:sz="0" w:space="0" w:color="auto"/>
          </w:tblBorders>
          <w:tblLook w:val="01E0" w:firstRow="1" w:lastRow="1" w:firstColumn="1" w:lastColumn="1" w:noHBand="0" w:noVBand="0"/>
        </w:tblPrEx>
        <w:tc>
          <w:tcPr>
            <w:tcW w:w="9576" w:type="dxa"/>
            <w:gridSpan w:val="5"/>
          </w:tcPr>
          <w:p w14:paraId="606AE2C5" w14:textId="77777777" w:rsidR="00D55E38" w:rsidRPr="000209AF" w:rsidRDefault="00D55E38" w:rsidP="00EA2E55">
            <w:pPr>
              <w:tabs>
                <w:tab w:val="decimal" w:pos="252"/>
              </w:tabs>
              <w:jc w:val="right"/>
              <w:rPr>
                <w:szCs w:val="24"/>
                <w:lang w:val="en-GB"/>
              </w:rPr>
            </w:pPr>
          </w:p>
        </w:tc>
      </w:tr>
      <w:tr w:rsidR="00D55E38" w:rsidRPr="000209AF" w14:paraId="596337EF" w14:textId="77777777" w:rsidTr="002306C1">
        <w:tblPrEx>
          <w:tblBorders>
            <w:insideH w:val="none" w:sz="0" w:space="0" w:color="auto"/>
            <w:insideV w:val="none" w:sz="0" w:space="0" w:color="auto"/>
          </w:tblBorders>
          <w:tblLook w:val="01E0" w:firstRow="1" w:lastRow="1" w:firstColumn="1" w:lastColumn="1" w:noHBand="0" w:noVBand="0"/>
        </w:tblPrEx>
        <w:tc>
          <w:tcPr>
            <w:tcW w:w="9576" w:type="dxa"/>
            <w:gridSpan w:val="5"/>
          </w:tcPr>
          <w:p w14:paraId="7FFE49D4" w14:textId="3AB1DB70" w:rsidR="00D55E38" w:rsidRPr="000209AF" w:rsidRDefault="00D55E38" w:rsidP="00752DED">
            <w:pPr>
              <w:tabs>
                <w:tab w:val="decimal" w:pos="252"/>
              </w:tabs>
              <w:rPr>
                <w:szCs w:val="24"/>
                <w:lang w:val="en-GB"/>
              </w:rPr>
            </w:pPr>
            <w:r w:rsidRPr="000209AF">
              <w:rPr>
                <w:b/>
                <w:szCs w:val="24"/>
                <w:lang w:val="en-GB"/>
              </w:rPr>
              <w:t xml:space="preserve">To recognize </w:t>
            </w:r>
            <w:r w:rsidR="00752DED">
              <w:rPr>
                <w:b/>
                <w:szCs w:val="24"/>
                <w:lang w:val="en-GB"/>
              </w:rPr>
              <w:t>reward</w:t>
            </w:r>
            <w:r w:rsidR="00752DED" w:rsidRPr="000209AF">
              <w:rPr>
                <w:b/>
                <w:szCs w:val="24"/>
                <w:lang w:val="en-GB"/>
              </w:rPr>
              <w:t xml:space="preserve"> </w:t>
            </w:r>
            <w:r w:rsidRPr="000209AF">
              <w:rPr>
                <w:b/>
                <w:szCs w:val="24"/>
                <w:lang w:val="en-GB"/>
              </w:rPr>
              <w:t xml:space="preserve">point revenue in </w:t>
            </w:r>
            <w:r w:rsidR="00216570">
              <w:rPr>
                <w:b/>
                <w:szCs w:val="24"/>
                <w:lang w:val="en-GB"/>
              </w:rPr>
              <w:t>2025</w:t>
            </w:r>
          </w:p>
        </w:tc>
      </w:tr>
      <w:tr w:rsidR="00D55E38" w:rsidRPr="000209AF" w14:paraId="3A89E4EF" w14:textId="77777777" w:rsidTr="002306C1">
        <w:tblPrEx>
          <w:tblBorders>
            <w:insideH w:val="none" w:sz="0" w:space="0" w:color="auto"/>
            <w:insideV w:val="none" w:sz="0" w:space="0" w:color="auto"/>
          </w:tblBorders>
          <w:tblLook w:val="01E0" w:firstRow="1" w:lastRow="1" w:firstColumn="1" w:lastColumn="1" w:noHBand="0" w:noVBand="0"/>
        </w:tblPrEx>
        <w:tc>
          <w:tcPr>
            <w:tcW w:w="435" w:type="dxa"/>
          </w:tcPr>
          <w:p w14:paraId="4E65B7A5" w14:textId="77777777" w:rsidR="00D55E38" w:rsidRPr="000209AF" w:rsidRDefault="00D55E38" w:rsidP="00EA2E55">
            <w:pPr>
              <w:rPr>
                <w:szCs w:val="24"/>
                <w:lang w:val="en-GB"/>
              </w:rPr>
            </w:pPr>
            <w:r w:rsidRPr="000209AF">
              <w:rPr>
                <w:szCs w:val="24"/>
                <w:lang w:val="en-GB"/>
              </w:rPr>
              <w:t>b.</w:t>
            </w:r>
          </w:p>
        </w:tc>
        <w:tc>
          <w:tcPr>
            <w:tcW w:w="6200" w:type="dxa"/>
          </w:tcPr>
          <w:p w14:paraId="2F431D65" w14:textId="77777777" w:rsidR="00D55E38" w:rsidRPr="000209AF" w:rsidRDefault="00D55E38" w:rsidP="00EA2E55">
            <w:pPr>
              <w:rPr>
                <w:szCs w:val="24"/>
                <w:lang w:val="en-GB"/>
              </w:rPr>
            </w:pPr>
            <w:proofErr w:type="spellStart"/>
            <w:r w:rsidRPr="000209AF">
              <w:rPr>
                <w:szCs w:val="24"/>
                <w:lang w:val="en-GB"/>
              </w:rPr>
              <w:t>Dr.</w:t>
            </w:r>
            <w:proofErr w:type="spellEnd"/>
            <w:r w:rsidRPr="000209AF">
              <w:rPr>
                <w:szCs w:val="24"/>
                <w:lang w:val="en-GB"/>
              </w:rPr>
              <w:t xml:space="preserve"> Cash</w:t>
            </w:r>
          </w:p>
        </w:tc>
        <w:tc>
          <w:tcPr>
            <w:tcW w:w="1413" w:type="dxa"/>
          </w:tcPr>
          <w:p w14:paraId="3CCB671C" w14:textId="77777777" w:rsidR="00D55E38" w:rsidRPr="000209AF" w:rsidRDefault="00D55E38" w:rsidP="00EA2E55">
            <w:pPr>
              <w:jc w:val="right"/>
              <w:rPr>
                <w:szCs w:val="24"/>
                <w:lang w:val="en-GB"/>
              </w:rPr>
            </w:pPr>
            <w:r w:rsidRPr="000209AF">
              <w:rPr>
                <w:szCs w:val="24"/>
                <w:lang w:val="en-GB"/>
              </w:rPr>
              <w:t>15,000</w:t>
            </w:r>
          </w:p>
        </w:tc>
        <w:tc>
          <w:tcPr>
            <w:tcW w:w="1293" w:type="dxa"/>
          </w:tcPr>
          <w:p w14:paraId="623F7895" w14:textId="77777777" w:rsidR="00D55E38" w:rsidRPr="000209AF" w:rsidRDefault="00D55E38" w:rsidP="00EA2E55">
            <w:pPr>
              <w:tabs>
                <w:tab w:val="decimal" w:pos="252"/>
              </w:tabs>
              <w:jc w:val="right"/>
              <w:rPr>
                <w:szCs w:val="24"/>
                <w:lang w:val="en-GB"/>
              </w:rPr>
            </w:pPr>
          </w:p>
        </w:tc>
        <w:tc>
          <w:tcPr>
            <w:tcW w:w="235" w:type="dxa"/>
          </w:tcPr>
          <w:p w14:paraId="3801DD0C" w14:textId="77777777" w:rsidR="00D55E38" w:rsidRPr="000209AF" w:rsidRDefault="00D55E38" w:rsidP="00EA2E55">
            <w:pPr>
              <w:tabs>
                <w:tab w:val="decimal" w:pos="252"/>
              </w:tabs>
              <w:jc w:val="right"/>
              <w:rPr>
                <w:szCs w:val="24"/>
                <w:lang w:val="en-GB"/>
              </w:rPr>
            </w:pPr>
          </w:p>
        </w:tc>
      </w:tr>
      <w:tr w:rsidR="00D55E38" w:rsidRPr="000209AF" w14:paraId="0108FF12" w14:textId="77777777" w:rsidTr="002306C1">
        <w:tblPrEx>
          <w:tblBorders>
            <w:insideH w:val="none" w:sz="0" w:space="0" w:color="auto"/>
            <w:insideV w:val="none" w:sz="0" w:space="0" w:color="auto"/>
          </w:tblBorders>
          <w:tblLook w:val="01E0" w:firstRow="1" w:lastRow="1" w:firstColumn="1" w:lastColumn="1" w:noHBand="0" w:noVBand="0"/>
        </w:tblPrEx>
        <w:tc>
          <w:tcPr>
            <w:tcW w:w="435" w:type="dxa"/>
          </w:tcPr>
          <w:p w14:paraId="57207AEA" w14:textId="77777777" w:rsidR="00D55E38" w:rsidRPr="000209AF" w:rsidRDefault="00D55E38" w:rsidP="00EA2E55">
            <w:pPr>
              <w:rPr>
                <w:szCs w:val="24"/>
                <w:lang w:val="en-GB"/>
              </w:rPr>
            </w:pPr>
          </w:p>
        </w:tc>
        <w:tc>
          <w:tcPr>
            <w:tcW w:w="6200" w:type="dxa"/>
          </w:tcPr>
          <w:p w14:paraId="141857E6" w14:textId="77777777" w:rsidR="00D55E38" w:rsidRPr="000209AF" w:rsidRDefault="00D55E38" w:rsidP="00EA2E55">
            <w:pPr>
              <w:rPr>
                <w:szCs w:val="24"/>
                <w:lang w:val="en-GB"/>
              </w:rPr>
            </w:pPr>
            <w:proofErr w:type="spellStart"/>
            <w:r w:rsidRPr="000209AF">
              <w:rPr>
                <w:szCs w:val="24"/>
                <w:lang w:val="en-GB"/>
              </w:rPr>
              <w:t>Dr.</w:t>
            </w:r>
            <w:proofErr w:type="spellEnd"/>
            <w:r w:rsidRPr="000209AF">
              <w:rPr>
                <w:szCs w:val="24"/>
                <w:lang w:val="en-GB"/>
              </w:rPr>
              <w:t xml:space="preserve"> Unearned revenue (award points)</w:t>
            </w:r>
          </w:p>
        </w:tc>
        <w:tc>
          <w:tcPr>
            <w:tcW w:w="1413" w:type="dxa"/>
          </w:tcPr>
          <w:p w14:paraId="04F0D3D2" w14:textId="77777777" w:rsidR="00D55E38" w:rsidRPr="000209AF" w:rsidRDefault="00D55E38" w:rsidP="00EA2E55">
            <w:pPr>
              <w:jc w:val="right"/>
              <w:rPr>
                <w:szCs w:val="24"/>
                <w:lang w:val="en-GB"/>
              </w:rPr>
            </w:pPr>
            <w:r w:rsidRPr="000209AF">
              <w:rPr>
                <w:szCs w:val="24"/>
                <w:lang w:val="en-GB"/>
              </w:rPr>
              <w:t>22,500</w:t>
            </w:r>
          </w:p>
        </w:tc>
        <w:tc>
          <w:tcPr>
            <w:tcW w:w="1293" w:type="dxa"/>
          </w:tcPr>
          <w:p w14:paraId="25FADAC9" w14:textId="77777777" w:rsidR="00D55E38" w:rsidRPr="000209AF" w:rsidRDefault="00D55E38" w:rsidP="00EA2E55">
            <w:pPr>
              <w:tabs>
                <w:tab w:val="decimal" w:pos="252"/>
              </w:tabs>
              <w:jc w:val="right"/>
              <w:rPr>
                <w:szCs w:val="24"/>
                <w:lang w:val="en-GB"/>
              </w:rPr>
            </w:pPr>
          </w:p>
        </w:tc>
        <w:tc>
          <w:tcPr>
            <w:tcW w:w="235" w:type="dxa"/>
          </w:tcPr>
          <w:p w14:paraId="23A80D0A" w14:textId="77777777" w:rsidR="00D55E38" w:rsidRPr="000209AF" w:rsidRDefault="00D55E38" w:rsidP="00EA2E55">
            <w:pPr>
              <w:tabs>
                <w:tab w:val="decimal" w:pos="252"/>
              </w:tabs>
              <w:jc w:val="right"/>
              <w:rPr>
                <w:szCs w:val="24"/>
                <w:lang w:val="en-GB"/>
              </w:rPr>
            </w:pPr>
          </w:p>
        </w:tc>
      </w:tr>
      <w:tr w:rsidR="00D55E38" w:rsidRPr="000209AF" w14:paraId="78BF8C53" w14:textId="77777777" w:rsidTr="002306C1">
        <w:tblPrEx>
          <w:tblBorders>
            <w:insideH w:val="none" w:sz="0" w:space="0" w:color="auto"/>
            <w:insideV w:val="none" w:sz="0" w:space="0" w:color="auto"/>
          </w:tblBorders>
          <w:tblLook w:val="01E0" w:firstRow="1" w:lastRow="1" w:firstColumn="1" w:lastColumn="1" w:noHBand="0" w:noVBand="0"/>
        </w:tblPrEx>
        <w:tc>
          <w:tcPr>
            <w:tcW w:w="435" w:type="dxa"/>
          </w:tcPr>
          <w:p w14:paraId="512DFF20" w14:textId="77777777" w:rsidR="00D55E38" w:rsidRPr="000209AF" w:rsidRDefault="00D55E38" w:rsidP="00EA2E55">
            <w:pPr>
              <w:rPr>
                <w:szCs w:val="24"/>
                <w:lang w:val="en-GB"/>
              </w:rPr>
            </w:pPr>
          </w:p>
        </w:tc>
        <w:tc>
          <w:tcPr>
            <w:tcW w:w="6200" w:type="dxa"/>
          </w:tcPr>
          <w:p w14:paraId="6CA14132" w14:textId="77777777" w:rsidR="00D55E38" w:rsidRPr="000209AF" w:rsidRDefault="00D55E38" w:rsidP="00EA2E55">
            <w:pPr>
              <w:ind w:left="720"/>
              <w:rPr>
                <w:szCs w:val="24"/>
                <w:lang w:val="en-GB"/>
              </w:rPr>
            </w:pPr>
            <w:r w:rsidRPr="000209AF">
              <w:rPr>
                <w:szCs w:val="24"/>
                <w:lang w:val="en-GB"/>
              </w:rPr>
              <w:t>Cr. Award revenue</w:t>
            </w:r>
          </w:p>
        </w:tc>
        <w:tc>
          <w:tcPr>
            <w:tcW w:w="1413" w:type="dxa"/>
          </w:tcPr>
          <w:p w14:paraId="014F06EA" w14:textId="77777777" w:rsidR="00D55E38" w:rsidRPr="000209AF" w:rsidRDefault="00D55E38" w:rsidP="00EA2E55">
            <w:pPr>
              <w:jc w:val="right"/>
              <w:rPr>
                <w:szCs w:val="24"/>
                <w:lang w:val="en-GB"/>
              </w:rPr>
            </w:pPr>
          </w:p>
        </w:tc>
        <w:tc>
          <w:tcPr>
            <w:tcW w:w="1293" w:type="dxa"/>
          </w:tcPr>
          <w:p w14:paraId="4FC8FA47" w14:textId="77777777" w:rsidR="00D55E38" w:rsidRPr="000209AF" w:rsidRDefault="00D55E38" w:rsidP="00EA2E55">
            <w:pPr>
              <w:tabs>
                <w:tab w:val="decimal" w:pos="252"/>
              </w:tabs>
              <w:jc w:val="right"/>
              <w:rPr>
                <w:szCs w:val="24"/>
                <w:lang w:val="en-GB"/>
              </w:rPr>
            </w:pPr>
            <w:r w:rsidRPr="000209AF">
              <w:rPr>
                <w:szCs w:val="24"/>
                <w:lang w:val="en-GB"/>
              </w:rPr>
              <w:t>22,500</w:t>
            </w:r>
          </w:p>
        </w:tc>
        <w:tc>
          <w:tcPr>
            <w:tcW w:w="235" w:type="dxa"/>
          </w:tcPr>
          <w:p w14:paraId="6C364345" w14:textId="77777777" w:rsidR="00D55E38" w:rsidRPr="000209AF" w:rsidRDefault="00D55E38" w:rsidP="00EA2E55">
            <w:pPr>
              <w:tabs>
                <w:tab w:val="decimal" w:pos="252"/>
              </w:tabs>
              <w:jc w:val="right"/>
              <w:rPr>
                <w:szCs w:val="24"/>
                <w:lang w:val="en-GB"/>
              </w:rPr>
            </w:pPr>
          </w:p>
        </w:tc>
      </w:tr>
      <w:tr w:rsidR="00D55E38" w:rsidRPr="000209AF" w14:paraId="05B17433" w14:textId="77777777" w:rsidTr="002306C1">
        <w:tblPrEx>
          <w:tblBorders>
            <w:insideH w:val="none" w:sz="0" w:space="0" w:color="auto"/>
            <w:insideV w:val="none" w:sz="0" w:space="0" w:color="auto"/>
          </w:tblBorders>
          <w:tblLook w:val="01E0" w:firstRow="1" w:lastRow="1" w:firstColumn="1" w:lastColumn="1" w:noHBand="0" w:noVBand="0"/>
        </w:tblPrEx>
        <w:tc>
          <w:tcPr>
            <w:tcW w:w="435" w:type="dxa"/>
          </w:tcPr>
          <w:p w14:paraId="67773978" w14:textId="77777777" w:rsidR="00D55E38" w:rsidRPr="000209AF" w:rsidRDefault="00D55E38" w:rsidP="00EA2E55">
            <w:pPr>
              <w:rPr>
                <w:szCs w:val="24"/>
                <w:lang w:val="en-GB"/>
              </w:rPr>
            </w:pPr>
          </w:p>
        </w:tc>
        <w:tc>
          <w:tcPr>
            <w:tcW w:w="6200" w:type="dxa"/>
          </w:tcPr>
          <w:p w14:paraId="63E4B165" w14:textId="77777777" w:rsidR="00D55E38" w:rsidRPr="000209AF" w:rsidRDefault="00D55E38" w:rsidP="00EA2E55">
            <w:pPr>
              <w:ind w:left="720"/>
              <w:rPr>
                <w:szCs w:val="24"/>
                <w:lang w:val="en-GB"/>
              </w:rPr>
            </w:pPr>
            <w:r w:rsidRPr="000209AF">
              <w:rPr>
                <w:szCs w:val="24"/>
                <w:lang w:val="en-GB"/>
              </w:rPr>
              <w:t>Cr. Flight revenue</w:t>
            </w:r>
          </w:p>
        </w:tc>
        <w:tc>
          <w:tcPr>
            <w:tcW w:w="1413" w:type="dxa"/>
          </w:tcPr>
          <w:p w14:paraId="577652BF" w14:textId="77777777" w:rsidR="00D55E38" w:rsidRPr="000209AF" w:rsidRDefault="00D55E38" w:rsidP="00EA2E55">
            <w:pPr>
              <w:jc w:val="right"/>
              <w:rPr>
                <w:szCs w:val="24"/>
                <w:lang w:val="en-GB"/>
              </w:rPr>
            </w:pPr>
          </w:p>
        </w:tc>
        <w:tc>
          <w:tcPr>
            <w:tcW w:w="1293" w:type="dxa"/>
          </w:tcPr>
          <w:p w14:paraId="7151482B" w14:textId="77777777" w:rsidR="00D55E38" w:rsidRPr="000209AF" w:rsidRDefault="00D55E38" w:rsidP="00EA2E55">
            <w:pPr>
              <w:tabs>
                <w:tab w:val="decimal" w:pos="252"/>
              </w:tabs>
              <w:jc w:val="right"/>
              <w:rPr>
                <w:szCs w:val="24"/>
                <w:lang w:val="en-GB"/>
              </w:rPr>
            </w:pPr>
            <w:r w:rsidRPr="000209AF">
              <w:rPr>
                <w:szCs w:val="24"/>
                <w:lang w:val="en-GB"/>
              </w:rPr>
              <w:t>15,000</w:t>
            </w:r>
          </w:p>
        </w:tc>
        <w:tc>
          <w:tcPr>
            <w:tcW w:w="235" w:type="dxa"/>
          </w:tcPr>
          <w:p w14:paraId="564A9135" w14:textId="77777777" w:rsidR="00D55E38" w:rsidRPr="000209AF" w:rsidRDefault="00D55E38" w:rsidP="00EA2E55">
            <w:pPr>
              <w:tabs>
                <w:tab w:val="decimal" w:pos="252"/>
              </w:tabs>
              <w:jc w:val="right"/>
              <w:rPr>
                <w:szCs w:val="24"/>
                <w:lang w:val="en-GB"/>
              </w:rPr>
            </w:pPr>
          </w:p>
        </w:tc>
      </w:tr>
      <w:tr w:rsidR="00D55E38" w:rsidRPr="000209AF" w14:paraId="7F700D66" w14:textId="77777777" w:rsidTr="002306C1">
        <w:tc>
          <w:tcPr>
            <w:tcW w:w="9576" w:type="dxa"/>
            <w:gridSpan w:val="5"/>
          </w:tcPr>
          <w:p w14:paraId="03C3891F" w14:textId="77777777" w:rsidR="00D55E38" w:rsidRPr="000209AF" w:rsidRDefault="00D55E38" w:rsidP="00EA2E55">
            <w:pPr>
              <w:shd w:val="clear" w:color="auto" w:fill="FFFFFF"/>
              <w:rPr>
                <w:b/>
                <w:bCs/>
                <w:szCs w:val="24"/>
                <w:lang w:val="en-US"/>
              </w:rPr>
            </w:pPr>
          </w:p>
        </w:tc>
      </w:tr>
      <w:tr w:rsidR="00D55E38" w:rsidRPr="000209AF" w14:paraId="541969BE" w14:textId="77777777" w:rsidTr="002306C1">
        <w:tc>
          <w:tcPr>
            <w:tcW w:w="9576" w:type="dxa"/>
            <w:gridSpan w:val="5"/>
          </w:tcPr>
          <w:p w14:paraId="08BF0987" w14:textId="77777777" w:rsidR="00D55E38" w:rsidRPr="000209AF" w:rsidRDefault="00D55E38" w:rsidP="00EA2E55">
            <w:pPr>
              <w:shd w:val="clear" w:color="auto" w:fill="FFFFFF"/>
              <w:rPr>
                <w:b/>
                <w:bCs/>
                <w:szCs w:val="24"/>
                <w:lang w:val="en-US"/>
              </w:rPr>
            </w:pPr>
            <w:r w:rsidRPr="000209AF">
              <w:rPr>
                <w:b/>
                <w:bCs/>
                <w:szCs w:val="24"/>
                <w:lang w:val="en-US"/>
              </w:rPr>
              <w:t>Supporting computations and notes</w:t>
            </w:r>
          </w:p>
          <w:p w14:paraId="23DD431B" w14:textId="77777777" w:rsidR="002306C1" w:rsidRPr="00E51250" w:rsidRDefault="002306C1" w:rsidP="002306C1">
            <w:pPr>
              <w:rPr>
                <w:b/>
                <w:i/>
                <w:sz w:val="14"/>
                <w:szCs w:val="24"/>
              </w:rPr>
            </w:pPr>
          </w:p>
          <w:p w14:paraId="7A642C16" w14:textId="04B1508C" w:rsidR="00D55E38" w:rsidRPr="000209AF" w:rsidRDefault="00F2361A" w:rsidP="00EA2E55">
            <w:pPr>
              <w:shd w:val="clear" w:color="auto" w:fill="FFFFFF"/>
              <w:rPr>
                <w:bCs/>
                <w:szCs w:val="24"/>
                <w:lang w:val="en-US"/>
              </w:rPr>
            </w:pPr>
            <w:r>
              <w:rPr>
                <w:b/>
                <w:bCs/>
                <w:szCs w:val="24"/>
                <w:lang w:val="en-US"/>
              </w:rPr>
              <w:t>−</w:t>
            </w:r>
            <w:r w:rsidR="00D55E38" w:rsidRPr="000209AF">
              <w:rPr>
                <w:b/>
                <w:bCs/>
                <w:szCs w:val="24"/>
                <w:lang w:val="en-US"/>
              </w:rPr>
              <w:t xml:space="preserve"> </w:t>
            </w:r>
            <w:r w:rsidR="00D55E38" w:rsidRPr="000209AF">
              <w:rPr>
                <w:bCs/>
                <w:szCs w:val="24"/>
                <w:lang w:val="en-US"/>
              </w:rPr>
              <w:t>7,500,000 miles are expected to be redeemed (9,375,000</w:t>
            </w:r>
            <w:r w:rsidR="00D55E38">
              <w:rPr>
                <w:bCs/>
                <w:szCs w:val="24"/>
                <w:lang w:val="en-US"/>
              </w:rPr>
              <w:t xml:space="preserve"> × </w:t>
            </w:r>
            <w:r w:rsidR="00D55E38" w:rsidRPr="000209AF">
              <w:rPr>
                <w:bCs/>
                <w:szCs w:val="24"/>
                <w:lang w:val="en-US"/>
              </w:rPr>
              <w:t xml:space="preserve">80% = 7,500,000). This translates into 500 flights (7,500,000 / 15,000 = 500). </w:t>
            </w:r>
          </w:p>
          <w:p w14:paraId="6FFC3A8E" w14:textId="77777777" w:rsidR="002306C1" w:rsidRPr="00E51250" w:rsidRDefault="002306C1" w:rsidP="002306C1">
            <w:pPr>
              <w:rPr>
                <w:b/>
                <w:i/>
                <w:sz w:val="12"/>
                <w:szCs w:val="24"/>
              </w:rPr>
            </w:pPr>
          </w:p>
          <w:p w14:paraId="3A5F4F73" w14:textId="7A0C1BC3" w:rsidR="00D55E38" w:rsidRPr="000209AF" w:rsidRDefault="00F2361A" w:rsidP="00EA2E55">
            <w:pPr>
              <w:shd w:val="clear" w:color="auto" w:fill="FFFFFF"/>
              <w:rPr>
                <w:bCs/>
                <w:szCs w:val="24"/>
                <w:lang w:val="en-US"/>
              </w:rPr>
            </w:pPr>
            <w:r>
              <w:rPr>
                <w:b/>
                <w:bCs/>
                <w:szCs w:val="24"/>
                <w:lang w:val="en-US"/>
              </w:rPr>
              <w:t>−</w:t>
            </w:r>
            <w:r w:rsidR="00D55E38" w:rsidRPr="000209AF">
              <w:rPr>
                <w:b/>
                <w:bCs/>
                <w:szCs w:val="24"/>
                <w:lang w:val="en-US"/>
              </w:rPr>
              <w:t xml:space="preserve"> </w:t>
            </w:r>
            <w:r w:rsidR="00D55E38" w:rsidRPr="000209AF">
              <w:rPr>
                <w:bCs/>
                <w:szCs w:val="24"/>
                <w:lang w:val="en-US"/>
              </w:rPr>
              <w:t xml:space="preserve">200 reward flights are redeemed in </w:t>
            </w:r>
            <w:r w:rsidR="00216570">
              <w:rPr>
                <w:bCs/>
                <w:szCs w:val="24"/>
                <w:lang w:val="en-US"/>
              </w:rPr>
              <w:t>2024</w:t>
            </w:r>
            <w:r w:rsidR="00D55E38" w:rsidRPr="000209AF">
              <w:rPr>
                <w:bCs/>
                <w:szCs w:val="24"/>
                <w:lang w:val="en-US"/>
              </w:rPr>
              <w:t>. (200 / 500</w:t>
            </w:r>
            <w:r w:rsidR="00D55E38">
              <w:rPr>
                <w:bCs/>
                <w:szCs w:val="24"/>
                <w:lang w:val="en-US"/>
              </w:rPr>
              <w:t xml:space="preserve"> × </w:t>
            </w:r>
            <w:r w:rsidR="00D55E38" w:rsidRPr="000209AF">
              <w:rPr>
                <w:bCs/>
                <w:szCs w:val="24"/>
                <w:lang w:val="en-US"/>
              </w:rPr>
              <w:t>$75,000 = $30,000). A $100 service charge is levied for each award flight. (200</w:t>
            </w:r>
            <w:r w:rsidR="00D55E38">
              <w:rPr>
                <w:bCs/>
                <w:szCs w:val="24"/>
                <w:lang w:val="en-US"/>
              </w:rPr>
              <w:t xml:space="preserve"> × </w:t>
            </w:r>
            <w:r w:rsidR="00D55E38" w:rsidRPr="000209AF">
              <w:rPr>
                <w:bCs/>
                <w:szCs w:val="24"/>
                <w:lang w:val="en-US"/>
              </w:rPr>
              <w:t xml:space="preserve">$100 = $20,000) </w:t>
            </w:r>
          </w:p>
          <w:p w14:paraId="7577BDF9" w14:textId="77777777" w:rsidR="002306C1" w:rsidRPr="00E51250" w:rsidRDefault="002306C1" w:rsidP="002306C1">
            <w:pPr>
              <w:rPr>
                <w:b/>
                <w:i/>
                <w:sz w:val="14"/>
                <w:szCs w:val="24"/>
              </w:rPr>
            </w:pPr>
          </w:p>
          <w:p w14:paraId="0DBFF970" w14:textId="58BA4882" w:rsidR="00D55E38" w:rsidRPr="000209AF" w:rsidRDefault="00F2361A" w:rsidP="00EA2E55">
            <w:pPr>
              <w:shd w:val="clear" w:color="auto" w:fill="FFFFFF"/>
              <w:rPr>
                <w:bCs/>
                <w:szCs w:val="24"/>
                <w:lang w:val="en-US"/>
              </w:rPr>
            </w:pPr>
            <w:r>
              <w:rPr>
                <w:b/>
                <w:bCs/>
                <w:szCs w:val="24"/>
                <w:lang w:val="en-US"/>
              </w:rPr>
              <w:t>−</w:t>
            </w:r>
            <w:r w:rsidR="00D55E38" w:rsidRPr="000209AF">
              <w:rPr>
                <w:b/>
                <w:bCs/>
                <w:szCs w:val="24"/>
                <w:lang w:val="en-US"/>
              </w:rPr>
              <w:t xml:space="preserve"> </w:t>
            </w:r>
            <w:r w:rsidR="00D55E38" w:rsidRPr="000209AF">
              <w:rPr>
                <w:bCs/>
                <w:szCs w:val="24"/>
                <w:lang w:val="en-US"/>
              </w:rPr>
              <w:t xml:space="preserve">150 reward flights are redeemed in </w:t>
            </w:r>
            <w:r w:rsidR="00216570">
              <w:rPr>
                <w:bCs/>
                <w:szCs w:val="24"/>
                <w:lang w:val="en-US"/>
              </w:rPr>
              <w:t>2025</w:t>
            </w:r>
            <w:r w:rsidR="00D55E38" w:rsidRPr="000209AF">
              <w:rPr>
                <w:bCs/>
                <w:szCs w:val="24"/>
                <w:lang w:val="en-US"/>
              </w:rPr>
              <w:t>. (150 / 500</w:t>
            </w:r>
            <w:r w:rsidR="00D55E38">
              <w:rPr>
                <w:bCs/>
                <w:szCs w:val="24"/>
                <w:lang w:val="en-US"/>
              </w:rPr>
              <w:t xml:space="preserve"> × </w:t>
            </w:r>
            <w:r w:rsidR="00D55E38" w:rsidRPr="000209AF">
              <w:rPr>
                <w:bCs/>
                <w:szCs w:val="24"/>
                <w:lang w:val="en-US"/>
              </w:rPr>
              <w:t>$75,000 = $22,500). A $100 service charge is levied for each award flight. (150</w:t>
            </w:r>
            <w:r w:rsidR="00D55E38">
              <w:rPr>
                <w:bCs/>
                <w:szCs w:val="24"/>
                <w:lang w:val="en-US"/>
              </w:rPr>
              <w:t xml:space="preserve"> × </w:t>
            </w:r>
            <w:r w:rsidR="00D55E38" w:rsidRPr="000209AF">
              <w:rPr>
                <w:bCs/>
                <w:szCs w:val="24"/>
                <w:lang w:val="en-US"/>
              </w:rPr>
              <w:t xml:space="preserve">$100 = $15,000) </w:t>
            </w:r>
          </w:p>
          <w:p w14:paraId="18D0FA75" w14:textId="77777777" w:rsidR="002306C1" w:rsidRPr="00E51250" w:rsidRDefault="002306C1" w:rsidP="002306C1">
            <w:pPr>
              <w:rPr>
                <w:b/>
                <w:i/>
                <w:sz w:val="14"/>
                <w:szCs w:val="24"/>
              </w:rPr>
            </w:pPr>
          </w:p>
          <w:p w14:paraId="242519E5" w14:textId="022C9669" w:rsidR="00D55E38" w:rsidRPr="000209AF" w:rsidRDefault="00F2361A" w:rsidP="00EA2E55">
            <w:pPr>
              <w:shd w:val="clear" w:color="auto" w:fill="FFFFFF"/>
              <w:rPr>
                <w:bCs/>
                <w:szCs w:val="24"/>
                <w:lang w:val="en-US"/>
              </w:rPr>
            </w:pPr>
            <w:r>
              <w:rPr>
                <w:b/>
                <w:bCs/>
                <w:szCs w:val="24"/>
                <w:lang w:val="en-US"/>
              </w:rPr>
              <w:t>−</w:t>
            </w:r>
            <w:r w:rsidR="00D55E38" w:rsidRPr="000209AF">
              <w:rPr>
                <w:bCs/>
                <w:szCs w:val="24"/>
                <w:lang w:val="en-US"/>
              </w:rPr>
              <w:t xml:space="preserve"> To obtain the amount of reward revenue to recognize, the denominator is the number of miles expected to be redeemed rather than the number awarded.</w:t>
            </w:r>
          </w:p>
          <w:p w14:paraId="3E5F334B" w14:textId="77777777" w:rsidR="002306C1" w:rsidRPr="00E51250" w:rsidRDefault="002306C1" w:rsidP="002306C1">
            <w:pPr>
              <w:rPr>
                <w:b/>
                <w:i/>
                <w:sz w:val="14"/>
                <w:szCs w:val="24"/>
              </w:rPr>
            </w:pPr>
          </w:p>
          <w:p w14:paraId="653F9A90" w14:textId="4BBE1873" w:rsidR="00D55E38" w:rsidRPr="00E51250" w:rsidRDefault="00F2361A" w:rsidP="00EA2E55">
            <w:pPr>
              <w:shd w:val="clear" w:color="auto" w:fill="FFFFFF"/>
              <w:rPr>
                <w:bCs/>
                <w:szCs w:val="24"/>
                <w:lang w:val="en-US"/>
              </w:rPr>
            </w:pPr>
            <w:r>
              <w:rPr>
                <w:b/>
                <w:bCs/>
                <w:szCs w:val="24"/>
                <w:lang w:val="en-US"/>
              </w:rPr>
              <w:t>−</w:t>
            </w:r>
            <w:r w:rsidR="00D55E38" w:rsidRPr="000209AF">
              <w:rPr>
                <w:bCs/>
                <w:szCs w:val="24"/>
                <w:lang w:val="en-US"/>
              </w:rPr>
              <w:t xml:space="preserve"> ($75,000 / 500 flights = $150)</w:t>
            </w:r>
            <w:r w:rsidR="00D55E38">
              <w:rPr>
                <w:bCs/>
                <w:szCs w:val="24"/>
                <w:lang w:val="en-US"/>
              </w:rPr>
              <w:t>,</w:t>
            </w:r>
            <w:r w:rsidR="00D55E38" w:rsidRPr="000209AF">
              <w:rPr>
                <w:bCs/>
                <w:szCs w:val="24"/>
                <w:lang w:val="en-US"/>
              </w:rPr>
              <w:t xml:space="preserve"> which is the value </w:t>
            </w:r>
            <w:r w:rsidR="009F75BD">
              <w:rPr>
                <w:bCs/>
                <w:szCs w:val="24"/>
                <w:lang w:val="en-US"/>
              </w:rPr>
              <w:t>allocated to</w:t>
            </w:r>
            <w:r w:rsidR="00D55E38" w:rsidRPr="000209AF">
              <w:rPr>
                <w:bCs/>
                <w:szCs w:val="24"/>
                <w:lang w:val="en-US"/>
              </w:rPr>
              <w:t xml:space="preserve"> each flight expected to be awarded. From an accounting perspective this is the net amount. The gross cost of providing the flight minus the costs to be recovered equals the </w:t>
            </w:r>
            <w:r w:rsidR="009F75BD">
              <w:rPr>
                <w:bCs/>
                <w:szCs w:val="24"/>
                <w:lang w:val="en-US"/>
              </w:rPr>
              <w:t>allocation</w:t>
            </w:r>
            <w:r w:rsidR="00D55E38" w:rsidRPr="000209AF">
              <w:rPr>
                <w:bCs/>
                <w:szCs w:val="24"/>
                <w:lang w:val="en-US"/>
              </w:rPr>
              <w:t xml:space="preserve"> of the award ($250 </w:t>
            </w:r>
            <w:r w:rsidR="00D55E38">
              <w:rPr>
                <w:bCs/>
                <w:szCs w:val="24"/>
                <w:lang w:val="en-US"/>
              </w:rPr>
              <w:t>–</w:t>
            </w:r>
            <w:r w:rsidR="00D55E38" w:rsidRPr="000209AF">
              <w:rPr>
                <w:bCs/>
                <w:szCs w:val="24"/>
                <w:lang w:val="en-US"/>
              </w:rPr>
              <w:t xml:space="preserve"> $100 = $150) </w:t>
            </w:r>
          </w:p>
        </w:tc>
      </w:tr>
    </w:tbl>
    <w:p w14:paraId="6DFA7949" w14:textId="22739E15" w:rsidR="00D55E38" w:rsidRPr="000209AF" w:rsidRDefault="00D55E38" w:rsidP="00176074">
      <w:pPr>
        <w:autoSpaceDE w:val="0"/>
        <w:autoSpaceDN w:val="0"/>
        <w:adjustRightInd w:val="0"/>
        <w:rPr>
          <w:b/>
          <w:bCs/>
          <w:i/>
          <w:szCs w:val="24"/>
        </w:rPr>
      </w:pPr>
      <w:r>
        <w:rPr>
          <w:b/>
          <w:szCs w:val="24"/>
        </w:rPr>
        <w:lastRenderedPageBreak/>
        <w:t>P11-</w:t>
      </w:r>
      <w:r w:rsidR="00456CC5">
        <w:rPr>
          <w:b/>
          <w:szCs w:val="24"/>
        </w:rPr>
        <w:t>41</w:t>
      </w:r>
      <w:r w:rsidRPr="000209AF">
        <w:rPr>
          <w:b/>
          <w:szCs w:val="24"/>
        </w:rPr>
        <w:t>.</w:t>
      </w:r>
      <w:r>
        <w:rPr>
          <w:b/>
          <w:szCs w:val="24"/>
        </w:rPr>
        <w:t>  </w:t>
      </w:r>
      <w:r>
        <w:rPr>
          <w:b/>
          <w:i/>
          <w:szCs w:val="24"/>
        </w:rPr>
        <w:t xml:space="preserve">Suggested </w:t>
      </w:r>
      <w:r w:rsidRPr="000209AF">
        <w:rPr>
          <w:b/>
          <w:i/>
          <w:szCs w:val="24"/>
        </w:rPr>
        <w:t>s</w:t>
      </w:r>
      <w:r w:rsidRPr="000209AF">
        <w:rPr>
          <w:b/>
          <w:bCs/>
          <w:i/>
          <w:szCs w:val="24"/>
        </w:rPr>
        <w:t>olution:</w:t>
      </w:r>
    </w:p>
    <w:p w14:paraId="3D0BC880" w14:textId="77777777" w:rsidR="00D55E38" w:rsidRPr="000209AF" w:rsidRDefault="00D55E38" w:rsidP="00176074">
      <w:pPr>
        <w:autoSpaceDE w:val="0"/>
        <w:autoSpaceDN w:val="0"/>
        <w:adjustRightInd w:val="0"/>
        <w:rPr>
          <w:b/>
          <w:bCs/>
          <w:i/>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6"/>
        <w:gridCol w:w="6313"/>
        <w:gridCol w:w="1296"/>
        <w:gridCol w:w="1296"/>
        <w:gridCol w:w="235"/>
      </w:tblGrid>
      <w:tr w:rsidR="00D55E38" w:rsidRPr="000209AF" w14:paraId="0F8A0EA5" w14:textId="77777777">
        <w:tc>
          <w:tcPr>
            <w:tcW w:w="9576" w:type="dxa"/>
            <w:gridSpan w:val="5"/>
            <w:tcBorders>
              <w:top w:val="single" w:sz="4" w:space="0" w:color="auto"/>
            </w:tcBorders>
          </w:tcPr>
          <w:p w14:paraId="0817AE65" w14:textId="77777777" w:rsidR="00D55E38" w:rsidRPr="000209AF" w:rsidRDefault="00D55E38" w:rsidP="00EA2E55">
            <w:pPr>
              <w:tabs>
                <w:tab w:val="decimal" w:pos="252"/>
              </w:tabs>
              <w:rPr>
                <w:b/>
                <w:szCs w:val="24"/>
                <w:lang w:val="en-GB"/>
              </w:rPr>
            </w:pPr>
            <w:r w:rsidRPr="000209AF">
              <w:rPr>
                <w:b/>
                <w:szCs w:val="24"/>
                <w:lang w:val="en-GB"/>
              </w:rPr>
              <w:t xml:space="preserve">To provide for the expected liability settlement </w:t>
            </w:r>
          </w:p>
        </w:tc>
      </w:tr>
      <w:tr w:rsidR="00D55E38" w:rsidRPr="000209AF" w14:paraId="4E34ED8B" w14:textId="77777777">
        <w:tc>
          <w:tcPr>
            <w:tcW w:w="436" w:type="dxa"/>
          </w:tcPr>
          <w:p w14:paraId="3E607B07" w14:textId="77777777" w:rsidR="00D55E38" w:rsidRPr="000209AF" w:rsidRDefault="00D55E38" w:rsidP="00EA2E55">
            <w:pPr>
              <w:rPr>
                <w:szCs w:val="24"/>
                <w:lang w:val="en-GB"/>
              </w:rPr>
            </w:pPr>
          </w:p>
        </w:tc>
        <w:tc>
          <w:tcPr>
            <w:tcW w:w="6313" w:type="dxa"/>
          </w:tcPr>
          <w:p w14:paraId="165C8008" w14:textId="77777777" w:rsidR="00D55E38" w:rsidRPr="000209AF" w:rsidRDefault="00D55E38" w:rsidP="00EA2E55">
            <w:pPr>
              <w:rPr>
                <w:szCs w:val="24"/>
                <w:lang w:val="en-GB"/>
              </w:rPr>
            </w:pPr>
            <w:proofErr w:type="spellStart"/>
            <w:r w:rsidRPr="000209AF">
              <w:rPr>
                <w:szCs w:val="24"/>
                <w:lang w:val="en-GB"/>
              </w:rPr>
              <w:t>Dr.</w:t>
            </w:r>
            <w:proofErr w:type="spellEnd"/>
            <w:r w:rsidRPr="000209AF">
              <w:rPr>
                <w:szCs w:val="24"/>
                <w:lang w:val="en-GB"/>
              </w:rPr>
              <w:t xml:space="preserve"> Lawsuit settlement expense</w:t>
            </w:r>
          </w:p>
        </w:tc>
        <w:tc>
          <w:tcPr>
            <w:tcW w:w="1296" w:type="dxa"/>
          </w:tcPr>
          <w:p w14:paraId="75A86721" w14:textId="77777777" w:rsidR="00D55E38" w:rsidRPr="000209AF" w:rsidRDefault="00D55E38" w:rsidP="00EA2E55">
            <w:pPr>
              <w:jc w:val="right"/>
              <w:rPr>
                <w:szCs w:val="24"/>
                <w:lang w:val="en-GB"/>
              </w:rPr>
            </w:pPr>
            <w:r w:rsidRPr="000209AF">
              <w:rPr>
                <w:szCs w:val="24"/>
                <w:lang w:val="en-GB"/>
              </w:rPr>
              <w:t>8,</w:t>
            </w:r>
            <w:r w:rsidR="004D5083">
              <w:rPr>
                <w:szCs w:val="24"/>
                <w:lang w:val="en-GB"/>
              </w:rPr>
              <w:t>0</w:t>
            </w:r>
            <w:r w:rsidRPr="000209AF">
              <w:rPr>
                <w:szCs w:val="24"/>
                <w:lang w:val="en-GB"/>
              </w:rPr>
              <w:t>00,000</w:t>
            </w:r>
          </w:p>
        </w:tc>
        <w:tc>
          <w:tcPr>
            <w:tcW w:w="1296" w:type="dxa"/>
          </w:tcPr>
          <w:p w14:paraId="58894DFB" w14:textId="77777777" w:rsidR="00D55E38" w:rsidRPr="000209AF" w:rsidRDefault="00D55E38" w:rsidP="00EA2E55">
            <w:pPr>
              <w:tabs>
                <w:tab w:val="decimal" w:pos="252"/>
              </w:tabs>
              <w:jc w:val="right"/>
              <w:rPr>
                <w:szCs w:val="24"/>
                <w:lang w:val="en-GB"/>
              </w:rPr>
            </w:pPr>
          </w:p>
        </w:tc>
        <w:tc>
          <w:tcPr>
            <w:tcW w:w="235" w:type="dxa"/>
          </w:tcPr>
          <w:p w14:paraId="26816CBA" w14:textId="77777777" w:rsidR="00D55E38" w:rsidRPr="000209AF" w:rsidRDefault="00D55E38" w:rsidP="00EA2E55">
            <w:pPr>
              <w:tabs>
                <w:tab w:val="decimal" w:pos="252"/>
              </w:tabs>
              <w:jc w:val="right"/>
              <w:rPr>
                <w:szCs w:val="24"/>
                <w:lang w:val="en-GB"/>
              </w:rPr>
            </w:pPr>
          </w:p>
        </w:tc>
      </w:tr>
      <w:tr w:rsidR="00D55E38" w:rsidRPr="000209AF" w14:paraId="066E7F49" w14:textId="77777777">
        <w:tc>
          <w:tcPr>
            <w:tcW w:w="436" w:type="dxa"/>
          </w:tcPr>
          <w:p w14:paraId="5F89BC65" w14:textId="77777777" w:rsidR="00D55E38" w:rsidRPr="000209AF" w:rsidRDefault="00D55E38" w:rsidP="00EA2E55">
            <w:pPr>
              <w:rPr>
                <w:szCs w:val="24"/>
                <w:lang w:val="en-GB"/>
              </w:rPr>
            </w:pPr>
          </w:p>
        </w:tc>
        <w:tc>
          <w:tcPr>
            <w:tcW w:w="6313" w:type="dxa"/>
          </w:tcPr>
          <w:p w14:paraId="420D52CC" w14:textId="77777777" w:rsidR="00D55E38" w:rsidRPr="000209AF" w:rsidRDefault="00D55E38" w:rsidP="00EA2E55">
            <w:pPr>
              <w:rPr>
                <w:szCs w:val="24"/>
                <w:lang w:val="en-GB"/>
              </w:rPr>
            </w:pPr>
            <w:r w:rsidRPr="000209AF">
              <w:rPr>
                <w:szCs w:val="24"/>
                <w:lang w:val="en-GB"/>
              </w:rPr>
              <w:tab/>
              <w:t>Cr. Provision for liability settlement costs</w:t>
            </w:r>
          </w:p>
        </w:tc>
        <w:tc>
          <w:tcPr>
            <w:tcW w:w="1296" w:type="dxa"/>
          </w:tcPr>
          <w:p w14:paraId="142E295D" w14:textId="77777777" w:rsidR="00D55E38" w:rsidRPr="000209AF" w:rsidRDefault="00D55E38" w:rsidP="00EA2E55">
            <w:pPr>
              <w:jc w:val="right"/>
              <w:rPr>
                <w:szCs w:val="24"/>
                <w:lang w:val="en-GB"/>
              </w:rPr>
            </w:pPr>
          </w:p>
        </w:tc>
        <w:tc>
          <w:tcPr>
            <w:tcW w:w="1296" w:type="dxa"/>
          </w:tcPr>
          <w:p w14:paraId="49F592AD" w14:textId="77777777" w:rsidR="00D55E38" w:rsidRPr="000209AF" w:rsidRDefault="00D55E38" w:rsidP="00EA2E55">
            <w:pPr>
              <w:tabs>
                <w:tab w:val="decimal" w:pos="252"/>
              </w:tabs>
              <w:jc w:val="right"/>
              <w:rPr>
                <w:szCs w:val="24"/>
                <w:lang w:val="en-GB"/>
              </w:rPr>
            </w:pPr>
            <w:r w:rsidRPr="000209AF">
              <w:rPr>
                <w:szCs w:val="24"/>
                <w:lang w:val="en-GB"/>
              </w:rPr>
              <w:t>8,</w:t>
            </w:r>
            <w:r w:rsidR="004D5083">
              <w:rPr>
                <w:szCs w:val="24"/>
                <w:lang w:val="en-GB"/>
              </w:rPr>
              <w:t>0</w:t>
            </w:r>
            <w:r w:rsidRPr="000209AF">
              <w:rPr>
                <w:szCs w:val="24"/>
                <w:lang w:val="en-GB"/>
              </w:rPr>
              <w:t>00,000</w:t>
            </w:r>
          </w:p>
        </w:tc>
        <w:tc>
          <w:tcPr>
            <w:tcW w:w="235" w:type="dxa"/>
          </w:tcPr>
          <w:p w14:paraId="6D08D208" w14:textId="77777777" w:rsidR="00D55E38" w:rsidRPr="000209AF" w:rsidRDefault="00D55E38" w:rsidP="00EA2E55">
            <w:pPr>
              <w:tabs>
                <w:tab w:val="decimal" w:pos="252"/>
              </w:tabs>
              <w:jc w:val="right"/>
              <w:rPr>
                <w:szCs w:val="24"/>
                <w:lang w:val="en-GB"/>
              </w:rPr>
            </w:pPr>
          </w:p>
        </w:tc>
      </w:tr>
      <w:tr w:rsidR="00D55E38" w:rsidRPr="000209AF" w14:paraId="15CCA308" w14:textId="77777777">
        <w:tc>
          <w:tcPr>
            <w:tcW w:w="436" w:type="dxa"/>
          </w:tcPr>
          <w:p w14:paraId="5815C918" w14:textId="77777777" w:rsidR="00D55E38" w:rsidRPr="000209AF" w:rsidRDefault="00D55E38" w:rsidP="00EA2E55">
            <w:pPr>
              <w:rPr>
                <w:szCs w:val="24"/>
                <w:lang w:val="en-GB"/>
              </w:rPr>
            </w:pPr>
          </w:p>
        </w:tc>
        <w:tc>
          <w:tcPr>
            <w:tcW w:w="9140" w:type="dxa"/>
            <w:gridSpan w:val="4"/>
          </w:tcPr>
          <w:p w14:paraId="56D072B0" w14:textId="77777777" w:rsidR="00D55E38" w:rsidRPr="000209AF" w:rsidRDefault="004D5083" w:rsidP="00EA2E55">
            <w:pPr>
              <w:tabs>
                <w:tab w:val="decimal" w:pos="252"/>
              </w:tabs>
              <w:rPr>
                <w:szCs w:val="24"/>
                <w:lang w:val="en-GB"/>
              </w:rPr>
            </w:pPr>
            <w:r>
              <w:rPr>
                <w:szCs w:val="24"/>
                <w:lang w:val="en-GB"/>
              </w:rPr>
              <w:t>Provision measured using the most likely outcome (80% probability of offer acceptance)</w:t>
            </w:r>
          </w:p>
        </w:tc>
      </w:tr>
      <w:tr w:rsidR="00D55E38" w:rsidRPr="000209AF" w14:paraId="4E23EC36" w14:textId="77777777">
        <w:tc>
          <w:tcPr>
            <w:tcW w:w="9576" w:type="dxa"/>
            <w:gridSpan w:val="5"/>
          </w:tcPr>
          <w:p w14:paraId="66971C42" w14:textId="77777777" w:rsidR="00D55E38" w:rsidRPr="000209AF" w:rsidRDefault="00D55E38" w:rsidP="00EA2E55">
            <w:pPr>
              <w:tabs>
                <w:tab w:val="decimal" w:pos="252"/>
              </w:tabs>
              <w:rPr>
                <w:b/>
                <w:bCs/>
                <w:szCs w:val="24"/>
                <w:lang w:val="en-US"/>
              </w:rPr>
            </w:pPr>
          </w:p>
        </w:tc>
      </w:tr>
      <w:tr w:rsidR="00D55E38" w:rsidRPr="000209AF" w14:paraId="0462AB7A" w14:textId="77777777">
        <w:tc>
          <w:tcPr>
            <w:tcW w:w="9576" w:type="dxa"/>
            <w:gridSpan w:val="5"/>
          </w:tcPr>
          <w:p w14:paraId="5329C475" w14:textId="77777777" w:rsidR="00D55E38" w:rsidRPr="000209AF" w:rsidRDefault="00D55E38" w:rsidP="00EA2E55">
            <w:pPr>
              <w:tabs>
                <w:tab w:val="decimal" w:pos="252"/>
              </w:tabs>
              <w:rPr>
                <w:b/>
                <w:szCs w:val="24"/>
                <w:lang w:val="en-GB"/>
              </w:rPr>
            </w:pPr>
            <w:r w:rsidRPr="000209AF">
              <w:rPr>
                <w:b/>
                <w:szCs w:val="24"/>
                <w:lang w:val="en-GB"/>
              </w:rPr>
              <w:t xml:space="preserve">To allocate a portion of the ticket sales proceeds to the award program </w:t>
            </w:r>
          </w:p>
        </w:tc>
      </w:tr>
      <w:tr w:rsidR="00D55E38" w:rsidRPr="000209AF" w14:paraId="60BBB62D" w14:textId="77777777">
        <w:tc>
          <w:tcPr>
            <w:tcW w:w="436" w:type="dxa"/>
          </w:tcPr>
          <w:p w14:paraId="58591B2B" w14:textId="77777777" w:rsidR="00D55E38" w:rsidRPr="000209AF" w:rsidRDefault="00D55E38" w:rsidP="00EA2E55">
            <w:pPr>
              <w:rPr>
                <w:szCs w:val="24"/>
                <w:lang w:val="en-GB"/>
              </w:rPr>
            </w:pPr>
          </w:p>
        </w:tc>
        <w:tc>
          <w:tcPr>
            <w:tcW w:w="6313" w:type="dxa"/>
          </w:tcPr>
          <w:p w14:paraId="6D743522" w14:textId="77777777" w:rsidR="00D55E38" w:rsidRPr="000209AF" w:rsidRDefault="00D55E38" w:rsidP="00EA2E55">
            <w:pPr>
              <w:rPr>
                <w:szCs w:val="24"/>
                <w:lang w:val="en-GB"/>
              </w:rPr>
            </w:pPr>
            <w:proofErr w:type="spellStart"/>
            <w:r w:rsidRPr="000209AF">
              <w:rPr>
                <w:szCs w:val="24"/>
                <w:lang w:val="en-GB"/>
              </w:rPr>
              <w:t>Dr.</w:t>
            </w:r>
            <w:proofErr w:type="spellEnd"/>
            <w:r w:rsidRPr="000209AF">
              <w:rPr>
                <w:szCs w:val="24"/>
                <w:lang w:val="en-GB"/>
              </w:rPr>
              <w:t xml:space="preserve"> Flight revenue</w:t>
            </w:r>
          </w:p>
        </w:tc>
        <w:tc>
          <w:tcPr>
            <w:tcW w:w="1296" w:type="dxa"/>
          </w:tcPr>
          <w:p w14:paraId="1E274480" w14:textId="77777777" w:rsidR="00D55E38" w:rsidRPr="000209AF" w:rsidRDefault="00D55E38" w:rsidP="00EA2E55">
            <w:pPr>
              <w:jc w:val="right"/>
              <w:rPr>
                <w:szCs w:val="24"/>
                <w:lang w:val="en-GB"/>
              </w:rPr>
            </w:pPr>
            <w:r w:rsidRPr="000209AF">
              <w:rPr>
                <w:szCs w:val="24"/>
                <w:lang w:val="en-GB"/>
              </w:rPr>
              <w:t>720,000</w:t>
            </w:r>
          </w:p>
        </w:tc>
        <w:tc>
          <w:tcPr>
            <w:tcW w:w="1296" w:type="dxa"/>
          </w:tcPr>
          <w:p w14:paraId="637BB2BF" w14:textId="77777777" w:rsidR="00D55E38" w:rsidRPr="000209AF" w:rsidRDefault="00D55E38" w:rsidP="00EA2E55">
            <w:pPr>
              <w:tabs>
                <w:tab w:val="decimal" w:pos="252"/>
              </w:tabs>
              <w:jc w:val="right"/>
              <w:rPr>
                <w:szCs w:val="24"/>
                <w:lang w:val="en-GB"/>
              </w:rPr>
            </w:pPr>
          </w:p>
        </w:tc>
        <w:tc>
          <w:tcPr>
            <w:tcW w:w="235" w:type="dxa"/>
          </w:tcPr>
          <w:p w14:paraId="1B8537D5" w14:textId="77777777" w:rsidR="00D55E38" w:rsidRPr="000209AF" w:rsidRDefault="00D55E38" w:rsidP="00EA2E55">
            <w:pPr>
              <w:tabs>
                <w:tab w:val="decimal" w:pos="252"/>
              </w:tabs>
              <w:jc w:val="right"/>
              <w:rPr>
                <w:szCs w:val="24"/>
                <w:lang w:val="en-GB"/>
              </w:rPr>
            </w:pPr>
          </w:p>
        </w:tc>
      </w:tr>
      <w:tr w:rsidR="00D55E38" w:rsidRPr="000209AF" w14:paraId="3A91B905" w14:textId="77777777">
        <w:tc>
          <w:tcPr>
            <w:tcW w:w="436" w:type="dxa"/>
          </w:tcPr>
          <w:p w14:paraId="1C48C759" w14:textId="77777777" w:rsidR="00D55E38" w:rsidRPr="000209AF" w:rsidRDefault="00D55E38" w:rsidP="00EA2E55">
            <w:pPr>
              <w:rPr>
                <w:szCs w:val="24"/>
                <w:lang w:val="en-GB"/>
              </w:rPr>
            </w:pPr>
          </w:p>
        </w:tc>
        <w:tc>
          <w:tcPr>
            <w:tcW w:w="6313" w:type="dxa"/>
          </w:tcPr>
          <w:p w14:paraId="2F14637F" w14:textId="77777777" w:rsidR="00D55E38" w:rsidRPr="000209AF" w:rsidRDefault="00D55E38" w:rsidP="00EA2E55">
            <w:pPr>
              <w:ind w:left="720"/>
              <w:rPr>
                <w:szCs w:val="24"/>
                <w:lang w:val="en-GB"/>
              </w:rPr>
            </w:pPr>
            <w:r w:rsidRPr="000209AF">
              <w:rPr>
                <w:szCs w:val="24"/>
                <w:lang w:val="en-GB"/>
              </w:rPr>
              <w:t>Cr. Unearned revenue (award miles)</w:t>
            </w:r>
          </w:p>
        </w:tc>
        <w:tc>
          <w:tcPr>
            <w:tcW w:w="1296" w:type="dxa"/>
          </w:tcPr>
          <w:p w14:paraId="3C39C186" w14:textId="77777777" w:rsidR="00D55E38" w:rsidRPr="000209AF" w:rsidRDefault="00D55E38" w:rsidP="00EA2E55">
            <w:pPr>
              <w:jc w:val="right"/>
              <w:rPr>
                <w:szCs w:val="24"/>
                <w:lang w:val="en-GB"/>
              </w:rPr>
            </w:pPr>
          </w:p>
        </w:tc>
        <w:tc>
          <w:tcPr>
            <w:tcW w:w="1296" w:type="dxa"/>
          </w:tcPr>
          <w:p w14:paraId="0EC208F9" w14:textId="77777777" w:rsidR="00D55E38" w:rsidRPr="000209AF" w:rsidRDefault="00D55E38" w:rsidP="00EA2E55">
            <w:pPr>
              <w:tabs>
                <w:tab w:val="decimal" w:pos="252"/>
              </w:tabs>
              <w:jc w:val="right"/>
              <w:rPr>
                <w:szCs w:val="24"/>
                <w:lang w:val="en-GB"/>
              </w:rPr>
            </w:pPr>
            <w:r w:rsidRPr="000209AF">
              <w:rPr>
                <w:szCs w:val="24"/>
                <w:lang w:val="en-GB"/>
              </w:rPr>
              <w:t>720,000</w:t>
            </w:r>
          </w:p>
        </w:tc>
        <w:tc>
          <w:tcPr>
            <w:tcW w:w="235" w:type="dxa"/>
          </w:tcPr>
          <w:p w14:paraId="44DF0363" w14:textId="77777777" w:rsidR="00D55E38" w:rsidRPr="000209AF" w:rsidRDefault="00D55E38" w:rsidP="00EA2E55">
            <w:pPr>
              <w:tabs>
                <w:tab w:val="decimal" w:pos="252"/>
              </w:tabs>
              <w:jc w:val="right"/>
              <w:rPr>
                <w:szCs w:val="24"/>
                <w:lang w:val="en-GB"/>
              </w:rPr>
            </w:pPr>
          </w:p>
        </w:tc>
      </w:tr>
      <w:tr w:rsidR="00D55E38" w:rsidRPr="000209AF" w14:paraId="03476852" w14:textId="77777777">
        <w:tc>
          <w:tcPr>
            <w:tcW w:w="436" w:type="dxa"/>
          </w:tcPr>
          <w:p w14:paraId="0373B64F" w14:textId="77777777" w:rsidR="00D55E38" w:rsidRPr="000209AF" w:rsidRDefault="00D55E38" w:rsidP="00EA2E55">
            <w:pPr>
              <w:rPr>
                <w:szCs w:val="24"/>
                <w:lang w:val="en-GB"/>
              </w:rPr>
            </w:pPr>
          </w:p>
        </w:tc>
        <w:tc>
          <w:tcPr>
            <w:tcW w:w="9140" w:type="dxa"/>
            <w:gridSpan w:val="4"/>
          </w:tcPr>
          <w:p w14:paraId="09259EBD" w14:textId="77777777" w:rsidR="00D55E38" w:rsidRPr="000209AF" w:rsidRDefault="00D55E38" w:rsidP="00EA2E55">
            <w:pPr>
              <w:tabs>
                <w:tab w:val="decimal" w:pos="252"/>
              </w:tabs>
              <w:rPr>
                <w:szCs w:val="24"/>
                <w:lang w:val="en-GB"/>
              </w:rPr>
            </w:pPr>
            <w:r w:rsidRPr="000209AF">
              <w:rPr>
                <w:szCs w:val="24"/>
                <w:lang w:val="en-GB"/>
              </w:rPr>
              <w:t>As the award portion of the flights has not previously been allowed for, an entry is required to reverse a portion of the ticket sales revenue from flight revenue to award revenue</w:t>
            </w:r>
          </w:p>
        </w:tc>
      </w:tr>
      <w:tr w:rsidR="00D55E38" w:rsidRPr="000209AF" w14:paraId="08D432F0" w14:textId="77777777">
        <w:tc>
          <w:tcPr>
            <w:tcW w:w="9576" w:type="dxa"/>
            <w:gridSpan w:val="5"/>
          </w:tcPr>
          <w:p w14:paraId="6579B2FB" w14:textId="77777777" w:rsidR="00D55E38" w:rsidRPr="000209AF" w:rsidRDefault="00D55E38" w:rsidP="00EA2E55">
            <w:pPr>
              <w:tabs>
                <w:tab w:val="decimal" w:pos="252"/>
              </w:tabs>
              <w:rPr>
                <w:b/>
                <w:bCs/>
                <w:szCs w:val="24"/>
                <w:lang w:val="en-US"/>
              </w:rPr>
            </w:pPr>
          </w:p>
        </w:tc>
      </w:tr>
      <w:tr w:rsidR="00D55E38" w:rsidRPr="000209AF" w14:paraId="196D3CC1" w14:textId="77777777">
        <w:tc>
          <w:tcPr>
            <w:tcW w:w="9576" w:type="dxa"/>
            <w:gridSpan w:val="5"/>
          </w:tcPr>
          <w:p w14:paraId="4FB2CCF2" w14:textId="1697E7E9" w:rsidR="00D55E38" w:rsidRPr="000209AF" w:rsidRDefault="00D55E38" w:rsidP="00EA2E55">
            <w:pPr>
              <w:tabs>
                <w:tab w:val="decimal" w:pos="252"/>
              </w:tabs>
              <w:rPr>
                <w:szCs w:val="24"/>
                <w:lang w:val="en-GB"/>
              </w:rPr>
            </w:pPr>
            <w:r w:rsidRPr="000209AF">
              <w:rPr>
                <w:b/>
                <w:bCs/>
                <w:szCs w:val="24"/>
                <w:lang w:val="en-US"/>
              </w:rPr>
              <w:t xml:space="preserve">To recognize award point revenue in </w:t>
            </w:r>
            <w:r w:rsidR="000D048C">
              <w:rPr>
                <w:b/>
                <w:bCs/>
                <w:szCs w:val="24"/>
                <w:lang w:val="en-US"/>
              </w:rPr>
              <w:t>2023</w:t>
            </w:r>
          </w:p>
        </w:tc>
      </w:tr>
      <w:tr w:rsidR="00D55E38" w:rsidRPr="000209AF" w14:paraId="6EED8245" w14:textId="77777777">
        <w:tc>
          <w:tcPr>
            <w:tcW w:w="436" w:type="dxa"/>
          </w:tcPr>
          <w:p w14:paraId="0EC06D9E" w14:textId="77777777" w:rsidR="00D55E38" w:rsidRPr="000209AF" w:rsidRDefault="00D55E38" w:rsidP="00EA2E55">
            <w:pPr>
              <w:rPr>
                <w:szCs w:val="24"/>
                <w:lang w:val="en-GB"/>
              </w:rPr>
            </w:pPr>
          </w:p>
        </w:tc>
        <w:tc>
          <w:tcPr>
            <w:tcW w:w="6313" w:type="dxa"/>
          </w:tcPr>
          <w:p w14:paraId="0739EE0A" w14:textId="77777777" w:rsidR="00D55E38" w:rsidRPr="000209AF" w:rsidRDefault="00D55E38" w:rsidP="00EA2E55">
            <w:pPr>
              <w:ind w:left="720"/>
              <w:rPr>
                <w:szCs w:val="24"/>
                <w:lang w:val="en-GB"/>
              </w:rPr>
            </w:pPr>
            <w:proofErr w:type="spellStart"/>
            <w:r w:rsidRPr="000209AF">
              <w:rPr>
                <w:szCs w:val="24"/>
                <w:lang w:val="en-GB"/>
              </w:rPr>
              <w:t>Dr.</w:t>
            </w:r>
            <w:proofErr w:type="spellEnd"/>
            <w:r w:rsidRPr="000209AF">
              <w:rPr>
                <w:szCs w:val="24"/>
                <w:lang w:val="en-GB"/>
              </w:rPr>
              <w:t xml:space="preserve"> Unearned revenue (award miles)</w:t>
            </w:r>
          </w:p>
        </w:tc>
        <w:tc>
          <w:tcPr>
            <w:tcW w:w="1296" w:type="dxa"/>
          </w:tcPr>
          <w:p w14:paraId="546DAC7B" w14:textId="77777777" w:rsidR="00D55E38" w:rsidRPr="000209AF" w:rsidRDefault="00D55E38" w:rsidP="00EA2E55">
            <w:pPr>
              <w:jc w:val="right"/>
              <w:rPr>
                <w:szCs w:val="24"/>
                <w:lang w:val="en-GB"/>
              </w:rPr>
            </w:pPr>
            <w:r w:rsidRPr="000209AF">
              <w:rPr>
                <w:szCs w:val="24"/>
                <w:lang w:val="en-GB"/>
              </w:rPr>
              <w:t>144,000</w:t>
            </w:r>
          </w:p>
        </w:tc>
        <w:tc>
          <w:tcPr>
            <w:tcW w:w="1296" w:type="dxa"/>
          </w:tcPr>
          <w:p w14:paraId="0E7EC307" w14:textId="77777777" w:rsidR="00D55E38" w:rsidRPr="000209AF" w:rsidRDefault="00D55E38" w:rsidP="00EA2E55">
            <w:pPr>
              <w:tabs>
                <w:tab w:val="decimal" w:pos="252"/>
              </w:tabs>
              <w:jc w:val="right"/>
              <w:rPr>
                <w:szCs w:val="24"/>
                <w:lang w:val="en-GB"/>
              </w:rPr>
            </w:pPr>
          </w:p>
        </w:tc>
        <w:tc>
          <w:tcPr>
            <w:tcW w:w="235" w:type="dxa"/>
          </w:tcPr>
          <w:p w14:paraId="300C9CF0" w14:textId="77777777" w:rsidR="00D55E38" w:rsidRPr="000209AF" w:rsidRDefault="00D55E38" w:rsidP="00EA2E55">
            <w:pPr>
              <w:tabs>
                <w:tab w:val="decimal" w:pos="252"/>
              </w:tabs>
              <w:jc w:val="right"/>
              <w:rPr>
                <w:szCs w:val="24"/>
                <w:lang w:val="en-GB"/>
              </w:rPr>
            </w:pPr>
          </w:p>
        </w:tc>
      </w:tr>
      <w:tr w:rsidR="00D55E38" w:rsidRPr="000209AF" w14:paraId="26E978BE" w14:textId="77777777">
        <w:tc>
          <w:tcPr>
            <w:tcW w:w="436" w:type="dxa"/>
          </w:tcPr>
          <w:p w14:paraId="28AB7E2A" w14:textId="77777777" w:rsidR="00D55E38" w:rsidRPr="000209AF" w:rsidRDefault="00D55E38" w:rsidP="00EA2E55">
            <w:pPr>
              <w:rPr>
                <w:szCs w:val="24"/>
                <w:lang w:val="en-GB"/>
              </w:rPr>
            </w:pPr>
          </w:p>
        </w:tc>
        <w:tc>
          <w:tcPr>
            <w:tcW w:w="6313" w:type="dxa"/>
          </w:tcPr>
          <w:p w14:paraId="5613D6B7" w14:textId="77777777" w:rsidR="00D55E38" w:rsidRPr="000209AF" w:rsidRDefault="00D55E38" w:rsidP="00EA2E55">
            <w:pPr>
              <w:ind w:left="720"/>
              <w:rPr>
                <w:szCs w:val="24"/>
                <w:lang w:val="en-GB"/>
              </w:rPr>
            </w:pPr>
            <w:r w:rsidRPr="000209AF">
              <w:rPr>
                <w:szCs w:val="24"/>
                <w:lang w:val="en-GB"/>
              </w:rPr>
              <w:tab/>
              <w:t>Cr.  Award revenue</w:t>
            </w:r>
          </w:p>
        </w:tc>
        <w:tc>
          <w:tcPr>
            <w:tcW w:w="1296" w:type="dxa"/>
          </w:tcPr>
          <w:p w14:paraId="522112EE" w14:textId="77777777" w:rsidR="00D55E38" w:rsidRPr="000209AF" w:rsidRDefault="00D55E38" w:rsidP="00EA2E55">
            <w:pPr>
              <w:jc w:val="right"/>
              <w:rPr>
                <w:szCs w:val="24"/>
                <w:lang w:val="en-GB"/>
              </w:rPr>
            </w:pPr>
          </w:p>
        </w:tc>
        <w:tc>
          <w:tcPr>
            <w:tcW w:w="1296" w:type="dxa"/>
          </w:tcPr>
          <w:p w14:paraId="59E0163E" w14:textId="77777777" w:rsidR="00D55E38" w:rsidRPr="000209AF" w:rsidRDefault="00D55E38" w:rsidP="00EA2E55">
            <w:pPr>
              <w:tabs>
                <w:tab w:val="decimal" w:pos="252"/>
              </w:tabs>
              <w:jc w:val="right"/>
              <w:rPr>
                <w:szCs w:val="24"/>
                <w:lang w:val="en-GB"/>
              </w:rPr>
            </w:pPr>
            <w:r w:rsidRPr="000209AF">
              <w:rPr>
                <w:szCs w:val="24"/>
                <w:lang w:val="en-GB"/>
              </w:rPr>
              <w:t>144,000</w:t>
            </w:r>
          </w:p>
        </w:tc>
        <w:tc>
          <w:tcPr>
            <w:tcW w:w="235" w:type="dxa"/>
          </w:tcPr>
          <w:p w14:paraId="04C223F1" w14:textId="77777777" w:rsidR="00D55E38" w:rsidRPr="000209AF" w:rsidRDefault="00D55E38" w:rsidP="00EA2E55">
            <w:pPr>
              <w:tabs>
                <w:tab w:val="decimal" w:pos="252"/>
              </w:tabs>
              <w:jc w:val="right"/>
              <w:rPr>
                <w:szCs w:val="24"/>
                <w:lang w:val="en-GB"/>
              </w:rPr>
            </w:pPr>
          </w:p>
        </w:tc>
      </w:tr>
      <w:tr w:rsidR="00D55E38" w:rsidRPr="000209AF" w14:paraId="5BF7725F" w14:textId="77777777">
        <w:tc>
          <w:tcPr>
            <w:tcW w:w="436" w:type="dxa"/>
            <w:tcBorders>
              <w:bottom w:val="single" w:sz="4" w:space="0" w:color="auto"/>
            </w:tcBorders>
          </w:tcPr>
          <w:p w14:paraId="65C9E098" w14:textId="77777777" w:rsidR="00D55E38" w:rsidRPr="000209AF" w:rsidRDefault="00D55E38" w:rsidP="00EA2E55">
            <w:pPr>
              <w:rPr>
                <w:szCs w:val="24"/>
                <w:lang w:val="en-GB"/>
              </w:rPr>
            </w:pPr>
          </w:p>
        </w:tc>
        <w:tc>
          <w:tcPr>
            <w:tcW w:w="9140" w:type="dxa"/>
            <w:gridSpan w:val="4"/>
            <w:tcBorders>
              <w:bottom w:val="single" w:sz="4" w:space="0" w:color="auto"/>
            </w:tcBorders>
          </w:tcPr>
          <w:p w14:paraId="0CBA23AE" w14:textId="77777777" w:rsidR="00D55E38" w:rsidRPr="000209AF" w:rsidRDefault="00D55E38" w:rsidP="00EA2E55">
            <w:pPr>
              <w:tabs>
                <w:tab w:val="decimal" w:pos="252"/>
              </w:tabs>
              <w:rPr>
                <w:szCs w:val="24"/>
                <w:lang w:val="en-GB"/>
              </w:rPr>
            </w:pPr>
            <w:r w:rsidRPr="000209AF">
              <w:rPr>
                <w:szCs w:val="24"/>
                <w:lang w:val="en-GB"/>
              </w:rPr>
              <w:t>(30,000,000</w:t>
            </w:r>
            <w:r>
              <w:rPr>
                <w:szCs w:val="24"/>
                <w:lang w:val="en-GB"/>
              </w:rPr>
              <w:t xml:space="preserve"> × </w:t>
            </w:r>
            <w:r w:rsidRPr="000209AF">
              <w:rPr>
                <w:szCs w:val="24"/>
                <w:lang w:val="en-GB"/>
              </w:rPr>
              <w:t>80% = 24,000,000) miles expected to be redeemed. (4,800,000/24,000,000</w:t>
            </w:r>
            <w:r>
              <w:rPr>
                <w:szCs w:val="24"/>
                <w:lang w:val="en-GB"/>
              </w:rPr>
              <w:t xml:space="preserve"> × </w:t>
            </w:r>
            <w:r w:rsidRPr="000209AF">
              <w:rPr>
                <w:szCs w:val="24"/>
                <w:lang w:val="en-GB"/>
              </w:rPr>
              <w:t>$720,000 = $144,000)</w:t>
            </w:r>
          </w:p>
        </w:tc>
      </w:tr>
    </w:tbl>
    <w:p w14:paraId="3EEB8E23" w14:textId="77777777" w:rsidR="00D55E38" w:rsidRDefault="00D55E38" w:rsidP="000209AF">
      <w:pPr>
        <w:rPr>
          <w:szCs w:val="24"/>
        </w:rPr>
      </w:pPr>
    </w:p>
    <w:p w14:paraId="6240E16B" w14:textId="4BF415A7" w:rsidR="00D55E38" w:rsidRDefault="00D55E38" w:rsidP="000209AF">
      <w:pPr>
        <w:rPr>
          <w:b/>
          <w:i/>
          <w:szCs w:val="24"/>
        </w:rPr>
      </w:pPr>
      <w:r>
        <w:rPr>
          <w:b/>
          <w:szCs w:val="24"/>
        </w:rPr>
        <w:t>P11-</w:t>
      </w:r>
      <w:r w:rsidR="00456CC5">
        <w:rPr>
          <w:b/>
          <w:szCs w:val="24"/>
        </w:rPr>
        <w:t>42</w:t>
      </w:r>
      <w:r w:rsidRPr="000209AF">
        <w:rPr>
          <w:b/>
          <w:szCs w:val="24"/>
        </w:rPr>
        <w:t>.</w:t>
      </w:r>
      <w:r>
        <w:rPr>
          <w:b/>
          <w:szCs w:val="24"/>
        </w:rPr>
        <w:t>  </w:t>
      </w:r>
      <w:r>
        <w:rPr>
          <w:b/>
          <w:i/>
          <w:szCs w:val="24"/>
        </w:rPr>
        <w:t xml:space="preserve">Suggested </w:t>
      </w:r>
      <w:r w:rsidRPr="000209AF">
        <w:rPr>
          <w:b/>
          <w:i/>
          <w:szCs w:val="24"/>
        </w:rPr>
        <w:t>solution:</w:t>
      </w:r>
    </w:p>
    <w:p w14:paraId="6E14B2BD" w14:textId="77777777" w:rsidR="009131BF" w:rsidRPr="000209AF" w:rsidRDefault="009131BF" w:rsidP="000209AF">
      <w:pPr>
        <w:rPr>
          <w:szCs w:val="24"/>
        </w:rPr>
      </w:pPr>
    </w:p>
    <w:p w14:paraId="2B19F9F1" w14:textId="1F7D6258" w:rsidR="00D55E38" w:rsidRDefault="00D55E38" w:rsidP="0086504F">
      <w:pPr>
        <w:ind w:left="360" w:hanging="360"/>
        <w:rPr>
          <w:szCs w:val="24"/>
        </w:rPr>
      </w:pPr>
      <w:r w:rsidRPr="000209AF">
        <w:rPr>
          <w:szCs w:val="24"/>
        </w:rPr>
        <w:t>a.</w:t>
      </w:r>
      <w:r>
        <w:rPr>
          <w:szCs w:val="24"/>
        </w:rPr>
        <w:tab/>
      </w:r>
      <w:r w:rsidRPr="000209AF">
        <w:rPr>
          <w:szCs w:val="24"/>
        </w:rPr>
        <w:t xml:space="preserve">A contingent liability is either </w:t>
      </w:r>
      <w:proofErr w:type="spellStart"/>
      <w:r w:rsidRPr="000209AF">
        <w:rPr>
          <w:szCs w:val="24"/>
        </w:rPr>
        <w:t>i</w:t>
      </w:r>
      <w:proofErr w:type="spellEnd"/>
      <w:r w:rsidRPr="000209AF">
        <w:rPr>
          <w:szCs w:val="24"/>
        </w:rPr>
        <w:t>) a present obligation, the amount of which cannot be measured with sufficient reliability; or ii) a possible obligation. Possible obligations are amounts that may be owed depending on the outcome of future event(s). A contingent asset is a possible asset. Possible assets are amounts that may be due depending on the outcome of future event(s).</w:t>
      </w:r>
    </w:p>
    <w:p w14:paraId="28329EDD" w14:textId="77777777" w:rsidR="00E936A3" w:rsidRPr="000209AF" w:rsidRDefault="00E936A3" w:rsidP="0086504F">
      <w:pPr>
        <w:ind w:left="360" w:hanging="360"/>
        <w:rPr>
          <w:szCs w:val="24"/>
        </w:rPr>
      </w:pPr>
    </w:p>
    <w:p w14:paraId="1E966101" w14:textId="39055668" w:rsidR="00D55E38" w:rsidRDefault="00D55E38" w:rsidP="0086504F">
      <w:pPr>
        <w:ind w:left="360" w:hanging="360"/>
        <w:rPr>
          <w:szCs w:val="24"/>
        </w:rPr>
      </w:pPr>
      <w:r w:rsidRPr="000209AF">
        <w:rPr>
          <w:szCs w:val="24"/>
        </w:rPr>
        <w:t>b.</w:t>
      </w:r>
      <w:r>
        <w:rPr>
          <w:szCs w:val="24"/>
        </w:rPr>
        <w:tab/>
      </w:r>
      <w:r w:rsidRPr="000209AF">
        <w:rPr>
          <w:szCs w:val="24"/>
        </w:rPr>
        <w:t xml:space="preserve">There are two factors that govern accounting for contingent liabilities: </w:t>
      </w:r>
      <w:proofErr w:type="spellStart"/>
      <w:r w:rsidRPr="000209AF">
        <w:rPr>
          <w:szCs w:val="24"/>
        </w:rPr>
        <w:t>i</w:t>
      </w:r>
      <w:proofErr w:type="spellEnd"/>
      <w:r w:rsidRPr="000209AF">
        <w:rPr>
          <w:szCs w:val="24"/>
        </w:rPr>
        <w:t>) the likelihood of the outcome and ii) the measurability of the obligation. If the outcome is probable and the obligation is measurable, the entity provides for the obligation using</w:t>
      </w:r>
      <w:r w:rsidR="00974CFB" w:rsidRPr="001014A5">
        <w:t xml:space="preserve"> the most likely outcome</w:t>
      </w:r>
      <w:r w:rsidR="00974CFB">
        <w:t>.</w:t>
      </w:r>
      <w:r w:rsidRPr="000209AF">
        <w:rPr>
          <w:szCs w:val="24"/>
        </w:rPr>
        <w:t xml:space="preserve"> </w:t>
      </w:r>
      <w:r>
        <w:rPr>
          <w:szCs w:val="24"/>
        </w:rPr>
        <w:t>“</w:t>
      </w:r>
      <w:r w:rsidRPr="000209AF">
        <w:rPr>
          <w:szCs w:val="24"/>
        </w:rPr>
        <w:t>Probable</w:t>
      </w:r>
      <w:r>
        <w:rPr>
          <w:szCs w:val="24"/>
        </w:rPr>
        <w:t>”</w:t>
      </w:r>
      <w:r w:rsidRPr="000209AF">
        <w:rPr>
          <w:szCs w:val="24"/>
        </w:rPr>
        <w:t xml:space="preserve"> is defined as likelihood greater than 50%. If the outcome is probable, but the obligation cannot be reliably measured, or the outcome is only possible, then the entity does not provide for a liability. Rather, </w:t>
      </w:r>
      <w:r w:rsidR="002A5519">
        <w:rPr>
          <w:szCs w:val="24"/>
        </w:rPr>
        <w:t>the entity</w:t>
      </w:r>
      <w:r w:rsidR="00104372">
        <w:rPr>
          <w:szCs w:val="24"/>
        </w:rPr>
        <w:t xml:space="preserve"> discloses</w:t>
      </w:r>
      <w:r w:rsidRPr="000209AF">
        <w:rPr>
          <w:szCs w:val="24"/>
        </w:rPr>
        <w:t xml:space="preserve"> the details of the contingency in the notes to its financial statements. If the possibility of the outcome is remote, the entity neither provides for an obligation nor discloses the details.</w:t>
      </w:r>
    </w:p>
    <w:p w14:paraId="1CD0B09F" w14:textId="77777777" w:rsidR="00E936A3" w:rsidRPr="000209AF" w:rsidRDefault="00E936A3" w:rsidP="0086504F">
      <w:pPr>
        <w:ind w:left="360" w:hanging="360"/>
        <w:rPr>
          <w:szCs w:val="24"/>
        </w:rPr>
      </w:pPr>
    </w:p>
    <w:p w14:paraId="0A141DA9" w14:textId="77777777" w:rsidR="00D55E38" w:rsidRPr="000209AF" w:rsidRDefault="00D55E38" w:rsidP="0086504F">
      <w:pPr>
        <w:ind w:left="360" w:hanging="360"/>
        <w:rPr>
          <w:szCs w:val="24"/>
        </w:rPr>
      </w:pPr>
      <w:r w:rsidRPr="000209AF">
        <w:rPr>
          <w:szCs w:val="24"/>
        </w:rPr>
        <w:t>c.</w:t>
      </w:r>
      <w:r>
        <w:rPr>
          <w:szCs w:val="24"/>
        </w:rPr>
        <w:tab/>
      </w:r>
      <w:r w:rsidRPr="000209AF">
        <w:rPr>
          <w:szCs w:val="24"/>
        </w:rPr>
        <w:t>The likelihood of the outcome is the sole factor that governs accounting for contingent assets. If the likelihood is virtually certain, the asset is provided for in the financial statements. If it is probable, the details of the contingency are disclosed in the notes to the financial statement</w:t>
      </w:r>
      <w:r w:rsidR="00104372">
        <w:rPr>
          <w:szCs w:val="24"/>
        </w:rPr>
        <w:t>s</w:t>
      </w:r>
      <w:r w:rsidRPr="000209AF">
        <w:rPr>
          <w:szCs w:val="24"/>
        </w:rPr>
        <w:t>. If the outcome is possible or remote, the entity neither provides for an asset nor discloses the details.</w:t>
      </w:r>
    </w:p>
    <w:p w14:paraId="40C29C02" w14:textId="77777777" w:rsidR="00D55E38" w:rsidRDefault="00D55E38" w:rsidP="000209AF">
      <w:pPr>
        <w:rPr>
          <w:b/>
          <w:szCs w:val="24"/>
        </w:rPr>
      </w:pPr>
    </w:p>
    <w:p w14:paraId="04E7DABD" w14:textId="6DEF88D9" w:rsidR="00D55E38" w:rsidRDefault="002306C1" w:rsidP="007B09BA">
      <w:pPr>
        <w:rPr>
          <w:b/>
          <w:i/>
          <w:szCs w:val="24"/>
        </w:rPr>
      </w:pPr>
      <w:r>
        <w:rPr>
          <w:b/>
          <w:szCs w:val="24"/>
        </w:rPr>
        <w:br w:type="page"/>
      </w:r>
      <w:r w:rsidR="00D55E38">
        <w:rPr>
          <w:b/>
          <w:szCs w:val="24"/>
        </w:rPr>
        <w:lastRenderedPageBreak/>
        <w:t>P11-</w:t>
      </w:r>
      <w:r w:rsidR="00456CC5">
        <w:rPr>
          <w:b/>
          <w:szCs w:val="24"/>
        </w:rPr>
        <w:t>43</w:t>
      </w:r>
      <w:r w:rsidR="00D55E38" w:rsidRPr="000209AF">
        <w:rPr>
          <w:b/>
          <w:szCs w:val="24"/>
        </w:rPr>
        <w:t>.</w:t>
      </w:r>
      <w:r w:rsidR="00D55E38">
        <w:rPr>
          <w:b/>
          <w:szCs w:val="24"/>
        </w:rPr>
        <w:t>  </w:t>
      </w:r>
      <w:r w:rsidR="00D55E38">
        <w:rPr>
          <w:b/>
          <w:i/>
          <w:szCs w:val="24"/>
        </w:rPr>
        <w:t xml:space="preserve">Suggested </w:t>
      </w:r>
      <w:r w:rsidR="00D55E38" w:rsidRPr="000209AF">
        <w:rPr>
          <w:b/>
          <w:i/>
          <w:szCs w:val="24"/>
        </w:rPr>
        <w:t>solution:</w:t>
      </w:r>
    </w:p>
    <w:p w14:paraId="4DBF2840" w14:textId="77777777" w:rsidR="009131BF" w:rsidRPr="000209AF" w:rsidRDefault="009131BF" w:rsidP="007B09BA">
      <w:pPr>
        <w:rPr>
          <w:b/>
          <w:i/>
          <w:szCs w:val="24"/>
        </w:rPr>
      </w:pPr>
    </w:p>
    <w:p w14:paraId="397803CE" w14:textId="77777777" w:rsidR="00D55E38" w:rsidRPr="000209AF" w:rsidRDefault="00375E43" w:rsidP="000E1171">
      <w:pPr>
        <w:autoSpaceDE w:val="0"/>
        <w:autoSpaceDN w:val="0"/>
        <w:adjustRightInd w:val="0"/>
        <w:rPr>
          <w:bCs/>
          <w:szCs w:val="24"/>
        </w:rPr>
      </w:pPr>
      <w:r w:rsidRPr="000209AF">
        <w:rPr>
          <w:szCs w:val="24"/>
        </w:rPr>
        <w:t xml:space="preserve">The terms </w:t>
      </w:r>
      <w:r>
        <w:rPr>
          <w:szCs w:val="24"/>
        </w:rPr>
        <w:t>“</w:t>
      </w:r>
      <w:r w:rsidRPr="000209AF">
        <w:rPr>
          <w:szCs w:val="24"/>
        </w:rPr>
        <w:t>probable</w:t>
      </w:r>
      <w:r>
        <w:rPr>
          <w:szCs w:val="24"/>
        </w:rPr>
        <w:t>”,</w:t>
      </w:r>
      <w:r w:rsidRPr="000209AF">
        <w:rPr>
          <w:szCs w:val="24"/>
        </w:rPr>
        <w:t xml:space="preserve"> </w:t>
      </w:r>
      <w:r>
        <w:rPr>
          <w:szCs w:val="24"/>
        </w:rPr>
        <w:t>“</w:t>
      </w:r>
      <w:r w:rsidRPr="000209AF">
        <w:rPr>
          <w:szCs w:val="24"/>
        </w:rPr>
        <w:t>possible</w:t>
      </w:r>
      <w:r>
        <w:rPr>
          <w:szCs w:val="24"/>
        </w:rPr>
        <w:t>”,</w:t>
      </w:r>
      <w:r w:rsidRPr="000209AF">
        <w:rPr>
          <w:szCs w:val="24"/>
        </w:rPr>
        <w:t xml:space="preserve"> and </w:t>
      </w:r>
      <w:r>
        <w:rPr>
          <w:szCs w:val="24"/>
        </w:rPr>
        <w:t>“</w:t>
      </w:r>
      <w:r w:rsidRPr="000209AF">
        <w:rPr>
          <w:szCs w:val="24"/>
        </w:rPr>
        <w:t>remote</w:t>
      </w:r>
      <w:r>
        <w:rPr>
          <w:szCs w:val="24"/>
        </w:rPr>
        <w:t>”</w:t>
      </w:r>
      <w:r w:rsidRPr="000209AF">
        <w:rPr>
          <w:szCs w:val="24"/>
        </w:rPr>
        <w:t xml:space="preserve"> as they pertain to contingencies collectively describe the likelihood of a possible liability or asset being confirmed as a liability or asset. </w:t>
      </w:r>
      <w:r w:rsidR="00D55E38" w:rsidRPr="000209AF">
        <w:rPr>
          <w:bCs/>
          <w:szCs w:val="24"/>
        </w:rPr>
        <w:t>Probable is a likelihood of occurrence greater than 50%. Rem</w:t>
      </w:r>
      <w:r w:rsidR="00D55E38" w:rsidRPr="00DD5C85">
        <w:rPr>
          <w:bCs/>
          <w:szCs w:val="24"/>
        </w:rPr>
        <w:t xml:space="preserve">ote is </w:t>
      </w:r>
      <w:r w:rsidR="00DD5C85" w:rsidRPr="000E1171">
        <w:rPr>
          <w:color w:val="000000"/>
          <w:szCs w:val="24"/>
          <w:lang w:eastAsia="en-CA"/>
        </w:rPr>
        <w:t>a very low probability of occurrence.</w:t>
      </w:r>
      <w:r w:rsidR="00D55E38" w:rsidRPr="000209AF">
        <w:rPr>
          <w:bCs/>
          <w:szCs w:val="24"/>
        </w:rPr>
        <w:t xml:space="preserve"> The likelihood of possible falls between probable and remote. </w:t>
      </w:r>
    </w:p>
    <w:p w14:paraId="4C36C689" w14:textId="77777777" w:rsidR="00D55E38" w:rsidRPr="000209AF" w:rsidRDefault="00D55E38" w:rsidP="007B09BA">
      <w:pPr>
        <w:rPr>
          <w:bCs/>
          <w:szCs w:val="24"/>
        </w:rPr>
      </w:pPr>
    </w:p>
    <w:p w14:paraId="6C6B414B" w14:textId="77777777" w:rsidR="00D55E38" w:rsidRPr="000209AF" w:rsidRDefault="00D55E38" w:rsidP="007B09BA">
      <w:pPr>
        <w:rPr>
          <w:bCs/>
          <w:szCs w:val="24"/>
        </w:rPr>
      </w:pPr>
      <w:r w:rsidRPr="000209AF">
        <w:rPr>
          <w:bCs/>
          <w:szCs w:val="24"/>
        </w:rPr>
        <w:t xml:space="preserve">As accounting for contingent assets and contingent liabilities differs somewhat, they are discussed separately. </w:t>
      </w:r>
    </w:p>
    <w:p w14:paraId="69B4DE0B" w14:textId="77777777" w:rsidR="00D55E38" w:rsidRPr="000209AF" w:rsidRDefault="00D55E38" w:rsidP="007B09BA">
      <w:pPr>
        <w:rPr>
          <w:bCs/>
          <w:szCs w:val="24"/>
        </w:rPr>
      </w:pPr>
    </w:p>
    <w:p w14:paraId="5AB73951" w14:textId="77777777" w:rsidR="00D55E38" w:rsidRPr="001675D2" w:rsidRDefault="00D55E38" w:rsidP="007B09BA">
      <w:pPr>
        <w:rPr>
          <w:b/>
          <w:bCs/>
          <w:szCs w:val="24"/>
        </w:rPr>
      </w:pPr>
      <w:r w:rsidRPr="001675D2">
        <w:rPr>
          <w:b/>
          <w:bCs/>
          <w:szCs w:val="24"/>
        </w:rPr>
        <w:t>Contingent liabilities:</w:t>
      </w:r>
    </w:p>
    <w:p w14:paraId="421EB2CA" w14:textId="77777777" w:rsidR="00D55E38" w:rsidRPr="000209AF" w:rsidRDefault="00D55E38" w:rsidP="007B09BA">
      <w:pPr>
        <w:rPr>
          <w:bCs/>
          <w:szCs w:val="24"/>
        </w:rPr>
      </w:pPr>
      <w:r w:rsidRPr="000209AF">
        <w:rPr>
          <w:bCs/>
          <w:szCs w:val="24"/>
        </w:rPr>
        <w:t xml:space="preserve">Whether a contingent obligation can be measured with sufficient </w:t>
      </w:r>
      <w:r w:rsidR="005B28A2">
        <w:rPr>
          <w:bCs/>
          <w:szCs w:val="24"/>
        </w:rPr>
        <w:t>reliability</w:t>
      </w:r>
      <w:r w:rsidRPr="000209AF">
        <w:rPr>
          <w:bCs/>
          <w:szCs w:val="24"/>
        </w:rPr>
        <w:t xml:space="preserve"> must also be considered, although IFRS suggests that it will be only in extremely rare situations that a potential obligation cannot be reliably measured. The spectrum of possible accounting treatments for contingent liabilities is detailed in the matrix below.</w:t>
      </w:r>
    </w:p>
    <w:p w14:paraId="2EBDCB79" w14:textId="77777777" w:rsidR="00D55E38" w:rsidRPr="000209AF" w:rsidRDefault="00D55E38" w:rsidP="007B09BA">
      <w:pPr>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9"/>
        <w:gridCol w:w="3655"/>
        <w:gridCol w:w="3512"/>
      </w:tblGrid>
      <w:tr w:rsidR="00D55E38" w:rsidRPr="000209AF" w14:paraId="07B4C24E" w14:textId="77777777">
        <w:tc>
          <w:tcPr>
            <w:tcW w:w="0" w:type="auto"/>
          </w:tcPr>
          <w:p w14:paraId="42339D80" w14:textId="77777777" w:rsidR="00D55E38" w:rsidRPr="000209AF" w:rsidRDefault="00D55E38" w:rsidP="00EA2E55">
            <w:pPr>
              <w:rPr>
                <w:b/>
                <w:bCs/>
                <w:szCs w:val="24"/>
              </w:rPr>
            </w:pPr>
            <w:r w:rsidRPr="000209AF">
              <w:rPr>
                <w:b/>
                <w:bCs/>
                <w:szCs w:val="24"/>
              </w:rPr>
              <w:t>Contingent liabilities</w:t>
            </w:r>
          </w:p>
        </w:tc>
        <w:tc>
          <w:tcPr>
            <w:tcW w:w="0" w:type="auto"/>
          </w:tcPr>
          <w:p w14:paraId="512E0859" w14:textId="77777777" w:rsidR="00D55E38" w:rsidRPr="000209AF" w:rsidRDefault="00D55E38" w:rsidP="00EA2E55">
            <w:pPr>
              <w:rPr>
                <w:b/>
                <w:bCs/>
                <w:szCs w:val="24"/>
              </w:rPr>
            </w:pPr>
            <w:r w:rsidRPr="000209AF">
              <w:rPr>
                <w:b/>
                <w:bCs/>
                <w:szCs w:val="24"/>
              </w:rPr>
              <w:t>Obligation can be reliably measured</w:t>
            </w:r>
          </w:p>
        </w:tc>
        <w:tc>
          <w:tcPr>
            <w:tcW w:w="0" w:type="auto"/>
          </w:tcPr>
          <w:p w14:paraId="6E0317CB" w14:textId="77777777" w:rsidR="00D55E38" w:rsidRPr="000209AF" w:rsidRDefault="00D55E38" w:rsidP="00EA2E55">
            <w:pPr>
              <w:rPr>
                <w:b/>
                <w:bCs/>
                <w:szCs w:val="24"/>
              </w:rPr>
            </w:pPr>
            <w:r w:rsidRPr="000209AF">
              <w:rPr>
                <w:b/>
                <w:bCs/>
                <w:szCs w:val="24"/>
              </w:rPr>
              <w:t>Obligation cannot be reliably measured</w:t>
            </w:r>
          </w:p>
        </w:tc>
      </w:tr>
      <w:tr w:rsidR="00D55E38" w:rsidRPr="000209AF" w14:paraId="2F2EA769" w14:textId="77777777">
        <w:tc>
          <w:tcPr>
            <w:tcW w:w="0" w:type="auto"/>
          </w:tcPr>
          <w:p w14:paraId="3C8EF20B" w14:textId="77777777" w:rsidR="00D55E38" w:rsidRPr="000209AF" w:rsidRDefault="00D55E38" w:rsidP="00EA2E55">
            <w:pPr>
              <w:rPr>
                <w:b/>
                <w:bCs/>
                <w:szCs w:val="24"/>
              </w:rPr>
            </w:pPr>
            <w:r w:rsidRPr="000209AF">
              <w:rPr>
                <w:b/>
                <w:bCs/>
                <w:szCs w:val="24"/>
              </w:rPr>
              <w:t>Probable</w:t>
            </w:r>
            <w:r>
              <w:rPr>
                <w:b/>
                <w:bCs/>
                <w:szCs w:val="24"/>
              </w:rPr>
              <w:t xml:space="preserve">: </w:t>
            </w:r>
            <w:r w:rsidRPr="000209AF">
              <w:rPr>
                <w:b/>
                <w:bCs/>
                <w:szCs w:val="24"/>
              </w:rPr>
              <w:t>50%+</w:t>
            </w:r>
          </w:p>
        </w:tc>
        <w:tc>
          <w:tcPr>
            <w:tcW w:w="0" w:type="auto"/>
          </w:tcPr>
          <w:p w14:paraId="52E86351" w14:textId="77777777" w:rsidR="00D55E38" w:rsidRPr="000209AF" w:rsidRDefault="00D55E38" w:rsidP="00EA2E55">
            <w:pPr>
              <w:rPr>
                <w:bCs/>
                <w:szCs w:val="24"/>
              </w:rPr>
            </w:pPr>
            <w:r w:rsidRPr="000209AF">
              <w:rPr>
                <w:bCs/>
                <w:szCs w:val="24"/>
              </w:rPr>
              <w:t>Provide for using expected value techniques</w:t>
            </w:r>
          </w:p>
        </w:tc>
        <w:tc>
          <w:tcPr>
            <w:tcW w:w="0" w:type="auto"/>
          </w:tcPr>
          <w:p w14:paraId="3836F3AB" w14:textId="77777777" w:rsidR="00D55E38" w:rsidRPr="000209AF" w:rsidRDefault="00D55E38" w:rsidP="00EA2E55">
            <w:pPr>
              <w:rPr>
                <w:bCs/>
                <w:szCs w:val="24"/>
              </w:rPr>
            </w:pPr>
            <w:r w:rsidRPr="000209AF">
              <w:rPr>
                <w:bCs/>
                <w:szCs w:val="24"/>
              </w:rPr>
              <w:t>Note disclosure</w:t>
            </w:r>
          </w:p>
        </w:tc>
      </w:tr>
      <w:tr w:rsidR="00D55E38" w:rsidRPr="000209AF" w14:paraId="4AA3F0B5" w14:textId="77777777">
        <w:tc>
          <w:tcPr>
            <w:tcW w:w="0" w:type="auto"/>
          </w:tcPr>
          <w:p w14:paraId="2BD93B24" w14:textId="77777777" w:rsidR="00D55E38" w:rsidRPr="000209AF" w:rsidRDefault="00D55E38" w:rsidP="00EA2E55">
            <w:pPr>
              <w:rPr>
                <w:b/>
                <w:bCs/>
                <w:szCs w:val="24"/>
              </w:rPr>
            </w:pPr>
            <w:r w:rsidRPr="000209AF">
              <w:rPr>
                <w:b/>
                <w:bCs/>
                <w:szCs w:val="24"/>
              </w:rPr>
              <w:t>Possible</w:t>
            </w:r>
            <w:r>
              <w:rPr>
                <w:b/>
                <w:bCs/>
                <w:szCs w:val="24"/>
              </w:rPr>
              <w:t xml:space="preserve">: </w:t>
            </w:r>
            <w:r w:rsidR="00687233">
              <w:rPr>
                <w:b/>
                <w:bCs/>
                <w:szCs w:val="24"/>
              </w:rPr>
              <w:t>Remote</w:t>
            </w:r>
            <w:r w:rsidRPr="000209AF">
              <w:rPr>
                <w:b/>
                <w:bCs/>
                <w:szCs w:val="24"/>
              </w:rPr>
              <w:t xml:space="preserve"> </w:t>
            </w:r>
            <w:r>
              <w:rPr>
                <w:b/>
                <w:bCs/>
                <w:szCs w:val="24"/>
              </w:rPr>
              <w:t>to</w:t>
            </w:r>
            <w:r w:rsidRPr="000209AF">
              <w:rPr>
                <w:b/>
                <w:bCs/>
                <w:szCs w:val="24"/>
              </w:rPr>
              <w:t xml:space="preserve"> 50% </w:t>
            </w:r>
          </w:p>
        </w:tc>
        <w:tc>
          <w:tcPr>
            <w:tcW w:w="0" w:type="auto"/>
          </w:tcPr>
          <w:p w14:paraId="47BE9F4E" w14:textId="77777777" w:rsidR="00D55E38" w:rsidRPr="000209AF" w:rsidRDefault="00D55E38" w:rsidP="00EA2E55">
            <w:pPr>
              <w:rPr>
                <w:bCs/>
                <w:szCs w:val="24"/>
              </w:rPr>
            </w:pPr>
            <w:r w:rsidRPr="000209AF">
              <w:rPr>
                <w:bCs/>
                <w:szCs w:val="24"/>
              </w:rPr>
              <w:t>Note disclosure</w:t>
            </w:r>
          </w:p>
        </w:tc>
        <w:tc>
          <w:tcPr>
            <w:tcW w:w="0" w:type="auto"/>
          </w:tcPr>
          <w:p w14:paraId="76F25B42" w14:textId="77777777" w:rsidR="00D55E38" w:rsidRPr="000209AF" w:rsidRDefault="00D55E38" w:rsidP="00EA2E55">
            <w:pPr>
              <w:rPr>
                <w:bCs/>
                <w:szCs w:val="24"/>
              </w:rPr>
            </w:pPr>
            <w:r w:rsidRPr="000209AF">
              <w:rPr>
                <w:bCs/>
                <w:szCs w:val="24"/>
              </w:rPr>
              <w:t>Note disclosure</w:t>
            </w:r>
          </w:p>
        </w:tc>
      </w:tr>
      <w:tr w:rsidR="00D55E38" w:rsidRPr="000209AF" w14:paraId="7FA2367A" w14:textId="77777777">
        <w:tc>
          <w:tcPr>
            <w:tcW w:w="0" w:type="auto"/>
          </w:tcPr>
          <w:p w14:paraId="0E5621CE" w14:textId="77777777" w:rsidR="00D55E38" w:rsidRPr="000209AF" w:rsidRDefault="00D55E38" w:rsidP="00EA2E55">
            <w:pPr>
              <w:rPr>
                <w:b/>
                <w:bCs/>
                <w:szCs w:val="24"/>
              </w:rPr>
            </w:pPr>
            <w:r w:rsidRPr="000209AF">
              <w:rPr>
                <w:b/>
                <w:bCs/>
                <w:szCs w:val="24"/>
              </w:rPr>
              <w:t>Remote</w:t>
            </w:r>
            <w:r>
              <w:rPr>
                <w:b/>
                <w:bCs/>
                <w:szCs w:val="24"/>
              </w:rPr>
              <w:t xml:space="preserve">: </w:t>
            </w:r>
          </w:p>
        </w:tc>
        <w:tc>
          <w:tcPr>
            <w:tcW w:w="0" w:type="auto"/>
          </w:tcPr>
          <w:p w14:paraId="195B8B58" w14:textId="77777777" w:rsidR="00D55E38" w:rsidRPr="000209AF" w:rsidRDefault="00D55E38" w:rsidP="00EA2E55">
            <w:pPr>
              <w:rPr>
                <w:bCs/>
                <w:szCs w:val="24"/>
              </w:rPr>
            </w:pPr>
            <w:r w:rsidRPr="000209AF">
              <w:rPr>
                <w:bCs/>
                <w:szCs w:val="24"/>
              </w:rPr>
              <w:t>Neither provide nor disclose</w:t>
            </w:r>
          </w:p>
        </w:tc>
        <w:tc>
          <w:tcPr>
            <w:tcW w:w="0" w:type="auto"/>
          </w:tcPr>
          <w:p w14:paraId="67FD6896" w14:textId="77777777" w:rsidR="00D55E38" w:rsidRPr="000209AF" w:rsidRDefault="00D55E38" w:rsidP="00EA2E55">
            <w:pPr>
              <w:rPr>
                <w:bCs/>
                <w:szCs w:val="24"/>
              </w:rPr>
            </w:pPr>
            <w:r w:rsidRPr="000209AF">
              <w:rPr>
                <w:bCs/>
                <w:szCs w:val="24"/>
              </w:rPr>
              <w:t>Neither provide nor disclose</w:t>
            </w:r>
          </w:p>
        </w:tc>
      </w:tr>
    </w:tbl>
    <w:p w14:paraId="0D10ED6B" w14:textId="77777777" w:rsidR="00D55E38" w:rsidRPr="000209AF" w:rsidRDefault="00D55E38" w:rsidP="007B09BA">
      <w:pPr>
        <w:rPr>
          <w:bCs/>
          <w:szCs w:val="24"/>
        </w:rPr>
      </w:pPr>
    </w:p>
    <w:p w14:paraId="5D70E887" w14:textId="77777777" w:rsidR="00D55E38" w:rsidRPr="001675D2" w:rsidRDefault="00D55E38" w:rsidP="007B09BA">
      <w:pPr>
        <w:rPr>
          <w:b/>
          <w:bCs/>
          <w:szCs w:val="24"/>
        </w:rPr>
      </w:pPr>
      <w:r w:rsidRPr="001675D2">
        <w:rPr>
          <w:b/>
          <w:bCs/>
          <w:szCs w:val="24"/>
        </w:rPr>
        <w:t>Contingent assets:</w:t>
      </w:r>
    </w:p>
    <w:p w14:paraId="31BFA8C4" w14:textId="77777777" w:rsidR="00D55E38" w:rsidRPr="000209AF" w:rsidRDefault="00D55E38" w:rsidP="007B09BA">
      <w:pPr>
        <w:rPr>
          <w:bCs/>
          <w:szCs w:val="24"/>
        </w:rPr>
      </w:pPr>
      <w:r w:rsidRPr="000209AF">
        <w:rPr>
          <w:bCs/>
          <w:szCs w:val="24"/>
        </w:rPr>
        <w:t xml:space="preserve">Contingent assets are </w:t>
      </w:r>
      <w:r w:rsidR="002E4A28">
        <w:rPr>
          <w:bCs/>
          <w:szCs w:val="24"/>
        </w:rPr>
        <w:t xml:space="preserve">not </w:t>
      </w:r>
      <w:r w:rsidRPr="000209AF">
        <w:rPr>
          <w:bCs/>
          <w:szCs w:val="24"/>
        </w:rPr>
        <w:t>recognized in the financial statements</w:t>
      </w:r>
      <w:r w:rsidR="002E4A28">
        <w:rPr>
          <w:bCs/>
          <w:szCs w:val="24"/>
        </w:rPr>
        <w:t xml:space="preserve">. However, when the realization of income is </w:t>
      </w:r>
      <w:r w:rsidRPr="000209AF">
        <w:rPr>
          <w:bCs/>
          <w:szCs w:val="24"/>
        </w:rPr>
        <w:t>virtually certain</w:t>
      </w:r>
      <w:r w:rsidR="006D6F86">
        <w:rPr>
          <w:bCs/>
          <w:szCs w:val="24"/>
        </w:rPr>
        <w:t xml:space="preserve">, then the related asset is not a contingent asset, and </w:t>
      </w:r>
      <w:r w:rsidR="00317FBD">
        <w:rPr>
          <w:bCs/>
          <w:szCs w:val="24"/>
        </w:rPr>
        <w:t>its recognition is appropriate</w:t>
      </w:r>
      <w:r w:rsidRPr="000209AF">
        <w:rPr>
          <w:bCs/>
          <w:szCs w:val="24"/>
        </w:rPr>
        <w:t>. When realization is probable (50</w:t>
      </w:r>
      <w:r w:rsidR="000273F4">
        <w:rPr>
          <w:bCs/>
          <w:szCs w:val="24"/>
        </w:rPr>
        <w:t xml:space="preserve"> </w:t>
      </w:r>
      <w:r w:rsidRPr="000209AF">
        <w:rPr>
          <w:bCs/>
          <w:szCs w:val="24"/>
        </w:rPr>
        <w:t>%+)</w:t>
      </w:r>
      <w:r w:rsidR="000273F4">
        <w:rPr>
          <w:bCs/>
          <w:szCs w:val="24"/>
        </w:rPr>
        <w:t>,</w:t>
      </w:r>
      <w:r w:rsidRPr="000209AF">
        <w:rPr>
          <w:bCs/>
          <w:szCs w:val="24"/>
        </w:rPr>
        <w:t xml:space="preserve"> note disclosure is appropriate. </w:t>
      </w:r>
    </w:p>
    <w:p w14:paraId="20BA2240" w14:textId="77777777" w:rsidR="002306C1" w:rsidRPr="000209AF" w:rsidRDefault="002306C1" w:rsidP="000209AF">
      <w:pPr>
        <w:rPr>
          <w:b/>
          <w:szCs w:val="24"/>
        </w:rPr>
      </w:pPr>
    </w:p>
    <w:p w14:paraId="1FC0A9D3" w14:textId="1961DD3A" w:rsidR="00D55E38" w:rsidRDefault="00D55E38" w:rsidP="000209AF">
      <w:pPr>
        <w:rPr>
          <w:b/>
          <w:i/>
          <w:szCs w:val="24"/>
        </w:rPr>
      </w:pPr>
      <w:r>
        <w:rPr>
          <w:b/>
          <w:szCs w:val="24"/>
        </w:rPr>
        <w:t>P11-</w:t>
      </w:r>
      <w:r w:rsidR="00456CC5">
        <w:rPr>
          <w:b/>
          <w:szCs w:val="24"/>
        </w:rPr>
        <w:t>44</w:t>
      </w:r>
      <w:r w:rsidRPr="000209AF">
        <w:rPr>
          <w:b/>
          <w:szCs w:val="24"/>
        </w:rPr>
        <w:t>.</w:t>
      </w:r>
      <w:r>
        <w:rPr>
          <w:b/>
          <w:szCs w:val="24"/>
        </w:rPr>
        <w:t>  </w:t>
      </w:r>
      <w:r>
        <w:rPr>
          <w:b/>
          <w:i/>
          <w:szCs w:val="24"/>
        </w:rPr>
        <w:t xml:space="preserve">Suggested </w:t>
      </w:r>
      <w:r w:rsidRPr="000209AF">
        <w:rPr>
          <w:b/>
          <w:i/>
          <w:szCs w:val="24"/>
        </w:rPr>
        <w:t>solution:</w:t>
      </w:r>
    </w:p>
    <w:p w14:paraId="3D3FBC73" w14:textId="77777777" w:rsidR="00081981" w:rsidRPr="000209AF" w:rsidRDefault="00081981" w:rsidP="000209AF">
      <w:pPr>
        <w:rPr>
          <w:szCs w:val="24"/>
        </w:rPr>
      </w:pPr>
    </w:p>
    <w:p w14:paraId="512D557A" w14:textId="0CC85699" w:rsidR="00D55E38" w:rsidRDefault="00D55E38" w:rsidP="0086504F">
      <w:pPr>
        <w:ind w:left="360" w:hanging="360"/>
        <w:rPr>
          <w:szCs w:val="24"/>
        </w:rPr>
      </w:pPr>
      <w:r w:rsidRPr="000209AF">
        <w:rPr>
          <w:szCs w:val="24"/>
        </w:rPr>
        <w:t>1.</w:t>
      </w:r>
      <w:r>
        <w:rPr>
          <w:szCs w:val="24"/>
        </w:rPr>
        <w:tab/>
        <w:t>(</w:t>
      </w:r>
      <w:r w:rsidRPr="000209AF">
        <w:rPr>
          <w:szCs w:val="24"/>
        </w:rPr>
        <w:t>A</w:t>
      </w:r>
      <w:r>
        <w:rPr>
          <w:szCs w:val="24"/>
        </w:rPr>
        <w:t>)</w:t>
      </w:r>
      <w:r w:rsidRPr="000209AF">
        <w:rPr>
          <w:szCs w:val="24"/>
        </w:rPr>
        <w:t xml:space="preserve"> The asset is provided for as the outcome is virtually certain. Supreme Court decisions cannot be appealed. The supporting journal entry is: </w:t>
      </w:r>
    </w:p>
    <w:p w14:paraId="7CAEDFA7" w14:textId="77777777" w:rsidR="00427DEC" w:rsidRPr="000209AF" w:rsidRDefault="00427DEC" w:rsidP="0086504F">
      <w:pPr>
        <w:ind w:left="360" w:hanging="360"/>
        <w:rPr>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0"/>
        <w:gridCol w:w="6750"/>
        <w:gridCol w:w="1080"/>
        <w:gridCol w:w="1057"/>
        <w:gridCol w:w="236"/>
      </w:tblGrid>
      <w:tr w:rsidR="00D55E38" w:rsidRPr="000209AF" w14:paraId="20DD83E7" w14:textId="77777777">
        <w:tc>
          <w:tcPr>
            <w:tcW w:w="270" w:type="dxa"/>
            <w:tcBorders>
              <w:top w:val="single" w:sz="4" w:space="0" w:color="auto"/>
            </w:tcBorders>
          </w:tcPr>
          <w:p w14:paraId="35DAD5A4" w14:textId="77777777" w:rsidR="00D55E38" w:rsidRPr="000209AF" w:rsidRDefault="00D55E38" w:rsidP="000209AF">
            <w:pPr>
              <w:rPr>
                <w:szCs w:val="24"/>
                <w:lang w:val="en-GB"/>
              </w:rPr>
            </w:pPr>
          </w:p>
        </w:tc>
        <w:tc>
          <w:tcPr>
            <w:tcW w:w="6750" w:type="dxa"/>
            <w:tcBorders>
              <w:top w:val="single" w:sz="4" w:space="0" w:color="auto"/>
            </w:tcBorders>
          </w:tcPr>
          <w:p w14:paraId="2742D2D7" w14:textId="77777777" w:rsidR="00D55E38" w:rsidRPr="000209AF" w:rsidRDefault="00D55E38" w:rsidP="000209AF">
            <w:pPr>
              <w:rPr>
                <w:szCs w:val="24"/>
                <w:lang w:val="en-GB"/>
              </w:rPr>
            </w:pPr>
            <w:proofErr w:type="spellStart"/>
            <w:r w:rsidRPr="000209AF">
              <w:rPr>
                <w:szCs w:val="24"/>
                <w:lang w:val="en-GB"/>
              </w:rPr>
              <w:t>Dr.</w:t>
            </w:r>
            <w:proofErr w:type="spellEnd"/>
            <w:r w:rsidRPr="000209AF">
              <w:rPr>
                <w:szCs w:val="24"/>
                <w:lang w:val="en-GB"/>
              </w:rPr>
              <w:t xml:space="preserve"> Other receivables (lawsuit)</w:t>
            </w:r>
          </w:p>
        </w:tc>
        <w:tc>
          <w:tcPr>
            <w:tcW w:w="1080" w:type="dxa"/>
            <w:tcBorders>
              <w:top w:val="single" w:sz="4" w:space="0" w:color="auto"/>
            </w:tcBorders>
          </w:tcPr>
          <w:p w14:paraId="499F48EA" w14:textId="77777777" w:rsidR="00D55E38" w:rsidRPr="000209AF" w:rsidRDefault="00D55E38" w:rsidP="000209AF">
            <w:pPr>
              <w:jc w:val="right"/>
              <w:rPr>
                <w:szCs w:val="24"/>
                <w:lang w:val="en-GB"/>
              </w:rPr>
            </w:pPr>
            <w:r w:rsidRPr="000209AF">
              <w:rPr>
                <w:szCs w:val="24"/>
                <w:lang w:val="en-GB"/>
              </w:rPr>
              <w:t>100,000</w:t>
            </w:r>
          </w:p>
        </w:tc>
        <w:tc>
          <w:tcPr>
            <w:tcW w:w="1057" w:type="dxa"/>
            <w:tcBorders>
              <w:top w:val="single" w:sz="4" w:space="0" w:color="auto"/>
            </w:tcBorders>
          </w:tcPr>
          <w:p w14:paraId="7EBD056E" w14:textId="77777777" w:rsidR="00D55E38" w:rsidRPr="000209AF" w:rsidRDefault="00D55E38" w:rsidP="000209AF">
            <w:pPr>
              <w:jc w:val="right"/>
              <w:rPr>
                <w:szCs w:val="24"/>
                <w:lang w:val="en-GB"/>
              </w:rPr>
            </w:pPr>
          </w:p>
        </w:tc>
        <w:tc>
          <w:tcPr>
            <w:tcW w:w="236" w:type="dxa"/>
            <w:tcBorders>
              <w:top w:val="single" w:sz="4" w:space="0" w:color="auto"/>
            </w:tcBorders>
          </w:tcPr>
          <w:p w14:paraId="348657A7" w14:textId="77777777" w:rsidR="00D55E38" w:rsidRPr="000209AF" w:rsidRDefault="00D55E38" w:rsidP="000209AF">
            <w:pPr>
              <w:jc w:val="right"/>
              <w:rPr>
                <w:szCs w:val="24"/>
                <w:lang w:val="en-GB"/>
              </w:rPr>
            </w:pPr>
          </w:p>
        </w:tc>
      </w:tr>
      <w:tr w:rsidR="00D55E38" w:rsidRPr="000209AF" w14:paraId="74B81971" w14:textId="77777777">
        <w:tc>
          <w:tcPr>
            <w:tcW w:w="270" w:type="dxa"/>
            <w:tcBorders>
              <w:bottom w:val="single" w:sz="4" w:space="0" w:color="auto"/>
            </w:tcBorders>
          </w:tcPr>
          <w:p w14:paraId="6D19ED69" w14:textId="77777777" w:rsidR="00D55E38" w:rsidRPr="000209AF" w:rsidRDefault="00D55E38" w:rsidP="000209AF">
            <w:pPr>
              <w:rPr>
                <w:szCs w:val="24"/>
                <w:lang w:val="en-GB"/>
              </w:rPr>
            </w:pPr>
          </w:p>
        </w:tc>
        <w:tc>
          <w:tcPr>
            <w:tcW w:w="6750" w:type="dxa"/>
            <w:tcBorders>
              <w:bottom w:val="single" w:sz="4" w:space="0" w:color="auto"/>
            </w:tcBorders>
          </w:tcPr>
          <w:p w14:paraId="16B5D3B4" w14:textId="77777777" w:rsidR="00D55E38" w:rsidRPr="000209AF" w:rsidRDefault="00D55E38" w:rsidP="000209AF">
            <w:pPr>
              <w:rPr>
                <w:szCs w:val="24"/>
                <w:lang w:val="en-GB"/>
              </w:rPr>
            </w:pPr>
            <w:r w:rsidRPr="000209AF">
              <w:rPr>
                <w:szCs w:val="24"/>
                <w:lang w:val="en-GB"/>
              </w:rPr>
              <w:tab/>
              <w:t>Cr. Lawsuit award</w:t>
            </w:r>
          </w:p>
        </w:tc>
        <w:tc>
          <w:tcPr>
            <w:tcW w:w="1080" w:type="dxa"/>
            <w:tcBorders>
              <w:bottom w:val="single" w:sz="4" w:space="0" w:color="auto"/>
            </w:tcBorders>
          </w:tcPr>
          <w:p w14:paraId="58874BEC" w14:textId="77777777" w:rsidR="00D55E38" w:rsidRPr="000209AF" w:rsidRDefault="00D55E38" w:rsidP="000209AF">
            <w:pPr>
              <w:jc w:val="right"/>
              <w:rPr>
                <w:szCs w:val="24"/>
                <w:lang w:val="en-GB"/>
              </w:rPr>
            </w:pPr>
          </w:p>
        </w:tc>
        <w:tc>
          <w:tcPr>
            <w:tcW w:w="1057" w:type="dxa"/>
            <w:tcBorders>
              <w:bottom w:val="single" w:sz="4" w:space="0" w:color="auto"/>
            </w:tcBorders>
          </w:tcPr>
          <w:p w14:paraId="59788B07" w14:textId="77777777" w:rsidR="00D55E38" w:rsidRPr="000209AF" w:rsidRDefault="00D55E38" w:rsidP="000209AF">
            <w:pPr>
              <w:tabs>
                <w:tab w:val="decimal" w:pos="252"/>
              </w:tabs>
              <w:jc w:val="right"/>
              <w:rPr>
                <w:szCs w:val="24"/>
                <w:lang w:val="en-GB"/>
              </w:rPr>
            </w:pPr>
            <w:r w:rsidRPr="000209AF">
              <w:rPr>
                <w:szCs w:val="24"/>
                <w:lang w:val="en-GB"/>
              </w:rPr>
              <w:t>100,000</w:t>
            </w:r>
          </w:p>
        </w:tc>
        <w:tc>
          <w:tcPr>
            <w:tcW w:w="236" w:type="dxa"/>
            <w:tcBorders>
              <w:bottom w:val="single" w:sz="4" w:space="0" w:color="auto"/>
            </w:tcBorders>
          </w:tcPr>
          <w:p w14:paraId="007A73C6" w14:textId="77777777" w:rsidR="00D55E38" w:rsidRPr="000209AF" w:rsidRDefault="00D55E38" w:rsidP="000209AF">
            <w:pPr>
              <w:tabs>
                <w:tab w:val="decimal" w:pos="252"/>
              </w:tabs>
              <w:jc w:val="right"/>
              <w:rPr>
                <w:szCs w:val="24"/>
                <w:lang w:val="en-GB"/>
              </w:rPr>
            </w:pPr>
          </w:p>
        </w:tc>
      </w:tr>
    </w:tbl>
    <w:p w14:paraId="55B4EBD4" w14:textId="77777777" w:rsidR="00D55E38" w:rsidRPr="000209AF" w:rsidRDefault="00D55E38" w:rsidP="000209AF">
      <w:pPr>
        <w:rPr>
          <w:szCs w:val="24"/>
        </w:rPr>
      </w:pPr>
    </w:p>
    <w:p w14:paraId="18C7F910" w14:textId="77777777" w:rsidR="00D55E38" w:rsidRPr="000209AF" w:rsidRDefault="00D55E38" w:rsidP="0086504F">
      <w:pPr>
        <w:ind w:left="360" w:hanging="360"/>
        <w:rPr>
          <w:szCs w:val="24"/>
        </w:rPr>
      </w:pPr>
      <w:r w:rsidRPr="000209AF">
        <w:rPr>
          <w:szCs w:val="24"/>
        </w:rPr>
        <w:t>2.</w:t>
      </w:r>
      <w:r>
        <w:rPr>
          <w:szCs w:val="24"/>
        </w:rPr>
        <w:tab/>
        <w:t>(</w:t>
      </w:r>
      <w:r w:rsidRPr="000209AF">
        <w:rPr>
          <w:szCs w:val="24"/>
        </w:rPr>
        <w:t>B</w:t>
      </w:r>
      <w:r>
        <w:rPr>
          <w:szCs w:val="24"/>
        </w:rPr>
        <w:t>)</w:t>
      </w:r>
      <w:r w:rsidRPr="000209AF">
        <w:rPr>
          <w:szCs w:val="24"/>
        </w:rPr>
        <w:t xml:space="preserve"> The outcome is possible</w:t>
      </w:r>
      <w:r>
        <w:rPr>
          <w:szCs w:val="24"/>
        </w:rPr>
        <w:t xml:space="preserve"> </w:t>
      </w:r>
      <w:r w:rsidRPr="000209AF">
        <w:rPr>
          <w:szCs w:val="24"/>
        </w:rPr>
        <w:t>but not probable</w:t>
      </w:r>
      <w:r>
        <w:rPr>
          <w:szCs w:val="24"/>
        </w:rPr>
        <w:t>,</w:t>
      </w:r>
      <w:r w:rsidRPr="000209AF">
        <w:rPr>
          <w:szCs w:val="24"/>
        </w:rPr>
        <w:t xml:space="preserve"> so </w:t>
      </w:r>
      <w:r w:rsidR="005B28A2">
        <w:rPr>
          <w:szCs w:val="24"/>
        </w:rPr>
        <w:t xml:space="preserve">note </w:t>
      </w:r>
      <w:r w:rsidRPr="000209AF">
        <w:rPr>
          <w:szCs w:val="24"/>
        </w:rPr>
        <w:t>disclosure is required.</w:t>
      </w:r>
    </w:p>
    <w:p w14:paraId="7FDE5FD0" w14:textId="77777777" w:rsidR="00E936A3" w:rsidRDefault="00E936A3" w:rsidP="0086504F">
      <w:pPr>
        <w:ind w:left="360" w:hanging="360"/>
        <w:rPr>
          <w:szCs w:val="24"/>
        </w:rPr>
      </w:pPr>
    </w:p>
    <w:p w14:paraId="4AAA9482" w14:textId="5BC71316" w:rsidR="00D55E38" w:rsidRDefault="00D55E38" w:rsidP="0086504F">
      <w:pPr>
        <w:ind w:left="360" w:hanging="360"/>
        <w:rPr>
          <w:szCs w:val="24"/>
        </w:rPr>
      </w:pPr>
      <w:r w:rsidRPr="000209AF">
        <w:rPr>
          <w:szCs w:val="24"/>
        </w:rPr>
        <w:t>3.</w:t>
      </w:r>
      <w:r>
        <w:rPr>
          <w:szCs w:val="24"/>
        </w:rPr>
        <w:tab/>
        <w:t>(</w:t>
      </w:r>
      <w:r w:rsidRPr="000209AF">
        <w:rPr>
          <w:szCs w:val="24"/>
        </w:rPr>
        <w:t>A</w:t>
      </w:r>
      <w:r>
        <w:rPr>
          <w:szCs w:val="24"/>
        </w:rPr>
        <w:t>)</w:t>
      </w:r>
      <w:r w:rsidRPr="000209AF">
        <w:rPr>
          <w:szCs w:val="24"/>
        </w:rPr>
        <w:t xml:space="preserve"> A $1,000,000 liability is provided for as the loss is probable and can be reliably measured. While the final settlement may be as low as $5 million or as high as $</w:t>
      </w:r>
      <w:r w:rsidR="005B28A2">
        <w:rPr>
          <w:szCs w:val="24"/>
        </w:rPr>
        <w:t>10</w:t>
      </w:r>
      <w:r w:rsidRPr="000209AF">
        <w:rPr>
          <w:szCs w:val="24"/>
        </w:rPr>
        <w:t xml:space="preserve"> million, </w:t>
      </w:r>
      <w:proofErr w:type="spellStart"/>
      <w:r w:rsidRPr="000209AF">
        <w:rPr>
          <w:szCs w:val="24"/>
        </w:rPr>
        <w:t>Canless</w:t>
      </w:r>
      <w:proofErr w:type="spellEnd"/>
      <w:r w:rsidRPr="000209AF">
        <w:rPr>
          <w:szCs w:val="24"/>
        </w:rPr>
        <w:t xml:space="preserve"> is responsible only for the $1,000,000 deductible. </w:t>
      </w:r>
    </w:p>
    <w:p w14:paraId="7F3411EC" w14:textId="77777777" w:rsidR="00427DEC" w:rsidRPr="000209AF" w:rsidRDefault="00427DEC" w:rsidP="0086504F">
      <w:pPr>
        <w:ind w:left="360" w:hanging="360"/>
        <w:rPr>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8"/>
        <w:gridCol w:w="6612"/>
        <w:gridCol w:w="1176"/>
        <w:gridCol w:w="1176"/>
        <w:gridCol w:w="236"/>
      </w:tblGrid>
      <w:tr w:rsidR="00D55E38" w:rsidRPr="000209AF" w14:paraId="70EBC017" w14:textId="77777777">
        <w:tc>
          <w:tcPr>
            <w:tcW w:w="270" w:type="dxa"/>
            <w:tcBorders>
              <w:top w:val="single" w:sz="4" w:space="0" w:color="auto"/>
            </w:tcBorders>
          </w:tcPr>
          <w:p w14:paraId="3CD53BE7" w14:textId="77777777" w:rsidR="00D55E38" w:rsidRPr="000209AF" w:rsidRDefault="00D55E38" w:rsidP="000209AF">
            <w:pPr>
              <w:rPr>
                <w:szCs w:val="24"/>
                <w:lang w:val="en-GB"/>
              </w:rPr>
            </w:pPr>
          </w:p>
        </w:tc>
        <w:tc>
          <w:tcPr>
            <w:tcW w:w="6750" w:type="dxa"/>
            <w:tcBorders>
              <w:top w:val="single" w:sz="4" w:space="0" w:color="auto"/>
            </w:tcBorders>
          </w:tcPr>
          <w:p w14:paraId="5B67D3E0" w14:textId="5A70BF3A" w:rsidR="00D55E38" w:rsidRPr="000209AF" w:rsidRDefault="00D55E38" w:rsidP="000209AF">
            <w:pPr>
              <w:rPr>
                <w:szCs w:val="24"/>
                <w:lang w:val="en-GB"/>
              </w:rPr>
            </w:pPr>
            <w:proofErr w:type="spellStart"/>
            <w:r w:rsidRPr="000209AF">
              <w:rPr>
                <w:szCs w:val="24"/>
                <w:lang w:val="en-GB"/>
              </w:rPr>
              <w:t>Dr.</w:t>
            </w:r>
            <w:proofErr w:type="spellEnd"/>
            <w:r w:rsidRPr="000209AF">
              <w:rPr>
                <w:szCs w:val="24"/>
                <w:lang w:val="en-GB"/>
              </w:rPr>
              <w:t xml:space="preserve"> Environmental </w:t>
            </w:r>
            <w:r w:rsidR="00922FAB" w:rsidRPr="000209AF">
              <w:rPr>
                <w:szCs w:val="24"/>
                <w:lang w:val="en-GB"/>
              </w:rPr>
              <w:t>clean-up</w:t>
            </w:r>
            <w:r w:rsidRPr="000209AF">
              <w:rPr>
                <w:szCs w:val="24"/>
                <w:lang w:val="en-GB"/>
              </w:rPr>
              <w:t xml:space="preserve"> expense</w:t>
            </w:r>
          </w:p>
        </w:tc>
        <w:tc>
          <w:tcPr>
            <w:tcW w:w="1080" w:type="dxa"/>
            <w:tcBorders>
              <w:top w:val="single" w:sz="4" w:space="0" w:color="auto"/>
            </w:tcBorders>
          </w:tcPr>
          <w:p w14:paraId="393812BD" w14:textId="77777777" w:rsidR="00D55E38" w:rsidRPr="000209AF" w:rsidRDefault="00D55E38" w:rsidP="000209AF">
            <w:pPr>
              <w:jc w:val="right"/>
              <w:rPr>
                <w:szCs w:val="24"/>
                <w:lang w:val="en-GB"/>
              </w:rPr>
            </w:pPr>
            <w:r w:rsidRPr="000209AF">
              <w:rPr>
                <w:szCs w:val="24"/>
                <w:lang w:val="en-GB"/>
              </w:rPr>
              <w:t>1,000,000</w:t>
            </w:r>
          </w:p>
        </w:tc>
        <w:tc>
          <w:tcPr>
            <w:tcW w:w="1057" w:type="dxa"/>
            <w:tcBorders>
              <w:top w:val="single" w:sz="4" w:space="0" w:color="auto"/>
            </w:tcBorders>
          </w:tcPr>
          <w:p w14:paraId="3733B8BF" w14:textId="77777777" w:rsidR="00D55E38" w:rsidRPr="000209AF" w:rsidRDefault="00D55E38" w:rsidP="000209AF">
            <w:pPr>
              <w:jc w:val="right"/>
              <w:rPr>
                <w:szCs w:val="24"/>
                <w:lang w:val="en-GB"/>
              </w:rPr>
            </w:pPr>
          </w:p>
        </w:tc>
        <w:tc>
          <w:tcPr>
            <w:tcW w:w="236" w:type="dxa"/>
            <w:tcBorders>
              <w:top w:val="single" w:sz="4" w:space="0" w:color="auto"/>
            </w:tcBorders>
          </w:tcPr>
          <w:p w14:paraId="56435A4B" w14:textId="77777777" w:rsidR="00D55E38" w:rsidRPr="000209AF" w:rsidRDefault="00D55E38" w:rsidP="000209AF">
            <w:pPr>
              <w:jc w:val="right"/>
              <w:rPr>
                <w:szCs w:val="24"/>
                <w:lang w:val="en-GB"/>
              </w:rPr>
            </w:pPr>
          </w:p>
        </w:tc>
      </w:tr>
      <w:tr w:rsidR="00D55E38" w:rsidRPr="000209AF" w14:paraId="22340778" w14:textId="77777777">
        <w:tc>
          <w:tcPr>
            <w:tcW w:w="270" w:type="dxa"/>
            <w:tcBorders>
              <w:bottom w:val="single" w:sz="4" w:space="0" w:color="auto"/>
            </w:tcBorders>
          </w:tcPr>
          <w:p w14:paraId="1F35322F" w14:textId="77777777" w:rsidR="00D55E38" w:rsidRPr="000209AF" w:rsidRDefault="00D55E38" w:rsidP="000209AF">
            <w:pPr>
              <w:rPr>
                <w:szCs w:val="24"/>
                <w:lang w:val="en-GB"/>
              </w:rPr>
            </w:pPr>
          </w:p>
        </w:tc>
        <w:tc>
          <w:tcPr>
            <w:tcW w:w="6750" w:type="dxa"/>
            <w:tcBorders>
              <w:bottom w:val="single" w:sz="4" w:space="0" w:color="auto"/>
            </w:tcBorders>
          </w:tcPr>
          <w:p w14:paraId="56D30A6B" w14:textId="32650703" w:rsidR="00D55E38" w:rsidRPr="000209AF" w:rsidRDefault="00D55E38" w:rsidP="000209AF">
            <w:pPr>
              <w:rPr>
                <w:szCs w:val="24"/>
                <w:lang w:val="en-GB"/>
              </w:rPr>
            </w:pPr>
            <w:r w:rsidRPr="000209AF">
              <w:rPr>
                <w:szCs w:val="24"/>
                <w:lang w:val="en-GB"/>
              </w:rPr>
              <w:tab/>
              <w:t xml:space="preserve">Cr. Provision for environmental </w:t>
            </w:r>
            <w:r w:rsidR="00922FAB" w:rsidRPr="000209AF">
              <w:rPr>
                <w:szCs w:val="24"/>
                <w:lang w:val="en-GB"/>
              </w:rPr>
              <w:t>clean-up</w:t>
            </w:r>
            <w:r w:rsidRPr="000209AF">
              <w:rPr>
                <w:szCs w:val="24"/>
                <w:lang w:val="en-GB"/>
              </w:rPr>
              <w:t xml:space="preserve"> costs</w:t>
            </w:r>
          </w:p>
        </w:tc>
        <w:tc>
          <w:tcPr>
            <w:tcW w:w="1080" w:type="dxa"/>
            <w:tcBorders>
              <w:bottom w:val="single" w:sz="4" w:space="0" w:color="auto"/>
            </w:tcBorders>
          </w:tcPr>
          <w:p w14:paraId="79438070" w14:textId="77777777" w:rsidR="00D55E38" w:rsidRPr="000209AF" w:rsidRDefault="00D55E38" w:rsidP="000209AF">
            <w:pPr>
              <w:jc w:val="right"/>
              <w:rPr>
                <w:szCs w:val="24"/>
                <w:lang w:val="en-GB"/>
              </w:rPr>
            </w:pPr>
          </w:p>
        </w:tc>
        <w:tc>
          <w:tcPr>
            <w:tcW w:w="1057" w:type="dxa"/>
            <w:tcBorders>
              <w:bottom w:val="single" w:sz="4" w:space="0" w:color="auto"/>
            </w:tcBorders>
          </w:tcPr>
          <w:p w14:paraId="2DA33329" w14:textId="77777777" w:rsidR="00D55E38" w:rsidRPr="000209AF" w:rsidRDefault="00D55E38" w:rsidP="000209AF">
            <w:pPr>
              <w:tabs>
                <w:tab w:val="decimal" w:pos="252"/>
              </w:tabs>
              <w:jc w:val="right"/>
              <w:rPr>
                <w:szCs w:val="24"/>
                <w:lang w:val="en-GB"/>
              </w:rPr>
            </w:pPr>
            <w:r w:rsidRPr="000209AF">
              <w:rPr>
                <w:szCs w:val="24"/>
                <w:lang w:val="en-GB"/>
              </w:rPr>
              <w:t>1,000,000</w:t>
            </w:r>
          </w:p>
        </w:tc>
        <w:tc>
          <w:tcPr>
            <w:tcW w:w="236" w:type="dxa"/>
            <w:tcBorders>
              <w:bottom w:val="single" w:sz="4" w:space="0" w:color="auto"/>
            </w:tcBorders>
          </w:tcPr>
          <w:p w14:paraId="68EE8A14" w14:textId="77777777" w:rsidR="00D55E38" w:rsidRPr="000209AF" w:rsidRDefault="00D55E38" w:rsidP="000209AF">
            <w:pPr>
              <w:tabs>
                <w:tab w:val="decimal" w:pos="252"/>
              </w:tabs>
              <w:jc w:val="right"/>
              <w:rPr>
                <w:szCs w:val="24"/>
                <w:lang w:val="en-GB"/>
              </w:rPr>
            </w:pPr>
          </w:p>
        </w:tc>
      </w:tr>
    </w:tbl>
    <w:p w14:paraId="410F5724" w14:textId="77777777" w:rsidR="00025438" w:rsidRDefault="00025438" w:rsidP="0086504F">
      <w:pPr>
        <w:ind w:left="360" w:hanging="360"/>
        <w:rPr>
          <w:szCs w:val="24"/>
        </w:rPr>
      </w:pPr>
    </w:p>
    <w:p w14:paraId="048EE409" w14:textId="77777777" w:rsidR="00D55E38" w:rsidRPr="000209AF" w:rsidRDefault="00025438" w:rsidP="0086504F">
      <w:pPr>
        <w:ind w:left="360" w:hanging="360"/>
        <w:rPr>
          <w:szCs w:val="24"/>
        </w:rPr>
      </w:pPr>
      <w:r>
        <w:rPr>
          <w:szCs w:val="24"/>
        </w:rPr>
        <w:br w:type="page"/>
      </w:r>
      <w:r w:rsidR="00D55E38" w:rsidRPr="000209AF">
        <w:rPr>
          <w:szCs w:val="24"/>
        </w:rPr>
        <w:lastRenderedPageBreak/>
        <w:t>4.</w:t>
      </w:r>
      <w:r w:rsidR="00D55E38">
        <w:rPr>
          <w:szCs w:val="24"/>
        </w:rPr>
        <w:tab/>
        <w:t>(</w:t>
      </w:r>
      <w:r w:rsidR="00D55E38" w:rsidRPr="000209AF">
        <w:rPr>
          <w:szCs w:val="24"/>
        </w:rPr>
        <w:t>A</w:t>
      </w:r>
      <w:r w:rsidR="00D55E38">
        <w:rPr>
          <w:szCs w:val="24"/>
        </w:rPr>
        <w:t>)</w:t>
      </w:r>
      <w:r w:rsidR="00D55E38" w:rsidRPr="000209AF">
        <w:rPr>
          <w:szCs w:val="24"/>
        </w:rPr>
        <w:t xml:space="preserve"> </w:t>
      </w:r>
      <w:r w:rsidR="00E27E0C" w:rsidRPr="000209AF">
        <w:rPr>
          <w:szCs w:val="24"/>
        </w:rPr>
        <w:t xml:space="preserve">The loss is probable and has to be provided for. </w:t>
      </w:r>
      <w:r w:rsidR="003A5FB1">
        <w:t>T</w:t>
      </w:r>
      <w:r w:rsidR="003A5FB1" w:rsidRPr="001014A5">
        <w:t>he most likely outcome</w:t>
      </w:r>
      <w:r w:rsidR="003A5FB1" w:rsidRPr="000209AF">
        <w:rPr>
          <w:szCs w:val="24"/>
        </w:rPr>
        <w:t xml:space="preserve"> </w:t>
      </w:r>
      <w:r w:rsidR="003A5FB1">
        <w:rPr>
          <w:szCs w:val="24"/>
        </w:rPr>
        <w:t xml:space="preserve">is </w:t>
      </w:r>
      <w:r w:rsidR="00E27E0C" w:rsidRPr="000209AF">
        <w:rPr>
          <w:szCs w:val="24"/>
        </w:rPr>
        <w:t>used to determine the amount of the obligation</w:t>
      </w:r>
      <w:r w:rsidR="00E27E0C">
        <w:rPr>
          <w:szCs w:val="24"/>
        </w:rPr>
        <w:t xml:space="preserve"> based on</w:t>
      </w:r>
      <w:r w:rsidR="00E27E0C" w:rsidRPr="000209AF">
        <w:rPr>
          <w:szCs w:val="24"/>
        </w:rPr>
        <w:t xml:space="preserve"> legal counsel</w:t>
      </w:r>
      <w:r w:rsidR="00E27E0C">
        <w:rPr>
          <w:szCs w:val="24"/>
        </w:rPr>
        <w:t>’</w:t>
      </w:r>
      <w:r w:rsidR="00E27E0C" w:rsidRPr="000209AF">
        <w:rPr>
          <w:szCs w:val="24"/>
        </w:rPr>
        <w:t>s best estimate of the amount required to settle the obligation.</w:t>
      </w:r>
      <w:r w:rsidR="00D55E38" w:rsidRPr="000209AF">
        <w:rPr>
          <w:szCs w:val="24"/>
        </w:rPr>
        <w:t xml:space="preserve"> The midpoint of the range has been used</w:t>
      </w:r>
      <w:r w:rsidR="00D55E38">
        <w:rPr>
          <w:szCs w:val="24"/>
        </w:rPr>
        <w:t xml:space="preserve"> </w:t>
      </w:r>
      <w:r w:rsidR="00E27E0C">
        <w:rPr>
          <w:szCs w:val="24"/>
        </w:rPr>
        <w:t xml:space="preserve">as </w:t>
      </w:r>
      <w:r w:rsidR="003A5FB1">
        <w:rPr>
          <w:szCs w:val="24"/>
        </w:rPr>
        <w:t>the most likely outcome</w:t>
      </w:r>
      <w:r w:rsidR="00E27E0C">
        <w:rPr>
          <w:szCs w:val="24"/>
        </w:rPr>
        <w:t xml:space="preserve"> as</w:t>
      </w:r>
      <w:r w:rsidR="00FA1C81">
        <w:rPr>
          <w:szCs w:val="24"/>
        </w:rPr>
        <w:t xml:space="preserve"> if the plaintiff is successful</w:t>
      </w:r>
      <w:r w:rsidR="00D55E38">
        <w:rPr>
          <w:szCs w:val="24"/>
        </w:rPr>
        <w:t xml:space="preserve"> </w:t>
      </w:r>
      <w:r w:rsidR="00D55E38" w:rsidRPr="000209AF">
        <w:rPr>
          <w:szCs w:val="24"/>
        </w:rPr>
        <w:t xml:space="preserve">all payouts in the stipulated range are equally likely. </w:t>
      </w:r>
    </w:p>
    <w:p w14:paraId="78CEEC95" w14:textId="77777777" w:rsidR="00D55E38" w:rsidRPr="000209AF" w:rsidRDefault="00D55E38" w:rsidP="000209AF">
      <w:pPr>
        <w:rPr>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8"/>
        <w:gridCol w:w="6612"/>
        <w:gridCol w:w="1176"/>
        <w:gridCol w:w="1176"/>
        <w:gridCol w:w="236"/>
      </w:tblGrid>
      <w:tr w:rsidR="00D55E38" w:rsidRPr="000209AF" w14:paraId="7CABC34C" w14:textId="77777777" w:rsidTr="001A3827">
        <w:tc>
          <w:tcPr>
            <w:tcW w:w="268" w:type="dxa"/>
            <w:tcBorders>
              <w:top w:val="single" w:sz="4" w:space="0" w:color="auto"/>
            </w:tcBorders>
          </w:tcPr>
          <w:p w14:paraId="3556FCA0" w14:textId="77777777" w:rsidR="00D55E38" w:rsidRPr="000209AF" w:rsidRDefault="00D55E38" w:rsidP="000209AF">
            <w:pPr>
              <w:rPr>
                <w:szCs w:val="24"/>
                <w:lang w:val="en-GB"/>
              </w:rPr>
            </w:pPr>
          </w:p>
        </w:tc>
        <w:tc>
          <w:tcPr>
            <w:tcW w:w="6612" w:type="dxa"/>
            <w:tcBorders>
              <w:top w:val="single" w:sz="4" w:space="0" w:color="auto"/>
            </w:tcBorders>
          </w:tcPr>
          <w:p w14:paraId="65266090" w14:textId="77777777" w:rsidR="00D55E38" w:rsidRPr="000209AF" w:rsidRDefault="00D55E38" w:rsidP="000209AF">
            <w:pPr>
              <w:rPr>
                <w:szCs w:val="24"/>
                <w:lang w:val="en-GB"/>
              </w:rPr>
            </w:pPr>
            <w:proofErr w:type="spellStart"/>
            <w:r w:rsidRPr="000209AF">
              <w:rPr>
                <w:szCs w:val="24"/>
                <w:lang w:val="en-GB"/>
              </w:rPr>
              <w:t>Dr.</w:t>
            </w:r>
            <w:proofErr w:type="spellEnd"/>
            <w:r w:rsidRPr="000209AF">
              <w:rPr>
                <w:szCs w:val="24"/>
                <w:lang w:val="en-GB"/>
              </w:rPr>
              <w:t xml:space="preserve"> Contract settlement expense</w:t>
            </w:r>
          </w:p>
        </w:tc>
        <w:tc>
          <w:tcPr>
            <w:tcW w:w="1176" w:type="dxa"/>
            <w:tcBorders>
              <w:top w:val="single" w:sz="4" w:space="0" w:color="auto"/>
            </w:tcBorders>
          </w:tcPr>
          <w:p w14:paraId="0C53575F" w14:textId="77777777" w:rsidR="00D55E38" w:rsidRPr="000209AF" w:rsidRDefault="003A5FB1" w:rsidP="000209AF">
            <w:pPr>
              <w:jc w:val="right"/>
              <w:rPr>
                <w:szCs w:val="24"/>
                <w:lang w:val="en-GB"/>
              </w:rPr>
            </w:pPr>
            <w:r>
              <w:rPr>
                <w:szCs w:val="24"/>
                <w:lang w:val="en-GB"/>
              </w:rPr>
              <w:t>1.100</w:t>
            </w:r>
            <w:r w:rsidR="00D55E38" w:rsidRPr="000209AF">
              <w:rPr>
                <w:szCs w:val="24"/>
                <w:lang w:val="en-GB"/>
              </w:rPr>
              <w:t>,000</w:t>
            </w:r>
          </w:p>
        </w:tc>
        <w:tc>
          <w:tcPr>
            <w:tcW w:w="1176" w:type="dxa"/>
            <w:tcBorders>
              <w:top w:val="single" w:sz="4" w:space="0" w:color="auto"/>
            </w:tcBorders>
          </w:tcPr>
          <w:p w14:paraId="744B8FEE" w14:textId="77777777" w:rsidR="00D55E38" w:rsidRPr="000209AF" w:rsidRDefault="00D55E38" w:rsidP="000209AF">
            <w:pPr>
              <w:jc w:val="right"/>
              <w:rPr>
                <w:szCs w:val="24"/>
                <w:lang w:val="en-GB"/>
              </w:rPr>
            </w:pPr>
          </w:p>
        </w:tc>
        <w:tc>
          <w:tcPr>
            <w:tcW w:w="236" w:type="dxa"/>
            <w:tcBorders>
              <w:top w:val="single" w:sz="4" w:space="0" w:color="auto"/>
            </w:tcBorders>
          </w:tcPr>
          <w:p w14:paraId="11DD950D" w14:textId="77777777" w:rsidR="00D55E38" w:rsidRPr="000209AF" w:rsidRDefault="00D55E38" w:rsidP="000209AF">
            <w:pPr>
              <w:jc w:val="right"/>
              <w:rPr>
                <w:szCs w:val="24"/>
                <w:lang w:val="en-GB"/>
              </w:rPr>
            </w:pPr>
          </w:p>
        </w:tc>
      </w:tr>
      <w:tr w:rsidR="00D55E38" w:rsidRPr="000209AF" w14:paraId="18FC92EF" w14:textId="77777777" w:rsidTr="00B32B4F">
        <w:tc>
          <w:tcPr>
            <w:tcW w:w="268" w:type="dxa"/>
          </w:tcPr>
          <w:p w14:paraId="647047EC" w14:textId="77777777" w:rsidR="00D55E38" w:rsidRPr="000209AF" w:rsidRDefault="00D55E38" w:rsidP="000209AF">
            <w:pPr>
              <w:rPr>
                <w:szCs w:val="24"/>
                <w:lang w:val="en-GB"/>
              </w:rPr>
            </w:pPr>
          </w:p>
        </w:tc>
        <w:tc>
          <w:tcPr>
            <w:tcW w:w="6612" w:type="dxa"/>
          </w:tcPr>
          <w:p w14:paraId="428418C1" w14:textId="77777777" w:rsidR="00D55E38" w:rsidRPr="000209AF" w:rsidRDefault="00D55E38" w:rsidP="000209AF">
            <w:pPr>
              <w:rPr>
                <w:szCs w:val="24"/>
                <w:lang w:val="en-GB"/>
              </w:rPr>
            </w:pPr>
            <w:r w:rsidRPr="000209AF">
              <w:rPr>
                <w:szCs w:val="24"/>
                <w:lang w:val="en-GB"/>
              </w:rPr>
              <w:tab/>
              <w:t>Cr. Provision for contract settlement costs</w:t>
            </w:r>
          </w:p>
        </w:tc>
        <w:tc>
          <w:tcPr>
            <w:tcW w:w="1176" w:type="dxa"/>
          </w:tcPr>
          <w:p w14:paraId="60B66CCB" w14:textId="77777777" w:rsidR="00D55E38" w:rsidRPr="000209AF" w:rsidRDefault="00D55E38" w:rsidP="000209AF">
            <w:pPr>
              <w:jc w:val="right"/>
              <w:rPr>
                <w:szCs w:val="24"/>
                <w:lang w:val="en-GB"/>
              </w:rPr>
            </w:pPr>
          </w:p>
        </w:tc>
        <w:tc>
          <w:tcPr>
            <w:tcW w:w="1176" w:type="dxa"/>
          </w:tcPr>
          <w:p w14:paraId="517888ED" w14:textId="77777777" w:rsidR="00D55E38" w:rsidRPr="000209AF" w:rsidRDefault="003A5FB1" w:rsidP="000209AF">
            <w:pPr>
              <w:tabs>
                <w:tab w:val="decimal" w:pos="252"/>
              </w:tabs>
              <w:jc w:val="right"/>
              <w:rPr>
                <w:szCs w:val="24"/>
                <w:lang w:val="en-GB"/>
              </w:rPr>
            </w:pPr>
            <w:r>
              <w:rPr>
                <w:szCs w:val="24"/>
                <w:lang w:val="en-GB"/>
              </w:rPr>
              <w:t>1,100</w:t>
            </w:r>
            <w:r w:rsidR="00D55E38" w:rsidRPr="000209AF">
              <w:rPr>
                <w:szCs w:val="24"/>
                <w:lang w:val="en-GB"/>
              </w:rPr>
              <w:t>,000</w:t>
            </w:r>
          </w:p>
        </w:tc>
        <w:tc>
          <w:tcPr>
            <w:tcW w:w="236" w:type="dxa"/>
          </w:tcPr>
          <w:p w14:paraId="1829DC7E" w14:textId="77777777" w:rsidR="00D55E38" w:rsidRPr="000209AF" w:rsidRDefault="00D55E38" w:rsidP="000209AF">
            <w:pPr>
              <w:tabs>
                <w:tab w:val="decimal" w:pos="252"/>
              </w:tabs>
              <w:jc w:val="right"/>
              <w:rPr>
                <w:szCs w:val="24"/>
                <w:lang w:val="en-GB"/>
              </w:rPr>
            </w:pPr>
          </w:p>
        </w:tc>
      </w:tr>
      <w:tr w:rsidR="001A3827" w:rsidRPr="000209AF" w14:paraId="45D04B2D" w14:textId="77777777" w:rsidTr="001A3827">
        <w:tc>
          <w:tcPr>
            <w:tcW w:w="268" w:type="dxa"/>
            <w:tcBorders>
              <w:bottom w:val="single" w:sz="4" w:space="0" w:color="auto"/>
            </w:tcBorders>
          </w:tcPr>
          <w:p w14:paraId="2C9DA767" w14:textId="77777777" w:rsidR="001A3827" w:rsidRPr="000209AF" w:rsidRDefault="001A3827" w:rsidP="000209AF">
            <w:pPr>
              <w:rPr>
                <w:szCs w:val="24"/>
                <w:lang w:val="en-GB"/>
              </w:rPr>
            </w:pPr>
          </w:p>
        </w:tc>
        <w:tc>
          <w:tcPr>
            <w:tcW w:w="7788" w:type="dxa"/>
            <w:gridSpan w:val="2"/>
            <w:tcBorders>
              <w:bottom w:val="single" w:sz="4" w:space="0" w:color="auto"/>
            </w:tcBorders>
          </w:tcPr>
          <w:p w14:paraId="372BE652" w14:textId="77777777" w:rsidR="001A3827" w:rsidRPr="000209AF" w:rsidRDefault="001A3827" w:rsidP="00B32B4F">
            <w:pPr>
              <w:rPr>
                <w:szCs w:val="24"/>
                <w:lang w:val="en-GB"/>
              </w:rPr>
            </w:pPr>
            <w:r>
              <w:rPr>
                <w:szCs w:val="24"/>
                <w:lang w:val="en-GB"/>
              </w:rPr>
              <w:t>[($1,000,000 + $1,200,000) / 2]</w:t>
            </w:r>
          </w:p>
        </w:tc>
        <w:tc>
          <w:tcPr>
            <w:tcW w:w="1176" w:type="dxa"/>
            <w:tcBorders>
              <w:bottom w:val="single" w:sz="4" w:space="0" w:color="auto"/>
            </w:tcBorders>
          </w:tcPr>
          <w:p w14:paraId="2A2FB1B4" w14:textId="77777777" w:rsidR="001A3827" w:rsidRPr="000209AF" w:rsidRDefault="001A3827" w:rsidP="000209AF">
            <w:pPr>
              <w:tabs>
                <w:tab w:val="decimal" w:pos="252"/>
              </w:tabs>
              <w:jc w:val="right"/>
              <w:rPr>
                <w:szCs w:val="24"/>
                <w:lang w:val="en-GB"/>
              </w:rPr>
            </w:pPr>
          </w:p>
        </w:tc>
        <w:tc>
          <w:tcPr>
            <w:tcW w:w="236" w:type="dxa"/>
            <w:tcBorders>
              <w:bottom w:val="single" w:sz="4" w:space="0" w:color="auto"/>
            </w:tcBorders>
          </w:tcPr>
          <w:p w14:paraId="02C11F09" w14:textId="77777777" w:rsidR="001A3827" w:rsidRPr="000209AF" w:rsidRDefault="001A3827" w:rsidP="000209AF">
            <w:pPr>
              <w:tabs>
                <w:tab w:val="decimal" w:pos="252"/>
              </w:tabs>
              <w:jc w:val="right"/>
              <w:rPr>
                <w:szCs w:val="24"/>
                <w:lang w:val="en-GB"/>
              </w:rPr>
            </w:pPr>
          </w:p>
        </w:tc>
      </w:tr>
    </w:tbl>
    <w:p w14:paraId="62E0CBF3" w14:textId="77777777" w:rsidR="00D55E38" w:rsidRPr="000209AF" w:rsidRDefault="00D55E38" w:rsidP="000209AF">
      <w:pPr>
        <w:rPr>
          <w:szCs w:val="24"/>
        </w:rPr>
      </w:pPr>
    </w:p>
    <w:p w14:paraId="64FD0882" w14:textId="77777777" w:rsidR="00D55E38" w:rsidRPr="000209AF" w:rsidRDefault="00D55E38" w:rsidP="0086504F">
      <w:pPr>
        <w:ind w:left="360" w:hanging="360"/>
        <w:rPr>
          <w:szCs w:val="24"/>
        </w:rPr>
      </w:pPr>
      <w:r w:rsidRPr="000209AF">
        <w:rPr>
          <w:szCs w:val="24"/>
        </w:rPr>
        <w:t>5.</w:t>
      </w:r>
      <w:r>
        <w:rPr>
          <w:szCs w:val="24"/>
        </w:rPr>
        <w:tab/>
        <w:t xml:space="preserve">(A) </w:t>
      </w:r>
      <w:r w:rsidR="001A3827" w:rsidRPr="000209AF">
        <w:rPr>
          <w:szCs w:val="24"/>
        </w:rPr>
        <w:t xml:space="preserve">The loss is probable and </w:t>
      </w:r>
      <w:r w:rsidR="00E97CD6">
        <w:rPr>
          <w:szCs w:val="24"/>
        </w:rPr>
        <w:t>so the company must make a provision</w:t>
      </w:r>
      <w:r w:rsidR="001A3827" w:rsidRPr="000209AF">
        <w:rPr>
          <w:szCs w:val="24"/>
        </w:rPr>
        <w:t xml:space="preserve">. </w:t>
      </w:r>
      <w:r w:rsidR="003A5FB1">
        <w:t>T</w:t>
      </w:r>
      <w:r w:rsidR="003A5FB1" w:rsidRPr="001014A5">
        <w:t>he most likely outcome</w:t>
      </w:r>
      <w:r w:rsidR="003A5FB1" w:rsidRPr="000209AF">
        <w:rPr>
          <w:szCs w:val="24"/>
        </w:rPr>
        <w:t xml:space="preserve"> </w:t>
      </w:r>
      <w:r w:rsidR="003A5FB1">
        <w:rPr>
          <w:szCs w:val="24"/>
        </w:rPr>
        <w:t>is</w:t>
      </w:r>
      <w:r w:rsidR="003A5FB1" w:rsidRPr="000209AF" w:rsidDel="003A5FB1">
        <w:rPr>
          <w:szCs w:val="24"/>
        </w:rPr>
        <w:t xml:space="preserve"> </w:t>
      </w:r>
      <w:r w:rsidR="001A3827" w:rsidRPr="000209AF">
        <w:rPr>
          <w:szCs w:val="24"/>
        </w:rPr>
        <w:t>used to determine the amount of the obligation</w:t>
      </w:r>
      <w:r w:rsidR="001A3827">
        <w:rPr>
          <w:szCs w:val="24"/>
        </w:rPr>
        <w:t xml:space="preserve"> based on</w:t>
      </w:r>
      <w:r w:rsidRPr="000209AF">
        <w:rPr>
          <w:szCs w:val="24"/>
        </w:rPr>
        <w:t xml:space="preserve"> legal counsel</w:t>
      </w:r>
      <w:r>
        <w:rPr>
          <w:szCs w:val="24"/>
        </w:rPr>
        <w:t>’</w:t>
      </w:r>
      <w:r w:rsidRPr="000209AF">
        <w:rPr>
          <w:szCs w:val="24"/>
        </w:rPr>
        <w:t>s best estimate of the amount required to settle the obligation.</w:t>
      </w:r>
      <w:r w:rsidR="00A06E37" w:rsidRPr="00A06E37">
        <w:rPr>
          <w:szCs w:val="24"/>
        </w:rPr>
        <w:t xml:space="preserve"> </w:t>
      </w:r>
      <w:r w:rsidRPr="000209AF">
        <w:rPr>
          <w:szCs w:val="24"/>
        </w:rPr>
        <w:t xml:space="preserve"> If Threlfall subsequently accepts the $100,000 offer, this is a change in estimate that will be dealt with prospectively. </w:t>
      </w:r>
    </w:p>
    <w:p w14:paraId="5A3C5E42" w14:textId="77777777" w:rsidR="00D55E38" w:rsidRPr="000209AF" w:rsidRDefault="00D55E38" w:rsidP="000209AF">
      <w:pPr>
        <w:rPr>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5"/>
        <w:gridCol w:w="6256"/>
        <w:gridCol w:w="1356"/>
        <w:gridCol w:w="1356"/>
        <w:gridCol w:w="235"/>
      </w:tblGrid>
      <w:tr w:rsidR="00D55E38" w:rsidRPr="000209AF" w14:paraId="30161313" w14:textId="77777777" w:rsidTr="00CE1EF6">
        <w:tc>
          <w:tcPr>
            <w:tcW w:w="265" w:type="dxa"/>
            <w:tcBorders>
              <w:top w:val="single" w:sz="4" w:space="0" w:color="auto"/>
            </w:tcBorders>
          </w:tcPr>
          <w:p w14:paraId="58F8ED8E" w14:textId="77777777" w:rsidR="00D55E38" w:rsidRPr="000209AF" w:rsidRDefault="00D55E38" w:rsidP="000209AF">
            <w:pPr>
              <w:rPr>
                <w:szCs w:val="24"/>
                <w:lang w:val="en-GB"/>
              </w:rPr>
            </w:pPr>
          </w:p>
        </w:tc>
        <w:tc>
          <w:tcPr>
            <w:tcW w:w="6256" w:type="dxa"/>
            <w:tcBorders>
              <w:top w:val="single" w:sz="4" w:space="0" w:color="auto"/>
            </w:tcBorders>
          </w:tcPr>
          <w:p w14:paraId="60BE49C9" w14:textId="77777777" w:rsidR="00D55E38" w:rsidRPr="000209AF" w:rsidRDefault="00D55E38" w:rsidP="000209AF">
            <w:pPr>
              <w:rPr>
                <w:szCs w:val="24"/>
                <w:lang w:val="en-GB"/>
              </w:rPr>
            </w:pPr>
            <w:proofErr w:type="spellStart"/>
            <w:r w:rsidRPr="000209AF">
              <w:rPr>
                <w:szCs w:val="24"/>
                <w:lang w:val="en-GB"/>
              </w:rPr>
              <w:t>Dr.</w:t>
            </w:r>
            <w:proofErr w:type="spellEnd"/>
            <w:r w:rsidRPr="000209AF">
              <w:rPr>
                <w:szCs w:val="24"/>
                <w:lang w:val="en-GB"/>
              </w:rPr>
              <w:t xml:space="preserve"> Lawsuit settlement expense</w:t>
            </w:r>
          </w:p>
        </w:tc>
        <w:tc>
          <w:tcPr>
            <w:tcW w:w="1356" w:type="dxa"/>
            <w:tcBorders>
              <w:top w:val="single" w:sz="4" w:space="0" w:color="auto"/>
            </w:tcBorders>
          </w:tcPr>
          <w:p w14:paraId="7F217EC1" w14:textId="77777777" w:rsidR="00D55E38" w:rsidRPr="000209AF" w:rsidRDefault="003A5FB1" w:rsidP="000209AF">
            <w:pPr>
              <w:jc w:val="right"/>
              <w:rPr>
                <w:szCs w:val="24"/>
                <w:lang w:val="en-GB"/>
              </w:rPr>
            </w:pPr>
            <w:r>
              <w:rPr>
                <w:szCs w:val="24"/>
                <w:lang w:val="en-GB"/>
              </w:rPr>
              <w:t>200</w:t>
            </w:r>
            <w:r w:rsidR="00D55E38" w:rsidRPr="000209AF">
              <w:rPr>
                <w:szCs w:val="24"/>
                <w:lang w:val="en-GB"/>
              </w:rPr>
              <w:t>,000</w:t>
            </w:r>
          </w:p>
        </w:tc>
        <w:tc>
          <w:tcPr>
            <w:tcW w:w="1356" w:type="dxa"/>
            <w:tcBorders>
              <w:top w:val="single" w:sz="4" w:space="0" w:color="auto"/>
            </w:tcBorders>
          </w:tcPr>
          <w:p w14:paraId="4308B10B" w14:textId="77777777" w:rsidR="00D55E38" w:rsidRPr="000209AF" w:rsidRDefault="00D55E38" w:rsidP="000209AF">
            <w:pPr>
              <w:jc w:val="right"/>
              <w:rPr>
                <w:szCs w:val="24"/>
                <w:lang w:val="en-GB"/>
              </w:rPr>
            </w:pPr>
          </w:p>
        </w:tc>
        <w:tc>
          <w:tcPr>
            <w:tcW w:w="235" w:type="dxa"/>
            <w:tcBorders>
              <w:top w:val="single" w:sz="4" w:space="0" w:color="auto"/>
            </w:tcBorders>
          </w:tcPr>
          <w:p w14:paraId="3F7CC172" w14:textId="77777777" w:rsidR="00D55E38" w:rsidRPr="000209AF" w:rsidRDefault="00D55E38" w:rsidP="000209AF">
            <w:pPr>
              <w:jc w:val="right"/>
              <w:rPr>
                <w:szCs w:val="24"/>
                <w:lang w:val="en-GB"/>
              </w:rPr>
            </w:pPr>
          </w:p>
        </w:tc>
      </w:tr>
      <w:tr w:rsidR="00D55E38" w:rsidRPr="000209AF" w14:paraId="205AC28B" w14:textId="77777777" w:rsidTr="00CE1EF6">
        <w:tc>
          <w:tcPr>
            <w:tcW w:w="265" w:type="dxa"/>
          </w:tcPr>
          <w:p w14:paraId="59E67F84" w14:textId="77777777" w:rsidR="00D55E38" w:rsidRPr="000209AF" w:rsidRDefault="00D55E38" w:rsidP="000209AF">
            <w:pPr>
              <w:rPr>
                <w:szCs w:val="24"/>
                <w:lang w:val="en-GB"/>
              </w:rPr>
            </w:pPr>
          </w:p>
        </w:tc>
        <w:tc>
          <w:tcPr>
            <w:tcW w:w="6256" w:type="dxa"/>
          </w:tcPr>
          <w:p w14:paraId="7AB6CCF5" w14:textId="77777777" w:rsidR="00D55E38" w:rsidRPr="000209AF" w:rsidRDefault="00D55E38" w:rsidP="000209AF">
            <w:pPr>
              <w:rPr>
                <w:szCs w:val="24"/>
                <w:lang w:val="en-GB"/>
              </w:rPr>
            </w:pPr>
            <w:r w:rsidRPr="000209AF">
              <w:rPr>
                <w:szCs w:val="24"/>
                <w:lang w:val="en-GB"/>
              </w:rPr>
              <w:tab/>
              <w:t>Cr. Provision for liability settlement costs</w:t>
            </w:r>
          </w:p>
        </w:tc>
        <w:tc>
          <w:tcPr>
            <w:tcW w:w="1356" w:type="dxa"/>
          </w:tcPr>
          <w:p w14:paraId="51E1C352" w14:textId="77777777" w:rsidR="00D55E38" w:rsidRPr="000209AF" w:rsidRDefault="00D55E38" w:rsidP="000209AF">
            <w:pPr>
              <w:jc w:val="right"/>
              <w:rPr>
                <w:szCs w:val="24"/>
                <w:lang w:val="en-GB"/>
              </w:rPr>
            </w:pPr>
          </w:p>
        </w:tc>
        <w:tc>
          <w:tcPr>
            <w:tcW w:w="1356" w:type="dxa"/>
          </w:tcPr>
          <w:p w14:paraId="5D0F056B" w14:textId="77777777" w:rsidR="00D55E38" w:rsidRPr="000209AF" w:rsidRDefault="003A5FB1" w:rsidP="000209AF">
            <w:pPr>
              <w:tabs>
                <w:tab w:val="decimal" w:pos="252"/>
              </w:tabs>
              <w:jc w:val="right"/>
              <w:rPr>
                <w:szCs w:val="24"/>
                <w:lang w:val="en-GB"/>
              </w:rPr>
            </w:pPr>
            <w:r>
              <w:rPr>
                <w:szCs w:val="24"/>
                <w:lang w:val="en-GB"/>
              </w:rPr>
              <w:t>200</w:t>
            </w:r>
            <w:r w:rsidR="00D55E38" w:rsidRPr="000209AF">
              <w:rPr>
                <w:szCs w:val="24"/>
                <w:lang w:val="en-GB"/>
              </w:rPr>
              <w:t>,000</w:t>
            </w:r>
          </w:p>
        </w:tc>
        <w:tc>
          <w:tcPr>
            <w:tcW w:w="235" w:type="dxa"/>
          </w:tcPr>
          <w:p w14:paraId="244FB18A" w14:textId="77777777" w:rsidR="00D55E38" w:rsidRPr="000209AF" w:rsidRDefault="00D55E38" w:rsidP="000209AF">
            <w:pPr>
              <w:tabs>
                <w:tab w:val="decimal" w:pos="252"/>
              </w:tabs>
              <w:jc w:val="right"/>
              <w:rPr>
                <w:szCs w:val="24"/>
                <w:lang w:val="en-GB"/>
              </w:rPr>
            </w:pPr>
          </w:p>
        </w:tc>
      </w:tr>
      <w:tr w:rsidR="00CE1EF6" w:rsidRPr="000209AF" w14:paraId="2B3D6836" w14:textId="77777777" w:rsidTr="00CE1EF6">
        <w:tc>
          <w:tcPr>
            <w:tcW w:w="265" w:type="dxa"/>
            <w:tcBorders>
              <w:bottom w:val="single" w:sz="4" w:space="0" w:color="auto"/>
            </w:tcBorders>
          </w:tcPr>
          <w:p w14:paraId="54E605F1" w14:textId="77777777" w:rsidR="00CE1EF6" w:rsidRPr="000209AF" w:rsidRDefault="00CE1EF6" w:rsidP="000209AF">
            <w:pPr>
              <w:rPr>
                <w:szCs w:val="24"/>
                <w:lang w:val="en-GB"/>
              </w:rPr>
            </w:pPr>
          </w:p>
        </w:tc>
        <w:tc>
          <w:tcPr>
            <w:tcW w:w="8968" w:type="dxa"/>
            <w:gridSpan w:val="3"/>
            <w:tcBorders>
              <w:bottom w:val="single" w:sz="4" w:space="0" w:color="auto"/>
            </w:tcBorders>
          </w:tcPr>
          <w:p w14:paraId="177ED847" w14:textId="77777777" w:rsidR="00CE1EF6" w:rsidRPr="000209AF" w:rsidRDefault="00CE1EF6" w:rsidP="00D46FA5">
            <w:pPr>
              <w:tabs>
                <w:tab w:val="decimal" w:pos="252"/>
              </w:tabs>
              <w:rPr>
                <w:szCs w:val="24"/>
                <w:lang w:val="en-GB"/>
              </w:rPr>
            </w:pPr>
            <w:r>
              <w:rPr>
                <w:szCs w:val="24"/>
                <w:lang w:val="en-GB"/>
              </w:rPr>
              <w:t xml:space="preserve">Provision measured using the most likely outcome (90% probability of $200,00 </w:t>
            </w:r>
            <w:r w:rsidR="0035541D">
              <w:rPr>
                <w:szCs w:val="24"/>
                <w:lang w:val="en-GB"/>
              </w:rPr>
              <w:t>pay-out</w:t>
            </w:r>
            <w:r>
              <w:rPr>
                <w:szCs w:val="24"/>
                <w:lang w:val="en-GB"/>
              </w:rPr>
              <w:t>)</w:t>
            </w:r>
          </w:p>
        </w:tc>
        <w:tc>
          <w:tcPr>
            <w:tcW w:w="235" w:type="dxa"/>
            <w:tcBorders>
              <w:bottom w:val="single" w:sz="4" w:space="0" w:color="auto"/>
            </w:tcBorders>
          </w:tcPr>
          <w:p w14:paraId="783BDA94" w14:textId="77777777" w:rsidR="00CE1EF6" w:rsidRPr="000209AF" w:rsidRDefault="00CE1EF6" w:rsidP="000209AF">
            <w:pPr>
              <w:tabs>
                <w:tab w:val="decimal" w:pos="252"/>
              </w:tabs>
              <w:jc w:val="right"/>
              <w:rPr>
                <w:szCs w:val="24"/>
                <w:lang w:val="en-GB"/>
              </w:rPr>
            </w:pPr>
          </w:p>
        </w:tc>
      </w:tr>
    </w:tbl>
    <w:p w14:paraId="6DD3B09D" w14:textId="77777777" w:rsidR="00D55E38" w:rsidRPr="000209AF" w:rsidRDefault="00D55E38" w:rsidP="000209AF">
      <w:pPr>
        <w:rPr>
          <w:szCs w:val="24"/>
        </w:rPr>
      </w:pPr>
    </w:p>
    <w:p w14:paraId="6D2B5E6F" w14:textId="77777777" w:rsidR="00D55E38" w:rsidRPr="000209AF" w:rsidRDefault="00D55E38" w:rsidP="0086504F">
      <w:pPr>
        <w:ind w:left="360" w:hanging="360"/>
        <w:rPr>
          <w:szCs w:val="24"/>
        </w:rPr>
      </w:pPr>
      <w:r w:rsidRPr="000209AF">
        <w:rPr>
          <w:szCs w:val="24"/>
        </w:rPr>
        <w:t>6.</w:t>
      </w:r>
      <w:r>
        <w:rPr>
          <w:szCs w:val="24"/>
        </w:rPr>
        <w:tab/>
        <w:t>(</w:t>
      </w:r>
      <w:r w:rsidRPr="000209AF">
        <w:rPr>
          <w:szCs w:val="24"/>
        </w:rPr>
        <w:t>C or possibly B</w:t>
      </w:r>
      <w:r>
        <w:rPr>
          <w:szCs w:val="24"/>
        </w:rPr>
        <w:t>)</w:t>
      </w:r>
      <w:r w:rsidRPr="000209AF">
        <w:rPr>
          <w:szCs w:val="24"/>
        </w:rPr>
        <w:t xml:space="preserve"> The outcome is certainly possible but as the appeal process has not yet been exhausted it is not virtually certain. Whether the outcome is probable (requiring disclosure) or possible (neither provided for nor disclosed) is a matter of professional judgment. </w:t>
      </w:r>
    </w:p>
    <w:p w14:paraId="33D2BBA4" w14:textId="77777777" w:rsidR="00D55E38" w:rsidRDefault="00D55E38" w:rsidP="000209AF">
      <w:pPr>
        <w:rPr>
          <w:szCs w:val="24"/>
        </w:rPr>
      </w:pPr>
    </w:p>
    <w:p w14:paraId="36754B09" w14:textId="68CAC9FD" w:rsidR="00681D9B" w:rsidRDefault="00681D9B" w:rsidP="00681D9B">
      <w:pPr>
        <w:rPr>
          <w:b/>
          <w:i/>
          <w:szCs w:val="24"/>
        </w:rPr>
      </w:pPr>
      <w:r w:rsidRPr="00681D9B">
        <w:rPr>
          <w:b/>
          <w:szCs w:val="24"/>
        </w:rPr>
        <w:t>P11-</w:t>
      </w:r>
      <w:r w:rsidR="00456CC5">
        <w:rPr>
          <w:b/>
          <w:szCs w:val="24"/>
        </w:rPr>
        <w:t>45</w:t>
      </w:r>
      <w:r w:rsidRPr="00681D9B">
        <w:rPr>
          <w:b/>
          <w:szCs w:val="24"/>
        </w:rPr>
        <w:t>.  </w:t>
      </w:r>
      <w:r w:rsidRPr="00681D9B">
        <w:rPr>
          <w:b/>
          <w:i/>
          <w:szCs w:val="24"/>
        </w:rPr>
        <w:t>Suggested solution:</w:t>
      </w:r>
    </w:p>
    <w:p w14:paraId="4CCC648C" w14:textId="77777777" w:rsidR="00081981" w:rsidRPr="00681D9B" w:rsidRDefault="00081981" w:rsidP="00681D9B">
      <w:pPr>
        <w:rPr>
          <w:rFonts w:eastAsia="Calibri"/>
          <w:sz w:val="19"/>
          <w:szCs w:val="19"/>
        </w:rPr>
      </w:pPr>
    </w:p>
    <w:p w14:paraId="583A2540" w14:textId="77777777" w:rsidR="00681D9B" w:rsidRPr="00681D9B" w:rsidRDefault="00681D9B" w:rsidP="00681D9B">
      <w:pPr>
        <w:rPr>
          <w:szCs w:val="24"/>
        </w:rPr>
      </w:pPr>
      <w:r w:rsidRPr="00681D9B">
        <w:rPr>
          <w:szCs w:val="24"/>
        </w:rPr>
        <w:t>The loss is likely and so the company must recognize a contingent loss for the minimum in the range less the net amount covered by insurance, and disclose the remainder in the notes to the financial statements.</w:t>
      </w:r>
    </w:p>
    <w:p w14:paraId="49B3F2A6" w14:textId="77777777" w:rsidR="00681D9B" w:rsidRPr="00681D9B" w:rsidRDefault="00681D9B" w:rsidP="00681D9B">
      <w:pPr>
        <w:rPr>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8"/>
        <w:gridCol w:w="6612"/>
        <w:gridCol w:w="1176"/>
        <w:gridCol w:w="1176"/>
        <w:gridCol w:w="236"/>
      </w:tblGrid>
      <w:tr w:rsidR="00681D9B" w:rsidRPr="00681D9B" w14:paraId="10F3AEA1" w14:textId="77777777" w:rsidTr="00D16144">
        <w:tc>
          <w:tcPr>
            <w:tcW w:w="270" w:type="dxa"/>
            <w:tcBorders>
              <w:top w:val="single" w:sz="4" w:space="0" w:color="auto"/>
            </w:tcBorders>
          </w:tcPr>
          <w:p w14:paraId="1770A173" w14:textId="77777777" w:rsidR="00681D9B" w:rsidRPr="00681D9B" w:rsidRDefault="00681D9B" w:rsidP="00681D9B">
            <w:pPr>
              <w:rPr>
                <w:szCs w:val="24"/>
                <w:lang w:val="en-GB"/>
              </w:rPr>
            </w:pPr>
          </w:p>
        </w:tc>
        <w:tc>
          <w:tcPr>
            <w:tcW w:w="6750" w:type="dxa"/>
            <w:tcBorders>
              <w:top w:val="single" w:sz="4" w:space="0" w:color="auto"/>
            </w:tcBorders>
          </w:tcPr>
          <w:p w14:paraId="56EE75C5" w14:textId="77777777" w:rsidR="00681D9B" w:rsidRPr="00681D9B" w:rsidRDefault="00681D9B" w:rsidP="00681D9B">
            <w:pPr>
              <w:rPr>
                <w:szCs w:val="24"/>
                <w:lang w:val="en-GB"/>
              </w:rPr>
            </w:pPr>
            <w:proofErr w:type="spellStart"/>
            <w:r w:rsidRPr="00681D9B">
              <w:rPr>
                <w:szCs w:val="24"/>
                <w:lang w:val="en-GB"/>
              </w:rPr>
              <w:t>Dr.</w:t>
            </w:r>
            <w:proofErr w:type="spellEnd"/>
            <w:r w:rsidRPr="00681D9B">
              <w:rPr>
                <w:szCs w:val="24"/>
                <w:lang w:val="en-GB"/>
              </w:rPr>
              <w:t xml:space="preserve"> Lawsuit settlement expense</w:t>
            </w:r>
          </w:p>
        </w:tc>
        <w:tc>
          <w:tcPr>
            <w:tcW w:w="1080" w:type="dxa"/>
            <w:tcBorders>
              <w:top w:val="single" w:sz="4" w:space="0" w:color="auto"/>
            </w:tcBorders>
          </w:tcPr>
          <w:p w14:paraId="1528DADD" w14:textId="77777777" w:rsidR="00681D9B" w:rsidRPr="00681D9B" w:rsidRDefault="00681D9B" w:rsidP="00681D9B">
            <w:pPr>
              <w:jc w:val="right"/>
              <w:rPr>
                <w:szCs w:val="24"/>
                <w:lang w:val="en-GB"/>
              </w:rPr>
            </w:pPr>
            <w:r w:rsidRPr="00681D9B">
              <w:rPr>
                <w:szCs w:val="24"/>
                <w:lang w:val="en-GB"/>
              </w:rPr>
              <w:t>1,500,000</w:t>
            </w:r>
          </w:p>
        </w:tc>
        <w:tc>
          <w:tcPr>
            <w:tcW w:w="1057" w:type="dxa"/>
            <w:tcBorders>
              <w:top w:val="single" w:sz="4" w:space="0" w:color="auto"/>
            </w:tcBorders>
          </w:tcPr>
          <w:p w14:paraId="5B611106" w14:textId="77777777" w:rsidR="00681D9B" w:rsidRPr="00681D9B" w:rsidRDefault="00681D9B" w:rsidP="00681D9B">
            <w:pPr>
              <w:jc w:val="right"/>
              <w:rPr>
                <w:szCs w:val="24"/>
                <w:lang w:val="en-GB"/>
              </w:rPr>
            </w:pPr>
          </w:p>
        </w:tc>
        <w:tc>
          <w:tcPr>
            <w:tcW w:w="236" w:type="dxa"/>
            <w:tcBorders>
              <w:top w:val="single" w:sz="4" w:space="0" w:color="auto"/>
            </w:tcBorders>
          </w:tcPr>
          <w:p w14:paraId="35D6EA9F" w14:textId="77777777" w:rsidR="00681D9B" w:rsidRPr="00681D9B" w:rsidRDefault="00681D9B" w:rsidP="00681D9B">
            <w:pPr>
              <w:jc w:val="right"/>
              <w:rPr>
                <w:szCs w:val="24"/>
                <w:lang w:val="en-GB"/>
              </w:rPr>
            </w:pPr>
          </w:p>
        </w:tc>
      </w:tr>
      <w:tr w:rsidR="00681D9B" w:rsidRPr="00681D9B" w14:paraId="7386F62A" w14:textId="77777777" w:rsidTr="00D16144">
        <w:tc>
          <w:tcPr>
            <w:tcW w:w="270" w:type="dxa"/>
          </w:tcPr>
          <w:p w14:paraId="6F7F1A4C" w14:textId="77777777" w:rsidR="00681D9B" w:rsidRPr="00681D9B" w:rsidRDefault="00681D9B" w:rsidP="00681D9B">
            <w:pPr>
              <w:rPr>
                <w:szCs w:val="24"/>
                <w:lang w:val="en-GB"/>
              </w:rPr>
            </w:pPr>
          </w:p>
        </w:tc>
        <w:tc>
          <w:tcPr>
            <w:tcW w:w="6750" w:type="dxa"/>
          </w:tcPr>
          <w:p w14:paraId="7A20BE35" w14:textId="77777777" w:rsidR="00681D9B" w:rsidRPr="00681D9B" w:rsidRDefault="00681D9B" w:rsidP="00681D9B">
            <w:pPr>
              <w:rPr>
                <w:szCs w:val="24"/>
                <w:lang w:val="en-GB"/>
              </w:rPr>
            </w:pPr>
            <w:r w:rsidRPr="00681D9B">
              <w:rPr>
                <w:szCs w:val="24"/>
                <w:lang w:val="en-GB"/>
              </w:rPr>
              <w:tab/>
              <w:t>Cr. Lawsuit liability settlement costs</w:t>
            </w:r>
          </w:p>
        </w:tc>
        <w:tc>
          <w:tcPr>
            <w:tcW w:w="1080" w:type="dxa"/>
          </w:tcPr>
          <w:p w14:paraId="552DE6F9" w14:textId="77777777" w:rsidR="00681D9B" w:rsidRPr="00681D9B" w:rsidRDefault="00681D9B" w:rsidP="00681D9B">
            <w:pPr>
              <w:jc w:val="right"/>
              <w:rPr>
                <w:szCs w:val="24"/>
                <w:lang w:val="en-GB"/>
              </w:rPr>
            </w:pPr>
          </w:p>
        </w:tc>
        <w:tc>
          <w:tcPr>
            <w:tcW w:w="1057" w:type="dxa"/>
          </w:tcPr>
          <w:p w14:paraId="5D02B1B3" w14:textId="77777777" w:rsidR="00681D9B" w:rsidRPr="00681D9B" w:rsidRDefault="00681D9B" w:rsidP="00681D9B">
            <w:pPr>
              <w:tabs>
                <w:tab w:val="decimal" w:pos="252"/>
              </w:tabs>
              <w:jc w:val="right"/>
              <w:rPr>
                <w:szCs w:val="24"/>
                <w:lang w:val="en-GB"/>
              </w:rPr>
            </w:pPr>
            <w:r w:rsidRPr="00681D9B">
              <w:rPr>
                <w:szCs w:val="24"/>
                <w:lang w:val="en-GB"/>
              </w:rPr>
              <w:t>1,500,000</w:t>
            </w:r>
          </w:p>
        </w:tc>
        <w:tc>
          <w:tcPr>
            <w:tcW w:w="236" w:type="dxa"/>
          </w:tcPr>
          <w:p w14:paraId="4B6818A9" w14:textId="77777777" w:rsidR="00681D9B" w:rsidRPr="00681D9B" w:rsidRDefault="00681D9B" w:rsidP="00681D9B">
            <w:pPr>
              <w:tabs>
                <w:tab w:val="decimal" w:pos="252"/>
              </w:tabs>
              <w:jc w:val="right"/>
              <w:rPr>
                <w:szCs w:val="24"/>
                <w:lang w:val="en-GB"/>
              </w:rPr>
            </w:pPr>
          </w:p>
        </w:tc>
      </w:tr>
      <w:tr w:rsidR="00681D9B" w:rsidRPr="00681D9B" w14:paraId="1EBDCE04" w14:textId="77777777" w:rsidTr="00D16144">
        <w:tc>
          <w:tcPr>
            <w:tcW w:w="270" w:type="dxa"/>
          </w:tcPr>
          <w:p w14:paraId="1B9EA33E" w14:textId="77777777" w:rsidR="00681D9B" w:rsidRPr="00681D9B" w:rsidRDefault="00681D9B" w:rsidP="00681D9B">
            <w:pPr>
              <w:rPr>
                <w:szCs w:val="24"/>
                <w:lang w:val="en-GB"/>
              </w:rPr>
            </w:pPr>
          </w:p>
        </w:tc>
        <w:tc>
          <w:tcPr>
            <w:tcW w:w="6750" w:type="dxa"/>
          </w:tcPr>
          <w:p w14:paraId="2FE95046" w14:textId="77777777" w:rsidR="00681D9B" w:rsidRPr="00681D9B" w:rsidRDefault="00681D9B" w:rsidP="00681D9B">
            <w:pPr>
              <w:rPr>
                <w:szCs w:val="24"/>
                <w:lang w:val="en-GB"/>
              </w:rPr>
            </w:pPr>
            <w:r w:rsidRPr="00681D9B">
              <w:rPr>
                <w:szCs w:val="24"/>
                <w:lang w:val="en-GB"/>
              </w:rPr>
              <w:t xml:space="preserve">[$6,000,000 - ($5,000,000 - $500,000)] </w:t>
            </w:r>
          </w:p>
        </w:tc>
        <w:tc>
          <w:tcPr>
            <w:tcW w:w="1080" w:type="dxa"/>
          </w:tcPr>
          <w:p w14:paraId="24B96399" w14:textId="77777777" w:rsidR="00681D9B" w:rsidRPr="00681D9B" w:rsidRDefault="00681D9B" w:rsidP="00681D9B">
            <w:pPr>
              <w:jc w:val="right"/>
              <w:rPr>
                <w:szCs w:val="24"/>
                <w:lang w:val="en-GB"/>
              </w:rPr>
            </w:pPr>
          </w:p>
        </w:tc>
        <w:tc>
          <w:tcPr>
            <w:tcW w:w="1057" w:type="dxa"/>
          </w:tcPr>
          <w:p w14:paraId="772EBA12" w14:textId="77777777" w:rsidR="00681D9B" w:rsidRPr="00681D9B" w:rsidRDefault="00681D9B" w:rsidP="00681D9B">
            <w:pPr>
              <w:tabs>
                <w:tab w:val="decimal" w:pos="252"/>
              </w:tabs>
              <w:jc w:val="right"/>
              <w:rPr>
                <w:szCs w:val="24"/>
                <w:lang w:val="en-GB"/>
              </w:rPr>
            </w:pPr>
          </w:p>
        </w:tc>
        <w:tc>
          <w:tcPr>
            <w:tcW w:w="236" w:type="dxa"/>
          </w:tcPr>
          <w:p w14:paraId="56A54E68" w14:textId="77777777" w:rsidR="00681D9B" w:rsidRPr="00681D9B" w:rsidRDefault="00681D9B" w:rsidP="00681D9B">
            <w:pPr>
              <w:tabs>
                <w:tab w:val="decimal" w:pos="252"/>
              </w:tabs>
              <w:jc w:val="right"/>
              <w:rPr>
                <w:szCs w:val="24"/>
                <w:lang w:val="en-GB"/>
              </w:rPr>
            </w:pPr>
          </w:p>
        </w:tc>
      </w:tr>
    </w:tbl>
    <w:p w14:paraId="729527F2" w14:textId="77777777" w:rsidR="00681D9B" w:rsidRPr="00681D9B" w:rsidRDefault="00681D9B" w:rsidP="00681D9B">
      <w:pPr>
        <w:rPr>
          <w:rFonts w:eastAsia="Calibri"/>
          <w:sz w:val="19"/>
          <w:szCs w:val="19"/>
        </w:rPr>
      </w:pPr>
    </w:p>
    <w:p w14:paraId="5F2A6D77" w14:textId="7FEBDD13" w:rsidR="00681D9B" w:rsidRDefault="00681D9B" w:rsidP="00681D9B">
      <w:pPr>
        <w:rPr>
          <w:b/>
          <w:i/>
          <w:szCs w:val="24"/>
        </w:rPr>
      </w:pPr>
      <w:r w:rsidRPr="00681D9B">
        <w:rPr>
          <w:b/>
          <w:szCs w:val="24"/>
        </w:rPr>
        <w:t>P11-</w:t>
      </w:r>
      <w:r w:rsidR="00456CC5">
        <w:rPr>
          <w:b/>
          <w:szCs w:val="24"/>
        </w:rPr>
        <w:t>46</w:t>
      </w:r>
      <w:r w:rsidRPr="00681D9B">
        <w:rPr>
          <w:b/>
          <w:szCs w:val="24"/>
        </w:rPr>
        <w:t>.  </w:t>
      </w:r>
      <w:r w:rsidRPr="00681D9B">
        <w:rPr>
          <w:b/>
          <w:i/>
          <w:szCs w:val="24"/>
        </w:rPr>
        <w:t>Suggested solution:</w:t>
      </w:r>
    </w:p>
    <w:p w14:paraId="79B6667D" w14:textId="77777777" w:rsidR="00081981" w:rsidRPr="00681D9B" w:rsidRDefault="00081981" w:rsidP="00681D9B">
      <w:pPr>
        <w:rPr>
          <w:szCs w:val="24"/>
        </w:rPr>
      </w:pPr>
    </w:p>
    <w:p w14:paraId="6586B7B4" w14:textId="77777777" w:rsidR="00681D9B" w:rsidRPr="00681D9B" w:rsidRDefault="00681D9B" w:rsidP="0086504F">
      <w:pPr>
        <w:ind w:left="360" w:hanging="360"/>
        <w:rPr>
          <w:szCs w:val="24"/>
        </w:rPr>
      </w:pPr>
      <w:r w:rsidRPr="00681D9B">
        <w:rPr>
          <w:rFonts w:eastAsia="SimSun"/>
          <w:color w:val="000000"/>
          <w:w w:val="104"/>
          <w:szCs w:val="24"/>
          <w:lang w:val="en-US"/>
        </w:rPr>
        <w:t>a.</w:t>
      </w:r>
      <w:r w:rsidR="0086504F">
        <w:rPr>
          <w:rFonts w:eastAsia="SimSun"/>
          <w:color w:val="000000"/>
          <w:w w:val="104"/>
          <w:szCs w:val="24"/>
          <w:lang w:val="en-US"/>
        </w:rPr>
        <w:tab/>
      </w:r>
      <w:r w:rsidRPr="00681D9B">
        <w:rPr>
          <w:rFonts w:eastAsia="SimSun"/>
          <w:color w:val="000000"/>
          <w:w w:val="104"/>
          <w:szCs w:val="24"/>
          <w:lang w:val="en-US"/>
        </w:rPr>
        <w:t>Assuming that the reporting company prepares its financial statements in accordance with IFRS</w:t>
      </w:r>
    </w:p>
    <w:p w14:paraId="7C425C9D" w14:textId="77777777" w:rsidR="00681D9B" w:rsidRPr="00681D9B" w:rsidRDefault="00681D9B" w:rsidP="0086504F">
      <w:pPr>
        <w:ind w:left="720" w:hanging="360"/>
        <w:rPr>
          <w:szCs w:val="24"/>
        </w:rPr>
      </w:pPr>
      <w:r w:rsidRPr="00681D9B">
        <w:rPr>
          <w:szCs w:val="24"/>
        </w:rPr>
        <w:t>1.</w:t>
      </w:r>
      <w:r w:rsidRPr="00681D9B">
        <w:rPr>
          <w:szCs w:val="24"/>
        </w:rPr>
        <w:tab/>
        <w:t xml:space="preserve">(A) The loss is probable and has to be provided for. </w:t>
      </w:r>
      <w:r w:rsidR="0067007E">
        <w:t>T</w:t>
      </w:r>
      <w:r w:rsidR="0067007E" w:rsidRPr="001014A5">
        <w:t>he most likely outcome</w:t>
      </w:r>
      <w:r w:rsidR="0067007E" w:rsidRPr="000209AF">
        <w:rPr>
          <w:szCs w:val="24"/>
        </w:rPr>
        <w:t xml:space="preserve"> </w:t>
      </w:r>
      <w:r w:rsidR="0067007E">
        <w:rPr>
          <w:szCs w:val="24"/>
        </w:rPr>
        <w:t>is</w:t>
      </w:r>
      <w:r w:rsidRPr="00681D9B">
        <w:rPr>
          <w:szCs w:val="24"/>
        </w:rPr>
        <w:t xml:space="preserve"> used to determine the amount of the obligation based on legal counsel’s best estimate of the amount required to settle the obligation. The midpoint of the range has been used as </w:t>
      </w:r>
      <w:r w:rsidR="0067007E">
        <w:rPr>
          <w:szCs w:val="24"/>
        </w:rPr>
        <w:t>the most likely outcome</w:t>
      </w:r>
      <w:r w:rsidRPr="00681D9B">
        <w:rPr>
          <w:szCs w:val="24"/>
        </w:rPr>
        <w:t xml:space="preserve"> as if the plaintiff is successful all payouts in the stipulated range are equally likely. </w:t>
      </w:r>
    </w:p>
    <w:p w14:paraId="18E7E647" w14:textId="77777777" w:rsidR="00681D9B" w:rsidRPr="00681D9B" w:rsidRDefault="00681D9B" w:rsidP="00681D9B">
      <w:pPr>
        <w:rPr>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8"/>
        <w:gridCol w:w="6612"/>
        <w:gridCol w:w="1176"/>
        <w:gridCol w:w="1176"/>
        <w:gridCol w:w="236"/>
      </w:tblGrid>
      <w:tr w:rsidR="00681D9B" w:rsidRPr="00681D9B" w14:paraId="6E931B4B" w14:textId="77777777" w:rsidTr="00D16144">
        <w:tc>
          <w:tcPr>
            <w:tcW w:w="268" w:type="dxa"/>
            <w:tcBorders>
              <w:top w:val="single" w:sz="4" w:space="0" w:color="auto"/>
            </w:tcBorders>
          </w:tcPr>
          <w:p w14:paraId="1379F35C" w14:textId="77777777" w:rsidR="00681D9B" w:rsidRPr="00681D9B" w:rsidRDefault="00681D9B" w:rsidP="00681D9B">
            <w:pPr>
              <w:rPr>
                <w:szCs w:val="24"/>
                <w:lang w:val="en-GB"/>
              </w:rPr>
            </w:pPr>
          </w:p>
        </w:tc>
        <w:tc>
          <w:tcPr>
            <w:tcW w:w="6612" w:type="dxa"/>
            <w:tcBorders>
              <w:top w:val="single" w:sz="4" w:space="0" w:color="auto"/>
            </w:tcBorders>
          </w:tcPr>
          <w:p w14:paraId="4879C16D" w14:textId="77777777" w:rsidR="00681D9B" w:rsidRPr="00681D9B" w:rsidRDefault="00681D9B" w:rsidP="00681D9B">
            <w:pPr>
              <w:rPr>
                <w:szCs w:val="24"/>
                <w:lang w:val="en-GB"/>
              </w:rPr>
            </w:pPr>
            <w:proofErr w:type="spellStart"/>
            <w:r w:rsidRPr="00681D9B">
              <w:rPr>
                <w:szCs w:val="24"/>
                <w:lang w:val="en-GB"/>
              </w:rPr>
              <w:t>Dr.</w:t>
            </w:r>
            <w:proofErr w:type="spellEnd"/>
            <w:r w:rsidRPr="00681D9B">
              <w:rPr>
                <w:szCs w:val="24"/>
                <w:lang w:val="en-GB"/>
              </w:rPr>
              <w:t xml:space="preserve"> Contract settlement expense</w:t>
            </w:r>
          </w:p>
        </w:tc>
        <w:tc>
          <w:tcPr>
            <w:tcW w:w="1176" w:type="dxa"/>
            <w:tcBorders>
              <w:top w:val="single" w:sz="4" w:space="0" w:color="auto"/>
            </w:tcBorders>
          </w:tcPr>
          <w:p w14:paraId="01FE4480" w14:textId="77777777" w:rsidR="00681D9B" w:rsidRPr="00681D9B" w:rsidRDefault="0067007E" w:rsidP="00681D9B">
            <w:pPr>
              <w:jc w:val="right"/>
              <w:rPr>
                <w:szCs w:val="24"/>
                <w:lang w:val="en-GB"/>
              </w:rPr>
            </w:pPr>
            <w:r>
              <w:rPr>
                <w:szCs w:val="24"/>
                <w:lang w:val="en-GB"/>
              </w:rPr>
              <w:t>700</w:t>
            </w:r>
            <w:r w:rsidR="00681D9B" w:rsidRPr="00681D9B">
              <w:rPr>
                <w:szCs w:val="24"/>
                <w:lang w:val="en-GB"/>
              </w:rPr>
              <w:t>,000</w:t>
            </w:r>
          </w:p>
        </w:tc>
        <w:tc>
          <w:tcPr>
            <w:tcW w:w="1176" w:type="dxa"/>
            <w:tcBorders>
              <w:top w:val="single" w:sz="4" w:space="0" w:color="auto"/>
            </w:tcBorders>
          </w:tcPr>
          <w:p w14:paraId="12968412" w14:textId="77777777" w:rsidR="00681D9B" w:rsidRPr="00681D9B" w:rsidRDefault="00681D9B" w:rsidP="00681D9B">
            <w:pPr>
              <w:jc w:val="right"/>
              <w:rPr>
                <w:szCs w:val="24"/>
                <w:lang w:val="en-GB"/>
              </w:rPr>
            </w:pPr>
          </w:p>
        </w:tc>
        <w:tc>
          <w:tcPr>
            <w:tcW w:w="236" w:type="dxa"/>
            <w:tcBorders>
              <w:top w:val="single" w:sz="4" w:space="0" w:color="auto"/>
            </w:tcBorders>
          </w:tcPr>
          <w:p w14:paraId="33556868" w14:textId="77777777" w:rsidR="00681D9B" w:rsidRPr="00681D9B" w:rsidRDefault="00681D9B" w:rsidP="00681D9B">
            <w:pPr>
              <w:jc w:val="right"/>
              <w:rPr>
                <w:szCs w:val="24"/>
                <w:lang w:val="en-GB"/>
              </w:rPr>
            </w:pPr>
          </w:p>
        </w:tc>
      </w:tr>
      <w:tr w:rsidR="00681D9B" w:rsidRPr="00681D9B" w14:paraId="725ECC42" w14:textId="77777777" w:rsidTr="00D16144">
        <w:tc>
          <w:tcPr>
            <w:tcW w:w="268" w:type="dxa"/>
          </w:tcPr>
          <w:p w14:paraId="1C8B1152" w14:textId="77777777" w:rsidR="00681D9B" w:rsidRPr="00681D9B" w:rsidRDefault="00681D9B" w:rsidP="00681D9B">
            <w:pPr>
              <w:rPr>
                <w:szCs w:val="24"/>
                <w:lang w:val="en-GB"/>
              </w:rPr>
            </w:pPr>
          </w:p>
        </w:tc>
        <w:tc>
          <w:tcPr>
            <w:tcW w:w="6612" w:type="dxa"/>
          </w:tcPr>
          <w:p w14:paraId="1E24410C" w14:textId="77777777" w:rsidR="00681D9B" w:rsidRPr="00681D9B" w:rsidRDefault="00681D9B" w:rsidP="00681D9B">
            <w:pPr>
              <w:rPr>
                <w:szCs w:val="24"/>
                <w:lang w:val="en-GB"/>
              </w:rPr>
            </w:pPr>
            <w:r w:rsidRPr="00681D9B">
              <w:rPr>
                <w:szCs w:val="24"/>
                <w:lang w:val="en-GB"/>
              </w:rPr>
              <w:tab/>
              <w:t>Cr. Provision for contract settlement costs</w:t>
            </w:r>
          </w:p>
        </w:tc>
        <w:tc>
          <w:tcPr>
            <w:tcW w:w="1176" w:type="dxa"/>
          </w:tcPr>
          <w:p w14:paraId="6FE01D0F" w14:textId="77777777" w:rsidR="00681D9B" w:rsidRPr="00681D9B" w:rsidRDefault="00681D9B" w:rsidP="00681D9B">
            <w:pPr>
              <w:jc w:val="right"/>
              <w:rPr>
                <w:szCs w:val="24"/>
                <w:lang w:val="en-GB"/>
              </w:rPr>
            </w:pPr>
          </w:p>
        </w:tc>
        <w:tc>
          <w:tcPr>
            <w:tcW w:w="1176" w:type="dxa"/>
          </w:tcPr>
          <w:p w14:paraId="03C7AF08" w14:textId="77777777" w:rsidR="00681D9B" w:rsidRPr="00681D9B" w:rsidRDefault="0067007E" w:rsidP="00681D9B">
            <w:pPr>
              <w:tabs>
                <w:tab w:val="decimal" w:pos="252"/>
              </w:tabs>
              <w:jc w:val="right"/>
              <w:rPr>
                <w:szCs w:val="24"/>
                <w:lang w:val="en-GB"/>
              </w:rPr>
            </w:pPr>
            <w:r>
              <w:rPr>
                <w:szCs w:val="24"/>
                <w:lang w:val="en-GB"/>
              </w:rPr>
              <w:t>700</w:t>
            </w:r>
            <w:r w:rsidR="00681D9B" w:rsidRPr="00681D9B">
              <w:rPr>
                <w:szCs w:val="24"/>
                <w:lang w:val="en-GB"/>
              </w:rPr>
              <w:t>,000</w:t>
            </w:r>
          </w:p>
        </w:tc>
        <w:tc>
          <w:tcPr>
            <w:tcW w:w="236" w:type="dxa"/>
          </w:tcPr>
          <w:p w14:paraId="1E926CA6" w14:textId="77777777" w:rsidR="00681D9B" w:rsidRPr="00681D9B" w:rsidRDefault="00681D9B" w:rsidP="00681D9B">
            <w:pPr>
              <w:tabs>
                <w:tab w:val="decimal" w:pos="252"/>
              </w:tabs>
              <w:jc w:val="right"/>
              <w:rPr>
                <w:szCs w:val="24"/>
                <w:lang w:val="en-GB"/>
              </w:rPr>
            </w:pPr>
          </w:p>
        </w:tc>
      </w:tr>
      <w:tr w:rsidR="00681D9B" w:rsidRPr="00681D9B" w14:paraId="1A2F38C3" w14:textId="77777777" w:rsidTr="00D16144">
        <w:tc>
          <w:tcPr>
            <w:tcW w:w="268" w:type="dxa"/>
            <w:tcBorders>
              <w:bottom w:val="single" w:sz="4" w:space="0" w:color="auto"/>
            </w:tcBorders>
          </w:tcPr>
          <w:p w14:paraId="39CEE368" w14:textId="77777777" w:rsidR="00681D9B" w:rsidRPr="00681D9B" w:rsidRDefault="00681D9B" w:rsidP="00681D9B">
            <w:pPr>
              <w:rPr>
                <w:szCs w:val="24"/>
                <w:lang w:val="en-GB"/>
              </w:rPr>
            </w:pPr>
          </w:p>
        </w:tc>
        <w:tc>
          <w:tcPr>
            <w:tcW w:w="7788" w:type="dxa"/>
            <w:gridSpan w:val="2"/>
            <w:tcBorders>
              <w:bottom w:val="single" w:sz="4" w:space="0" w:color="auto"/>
            </w:tcBorders>
          </w:tcPr>
          <w:p w14:paraId="50F6E81E" w14:textId="77777777" w:rsidR="00681D9B" w:rsidRPr="00681D9B" w:rsidRDefault="00681D9B" w:rsidP="0067007E">
            <w:pPr>
              <w:rPr>
                <w:szCs w:val="24"/>
                <w:lang w:val="en-GB"/>
              </w:rPr>
            </w:pPr>
            <w:r w:rsidRPr="00681D9B">
              <w:rPr>
                <w:szCs w:val="24"/>
                <w:lang w:val="en-GB"/>
              </w:rPr>
              <w:t xml:space="preserve">[($600,000 + $800,000) / 2] </w:t>
            </w:r>
          </w:p>
        </w:tc>
        <w:tc>
          <w:tcPr>
            <w:tcW w:w="1176" w:type="dxa"/>
            <w:tcBorders>
              <w:bottom w:val="single" w:sz="4" w:space="0" w:color="auto"/>
            </w:tcBorders>
          </w:tcPr>
          <w:p w14:paraId="2B33B0D9" w14:textId="77777777" w:rsidR="00681D9B" w:rsidRPr="00681D9B" w:rsidRDefault="00681D9B" w:rsidP="00681D9B">
            <w:pPr>
              <w:tabs>
                <w:tab w:val="decimal" w:pos="252"/>
              </w:tabs>
              <w:jc w:val="right"/>
              <w:rPr>
                <w:szCs w:val="24"/>
                <w:lang w:val="en-GB"/>
              </w:rPr>
            </w:pPr>
          </w:p>
        </w:tc>
        <w:tc>
          <w:tcPr>
            <w:tcW w:w="236" w:type="dxa"/>
            <w:tcBorders>
              <w:bottom w:val="single" w:sz="4" w:space="0" w:color="auto"/>
            </w:tcBorders>
          </w:tcPr>
          <w:p w14:paraId="79144886" w14:textId="77777777" w:rsidR="00681D9B" w:rsidRPr="00681D9B" w:rsidRDefault="00681D9B" w:rsidP="00681D9B">
            <w:pPr>
              <w:tabs>
                <w:tab w:val="decimal" w:pos="252"/>
              </w:tabs>
              <w:jc w:val="right"/>
              <w:rPr>
                <w:szCs w:val="24"/>
                <w:lang w:val="en-GB"/>
              </w:rPr>
            </w:pPr>
          </w:p>
        </w:tc>
      </w:tr>
    </w:tbl>
    <w:p w14:paraId="20A162E3" w14:textId="77777777" w:rsidR="00681D9B" w:rsidRPr="00681D9B" w:rsidRDefault="00681D9B" w:rsidP="0086504F">
      <w:pPr>
        <w:ind w:left="720" w:hanging="360"/>
        <w:rPr>
          <w:szCs w:val="24"/>
        </w:rPr>
      </w:pPr>
      <w:r w:rsidRPr="00681D9B">
        <w:rPr>
          <w:szCs w:val="24"/>
        </w:rPr>
        <w:lastRenderedPageBreak/>
        <w:t>2.</w:t>
      </w:r>
      <w:r w:rsidRPr="00681D9B">
        <w:rPr>
          <w:szCs w:val="24"/>
        </w:rPr>
        <w:tab/>
        <w:t xml:space="preserve">(A) The loss is probable and so the company must make a provision. </w:t>
      </w:r>
      <w:r w:rsidR="0067007E">
        <w:t>T</w:t>
      </w:r>
      <w:r w:rsidR="0067007E" w:rsidRPr="001014A5">
        <w:t>he most likely outcome</w:t>
      </w:r>
      <w:r w:rsidR="0067007E" w:rsidRPr="000209AF">
        <w:rPr>
          <w:szCs w:val="24"/>
        </w:rPr>
        <w:t xml:space="preserve"> </w:t>
      </w:r>
      <w:r w:rsidR="0067007E">
        <w:rPr>
          <w:szCs w:val="24"/>
        </w:rPr>
        <w:t>is</w:t>
      </w:r>
      <w:r w:rsidRPr="00681D9B">
        <w:rPr>
          <w:szCs w:val="24"/>
        </w:rPr>
        <w:t xml:space="preserve"> used to determine the amount of the obligation based on legal counsel’s best estimate of the amount required to settle the obligation.  </w:t>
      </w:r>
      <w:r w:rsidR="0067007E" w:rsidRPr="00681D9B">
        <w:rPr>
          <w:szCs w:val="24"/>
        </w:rPr>
        <w:t xml:space="preserve">The midpoint of the range has been used as </w:t>
      </w:r>
      <w:r w:rsidR="0067007E">
        <w:rPr>
          <w:szCs w:val="24"/>
        </w:rPr>
        <w:t>the most likely outcome</w:t>
      </w:r>
      <w:r w:rsidR="0067007E" w:rsidRPr="00681D9B">
        <w:rPr>
          <w:szCs w:val="24"/>
        </w:rPr>
        <w:t xml:space="preserve"> as if the plaintiff is successful all payouts in the stipulated range are equally likely.</w:t>
      </w:r>
      <w:r w:rsidR="0067007E">
        <w:rPr>
          <w:szCs w:val="24"/>
        </w:rPr>
        <w:t xml:space="preserve"> </w:t>
      </w:r>
      <w:r w:rsidRPr="00681D9B">
        <w:rPr>
          <w:szCs w:val="24"/>
        </w:rPr>
        <w:t xml:space="preserve">If Morton subsequently accepts the $200,000 offer, this is a change in estimate that will be dealt with prospectively. </w:t>
      </w:r>
    </w:p>
    <w:p w14:paraId="6A5B7455" w14:textId="77777777" w:rsidR="00681D9B" w:rsidRPr="0086504F" w:rsidRDefault="00681D9B" w:rsidP="00681D9B">
      <w:pPr>
        <w:rPr>
          <w:sz w:val="22"/>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0"/>
        <w:gridCol w:w="6750"/>
        <w:gridCol w:w="1080"/>
        <w:gridCol w:w="1057"/>
        <w:gridCol w:w="236"/>
      </w:tblGrid>
      <w:tr w:rsidR="00681D9B" w:rsidRPr="00681D9B" w14:paraId="0DBB6B25" w14:textId="77777777" w:rsidTr="00D16144">
        <w:tc>
          <w:tcPr>
            <w:tcW w:w="270" w:type="dxa"/>
            <w:tcBorders>
              <w:top w:val="single" w:sz="4" w:space="0" w:color="auto"/>
            </w:tcBorders>
          </w:tcPr>
          <w:p w14:paraId="518AC0DC" w14:textId="77777777" w:rsidR="00681D9B" w:rsidRPr="00681D9B" w:rsidRDefault="00681D9B" w:rsidP="00681D9B">
            <w:pPr>
              <w:rPr>
                <w:szCs w:val="24"/>
                <w:lang w:val="en-GB"/>
              </w:rPr>
            </w:pPr>
          </w:p>
        </w:tc>
        <w:tc>
          <w:tcPr>
            <w:tcW w:w="6750" w:type="dxa"/>
            <w:tcBorders>
              <w:top w:val="single" w:sz="4" w:space="0" w:color="auto"/>
            </w:tcBorders>
          </w:tcPr>
          <w:p w14:paraId="5315ABE9" w14:textId="77777777" w:rsidR="00681D9B" w:rsidRPr="00681D9B" w:rsidRDefault="00681D9B" w:rsidP="00681D9B">
            <w:pPr>
              <w:rPr>
                <w:szCs w:val="24"/>
                <w:lang w:val="en-GB"/>
              </w:rPr>
            </w:pPr>
            <w:proofErr w:type="spellStart"/>
            <w:r w:rsidRPr="00681D9B">
              <w:rPr>
                <w:szCs w:val="24"/>
                <w:lang w:val="en-GB"/>
              </w:rPr>
              <w:t>Dr.</w:t>
            </w:r>
            <w:proofErr w:type="spellEnd"/>
            <w:r w:rsidRPr="00681D9B">
              <w:rPr>
                <w:szCs w:val="24"/>
                <w:lang w:val="en-GB"/>
              </w:rPr>
              <w:t xml:space="preserve"> Lawsuit settlement expense</w:t>
            </w:r>
          </w:p>
        </w:tc>
        <w:tc>
          <w:tcPr>
            <w:tcW w:w="1080" w:type="dxa"/>
            <w:tcBorders>
              <w:top w:val="single" w:sz="4" w:space="0" w:color="auto"/>
            </w:tcBorders>
          </w:tcPr>
          <w:p w14:paraId="0170EA62" w14:textId="77777777" w:rsidR="00681D9B" w:rsidRPr="00681D9B" w:rsidRDefault="00A37838" w:rsidP="00681D9B">
            <w:pPr>
              <w:jc w:val="right"/>
              <w:rPr>
                <w:szCs w:val="24"/>
                <w:lang w:val="en-GB"/>
              </w:rPr>
            </w:pPr>
            <w:r>
              <w:rPr>
                <w:szCs w:val="24"/>
                <w:lang w:val="en-GB"/>
              </w:rPr>
              <w:t>250,000</w:t>
            </w:r>
          </w:p>
        </w:tc>
        <w:tc>
          <w:tcPr>
            <w:tcW w:w="1057" w:type="dxa"/>
            <w:tcBorders>
              <w:top w:val="single" w:sz="4" w:space="0" w:color="auto"/>
            </w:tcBorders>
          </w:tcPr>
          <w:p w14:paraId="63DC51D2" w14:textId="77777777" w:rsidR="00681D9B" w:rsidRPr="00681D9B" w:rsidRDefault="00681D9B" w:rsidP="00681D9B">
            <w:pPr>
              <w:jc w:val="right"/>
              <w:rPr>
                <w:szCs w:val="24"/>
                <w:lang w:val="en-GB"/>
              </w:rPr>
            </w:pPr>
          </w:p>
        </w:tc>
        <w:tc>
          <w:tcPr>
            <w:tcW w:w="236" w:type="dxa"/>
            <w:tcBorders>
              <w:top w:val="single" w:sz="4" w:space="0" w:color="auto"/>
            </w:tcBorders>
          </w:tcPr>
          <w:p w14:paraId="163BC32E" w14:textId="77777777" w:rsidR="00681D9B" w:rsidRPr="00681D9B" w:rsidRDefault="00681D9B" w:rsidP="00681D9B">
            <w:pPr>
              <w:jc w:val="right"/>
              <w:rPr>
                <w:szCs w:val="24"/>
                <w:lang w:val="en-GB"/>
              </w:rPr>
            </w:pPr>
          </w:p>
        </w:tc>
      </w:tr>
      <w:tr w:rsidR="00681D9B" w:rsidRPr="00681D9B" w14:paraId="5B075B97" w14:textId="77777777" w:rsidTr="00D16144">
        <w:tc>
          <w:tcPr>
            <w:tcW w:w="270" w:type="dxa"/>
          </w:tcPr>
          <w:p w14:paraId="6A0A1D17" w14:textId="77777777" w:rsidR="00681D9B" w:rsidRPr="00681D9B" w:rsidRDefault="00681D9B" w:rsidP="00681D9B">
            <w:pPr>
              <w:rPr>
                <w:szCs w:val="24"/>
                <w:lang w:val="en-GB"/>
              </w:rPr>
            </w:pPr>
          </w:p>
        </w:tc>
        <w:tc>
          <w:tcPr>
            <w:tcW w:w="6750" w:type="dxa"/>
          </w:tcPr>
          <w:p w14:paraId="210AF378" w14:textId="77777777" w:rsidR="00681D9B" w:rsidRPr="00681D9B" w:rsidRDefault="00681D9B" w:rsidP="00681D9B">
            <w:pPr>
              <w:rPr>
                <w:szCs w:val="24"/>
                <w:lang w:val="en-GB"/>
              </w:rPr>
            </w:pPr>
            <w:r w:rsidRPr="00681D9B">
              <w:rPr>
                <w:szCs w:val="24"/>
                <w:lang w:val="en-GB"/>
              </w:rPr>
              <w:tab/>
              <w:t>Cr. Provision for liability settlement costs</w:t>
            </w:r>
          </w:p>
        </w:tc>
        <w:tc>
          <w:tcPr>
            <w:tcW w:w="1080" w:type="dxa"/>
          </w:tcPr>
          <w:p w14:paraId="3C2AFC97" w14:textId="77777777" w:rsidR="00681D9B" w:rsidRPr="00681D9B" w:rsidRDefault="00681D9B" w:rsidP="00681D9B">
            <w:pPr>
              <w:jc w:val="right"/>
              <w:rPr>
                <w:szCs w:val="24"/>
                <w:lang w:val="en-GB"/>
              </w:rPr>
            </w:pPr>
          </w:p>
        </w:tc>
        <w:tc>
          <w:tcPr>
            <w:tcW w:w="1057" w:type="dxa"/>
          </w:tcPr>
          <w:p w14:paraId="5828F6F5" w14:textId="77777777" w:rsidR="00681D9B" w:rsidRPr="00681D9B" w:rsidRDefault="00A37838" w:rsidP="00681D9B">
            <w:pPr>
              <w:tabs>
                <w:tab w:val="decimal" w:pos="252"/>
              </w:tabs>
              <w:jc w:val="right"/>
              <w:rPr>
                <w:szCs w:val="24"/>
                <w:lang w:val="en-GB"/>
              </w:rPr>
            </w:pPr>
            <w:r>
              <w:rPr>
                <w:szCs w:val="24"/>
                <w:lang w:val="en-GB"/>
              </w:rPr>
              <w:t>250,000</w:t>
            </w:r>
          </w:p>
        </w:tc>
        <w:tc>
          <w:tcPr>
            <w:tcW w:w="236" w:type="dxa"/>
          </w:tcPr>
          <w:p w14:paraId="3697077F" w14:textId="77777777" w:rsidR="00681D9B" w:rsidRPr="00681D9B" w:rsidRDefault="00681D9B" w:rsidP="00681D9B">
            <w:pPr>
              <w:tabs>
                <w:tab w:val="decimal" w:pos="252"/>
              </w:tabs>
              <w:jc w:val="right"/>
              <w:rPr>
                <w:szCs w:val="24"/>
                <w:lang w:val="en-GB"/>
              </w:rPr>
            </w:pPr>
          </w:p>
        </w:tc>
      </w:tr>
      <w:tr w:rsidR="00681D9B" w:rsidRPr="00681D9B" w14:paraId="632E88C5" w14:textId="77777777" w:rsidTr="00D16144">
        <w:tc>
          <w:tcPr>
            <w:tcW w:w="270" w:type="dxa"/>
            <w:tcBorders>
              <w:bottom w:val="single" w:sz="4" w:space="0" w:color="auto"/>
            </w:tcBorders>
          </w:tcPr>
          <w:p w14:paraId="4451A27F" w14:textId="77777777" w:rsidR="00681D9B" w:rsidRPr="00681D9B" w:rsidRDefault="00681D9B" w:rsidP="00681D9B">
            <w:pPr>
              <w:rPr>
                <w:szCs w:val="24"/>
                <w:lang w:val="en-GB"/>
              </w:rPr>
            </w:pPr>
          </w:p>
        </w:tc>
        <w:tc>
          <w:tcPr>
            <w:tcW w:w="6750" w:type="dxa"/>
            <w:tcBorders>
              <w:bottom w:val="single" w:sz="4" w:space="0" w:color="auto"/>
            </w:tcBorders>
          </w:tcPr>
          <w:p w14:paraId="0AD3B888" w14:textId="77777777" w:rsidR="00681D9B" w:rsidRPr="00681D9B" w:rsidRDefault="00681D9B" w:rsidP="00A37838">
            <w:pPr>
              <w:rPr>
                <w:szCs w:val="24"/>
                <w:lang w:val="en-GB"/>
              </w:rPr>
            </w:pPr>
            <w:r w:rsidRPr="00681D9B">
              <w:rPr>
                <w:szCs w:val="24"/>
                <w:lang w:val="en-GB"/>
              </w:rPr>
              <w:t xml:space="preserve">[($200,000 + $300,000) / 2] </w:t>
            </w:r>
          </w:p>
        </w:tc>
        <w:tc>
          <w:tcPr>
            <w:tcW w:w="1080" w:type="dxa"/>
            <w:tcBorders>
              <w:bottom w:val="single" w:sz="4" w:space="0" w:color="auto"/>
            </w:tcBorders>
          </w:tcPr>
          <w:p w14:paraId="775AFD70" w14:textId="77777777" w:rsidR="00681D9B" w:rsidRPr="00681D9B" w:rsidRDefault="00681D9B" w:rsidP="00681D9B">
            <w:pPr>
              <w:jc w:val="right"/>
              <w:rPr>
                <w:szCs w:val="24"/>
                <w:lang w:val="en-GB"/>
              </w:rPr>
            </w:pPr>
          </w:p>
        </w:tc>
        <w:tc>
          <w:tcPr>
            <w:tcW w:w="1057" w:type="dxa"/>
            <w:tcBorders>
              <w:bottom w:val="single" w:sz="4" w:space="0" w:color="auto"/>
            </w:tcBorders>
          </w:tcPr>
          <w:p w14:paraId="78B9AF30" w14:textId="77777777" w:rsidR="00681D9B" w:rsidRPr="00681D9B" w:rsidRDefault="00681D9B" w:rsidP="00681D9B">
            <w:pPr>
              <w:tabs>
                <w:tab w:val="decimal" w:pos="252"/>
              </w:tabs>
              <w:jc w:val="right"/>
              <w:rPr>
                <w:szCs w:val="24"/>
                <w:lang w:val="en-GB"/>
              </w:rPr>
            </w:pPr>
          </w:p>
        </w:tc>
        <w:tc>
          <w:tcPr>
            <w:tcW w:w="236" w:type="dxa"/>
            <w:tcBorders>
              <w:bottom w:val="single" w:sz="4" w:space="0" w:color="auto"/>
            </w:tcBorders>
          </w:tcPr>
          <w:p w14:paraId="0682CE3C" w14:textId="77777777" w:rsidR="00681D9B" w:rsidRPr="00681D9B" w:rsidRDefault="00681D9B" w:rsidP="00681D9B">
            <w:pPr>
              <w:tabs>
                <w:tab w:val="decimal" w:pos="252"/>
              </w:tabs>
              <w:jc w:val="right"/>
              <w:rPr>
                <w:szCs w:val="24"/>
                <w:lang w:val="en-GB"/>
              </w:rPr>
            </w:pPr>
          </w:p>
        </w:tc>
      </w:tr>
    </w:tbl>
    <w:p w14:paraId="0B41D785" w14:textId="77777777" w:rsidR="00681D9B" w:rsidRPr="00681D9B" w:rsidRDefault="00681D9B" w:rsidP="00681D9B">
      <w:pPr>
        <w:autoSpaceDE w:val="0"/>
        <w:autoSpaceDN w:val="0"/>
        <w:adjustRightInd w:val="0"/>
        <w:spacing w:line="230" w:lineRule="atLeast"/>
        <w:ind w:left="360" w:hanging="360"/>
        <w:jc w:val="both"/>
        <w:rPr>
          <w:rFonts w:eastAsia="SimSun"/>
          <w:color w:val="000000"/>
          <w:w w:val="104"/>
          <w:sz w:val="19"/>
          <w:szCs w:val="24"/>
          <w:u w:val="single"/>
          <w:lang w:val="en-US"/>
        </w:rPr>
      </w:pPr>
    </w:p>
    <w:p w14:paraId="77F5B6A5" w14:textId="0BA09043" w:rsidR="00681D9B" w:rsidRDefault="00681D9B" w:rsidP="0086504F">
      <w:pPr>
        <w:autoSpaceDE w:val="0"/>
        <w:autoSpaceDN w:val="0"/>
        <w:adjustRightInd w:val="0"/>
        <w:spacing w:line="230" w:lineRule="atLeast"/>
        <w:ind w:left="360" w:hanging="360"/>
        <w:jc w:val="both"/>
        <w:rPr>
          <w:rFonts w:eastAsia="SimSun"/>
          <w:color w:val="000000"/>
          <w:w w:val="104"/>
          <w:szCs w:val="24"/>
          <w:lang w:val="en-US"/>
        </w:rPr>
      </w:pPr>
      <w:r w:rsidRPr="00681D9B">
        <w:rPr>
          <w:rFonts w:eastAsia="SimSun"/>
          <w:color w:val="000000"/>
          <w:w w:val="104"/>
          <w:szCs w:val="24"/>
          <w:lang w:val="en-US"/>
        </w:rPr>
        <w:t>b.</w:t>
      </w:r>
      <w:r w:rsidR="0086504F">
        <w:rPr>
          <w:rFonts w:eastAsia="SimSun"/>
          <w:color w:val="000000"/>
          <w:w w:val="104"/>
          <w:szCs w:val="24"/>
          <w:lang w:val="en-US"/>
        </w:rPr>
        <w:tab/>
      </w:r>
      <w:r w:rsidRPr="00681D9B">
        <w:rPr>
          <w:rFonts w:eastAsia="SimSun"/>
          <w:color w:val="000000"/>
          <w:w w:val="104"/>
          <w:szCs w:val="24"/>
          <w:lang w:val="en-US"/>
        </w:rPr>
        <w:t>Assuming that the reporting company prepares its financial statements in accordance with ASPE</w:t>
      </w:r>
    </w:p>
    <w:p w14:paraId="29CB01D4" w14:textId="77777777" w:rsidR="00427DEC" w:rsidRPr="00681D9B" w:rsidRDefault="00427DEC" w:rsidP="0086504F">
      <w:pPr>
        <w:autoSpaceDE w:val="0"/>
        <w:autoSpaceDN w:val="0"/>
        <w:adjustRightInd w:val="0"/>
        <w:spacing w:line="230" w:lineRule="atLeast"/>
        <w:ind w:left="360" w:hanging="360"/>
        <w:jc w:val="both"/>
        <w:rPr>
          <w:rFonts w:eastAsia="SimSun"/>
          <w:color w:val="000000"/>
          <w:w w:val="104"/>
          <w:szCs w:val="24"/>
          <w:lang w:val="en-US"/>
        </w:rPr>
      </w:pPr>
    </w:p>
    <w:p w14:paraId="286CD406" w14:textId="77777777" w:rsidR="00681D9B" w:rsidRPr="00681D9B" w:rsidRDefault="00681D9B" w:rsidP="0086504F">
      <w:pPr>
        <w:ind w:left="720" w:hanging="360"/>
        <w:rPr>
          <w:szCs w:val="24"/>
        </w:rPr>
      </w:pPr>
      <w:r w:rsidRPr="00681D9B">
        <w:rPr>
          <w:szCs w:val="24"/>
        </w:rPr>
        <w:t>1.</w:t>
      </w:r>
      <w:r w:rsidRPr="00681D9B">
        <w:rPr>
          <w:szCs w:val="24"/>
        </w:rPr>
        <w:tab/>
        <w:t>(B) The probability of loss is 55% which is less than the 70% threshold commonly used in ASPE to determine whether payout is likely. Note disclosure is required.</w:t>
      </w:r>
    </w:p>
    <w:p w14:paraId="07628478" w14:textId="77777777" w:rsidR="00427DEC" w:rsidRDefault="00427DEC" w:rsidP="0086504F">
      <w:pPr>
        <w:ind w:left="720" w:hanging="360"/>
        <w:rPr>
          <w:szCs w:val="24"/>
        </w:rPr>
      </w:pPr>
    </w:p>
    <w:p w14:paraId="720EBC39" w14:textId="6C11F14A" w:rsidR="00681D9B" w:rsidRPr="00681D9B" w:rsidRDefault="00681D9B" w:rsidP="0086504F">
      <w:pPr>
        <w:ind w:left="720" w:hanging="360"/>
        <w:rPr>
          <w:szCs w:val="24"/>
        </w:rPr>
      </w:pPr>
      <w:r w:rsidRPr="00681D9B">
        <w:rPr>
          <w:szCs w:val="24"/>
        </w:rPr>
        <w:t>2.</w:t>
      </w:r>
      <w:r w:rsidRPr="00681D9B">
        <w:rPr>
          <w:szCs w:val="24"/>
        </w:rPr>
        <w:tab/>
        <w:t>(A) The loss is likely and so the company must recognize a contingent loss for the minimum in the range and disclose the remainder in the notes to the financial statements.</w:t>
      </w:r>
    </w:p>
    <w:p w14:paraId="3A57D2F0" w14:textId="77777777" w:rsidR="00681D9B" w:rsidRPr="00681D9B" w:rsidRDefault="00681D9B" w:rsidP="00681D9B">
      <w:pPr>
        <w:rPr>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0"/>
        <w:gridCol w:w="6750"/>
        <w:gridCol w:w="1080"/>
        <w:gridCol w:w="1057"/>
        <w:gridCol w:w="236"/>
      </w:tblGrid>
      <w:tr w:rsidR="00681D9B" w:rsidRPr="00681D9B" w14:paraId="259212A1" w14:textId="77777777" w:rsidTr="00D16144">
        <w:tc>
          <w:tcPr>
            <w:tcW w:w="270" w:type="dxa"/>
            <w:tcBorders>
              <w:top w:val="single" w:sz="4" w:space="0" w:color="auto"/>
            </w:tcBorders>
          </w:tcPr>
          <w:p w14:paraId="56442152" w14:textId="77777777" w:rsidR="00681D9B" w:rsidRPr="00681D9B" w:rsidRDefault="00681D9B" w:rsidP="00681D9B">
            <w:pPr>
              <w:rPr>
                <w:szCs w:val="24"/>
                <w:lang w:val="en-GB"/>
              </w:rPr>
            </w:pPr>
          </w:p>
        </w:tc>
        <w:tc>
          <w:tcPr>
            <w:tcW w:w="6750" w:type="dxa"/>
            <w:tcBorders>
              <w:top w:val="single" w:sz="4" w:space="0" w:color="auto"/>
            </w:tcBorders>
          </w:tcPr>
          <w:p w14:paraId="0EBF225B" w14:textId="77777777" w:rsidR="00681D9B" w:rsidRPr="00681D9B" w:rsidRDefault="00681D9B" w:rsidP="00681D9B">
            <w:pPr>
              <w:rPr>
                <w:szCs w:val="24"/>
                <w:lang w:val="en-GB"/>
              </w:rPr>
            </w:pPr>
            <w:proofErr w:type="spellStart"/>
            <w:r w:rsidRPr="00681D9B">
              <w:rPr>
                <w:szCs w:val="24"/>
                <w:lang w:val="en-GB"/>
              </w:rPr>
              <w:t>Dr.</w:t>
            </w:r>
            <w:proofErr w:type="spellEnd"/>
            <w:r w:rsidRPr="00681D9B">
              <w:rPr>
                <w:szCs w:val="24"/>
                <w:lang w:val="en-GB"/>
              </w:rPr>
              <w:t xml:space="preserve"> Lawsuit settlement expense</w:t>
            </w:r>
          </w:p>
        </w:tc>
        <w:tc>
          <w:tcPr>
            <w:tcW w:w="1080" w:type="dxa"/>
            <w:tcBorders>
              <w:top w:val="single" w:sz="4" w:space="0" w:color="auto"/>
            </w:tcBorders>
          </w:tcPr>
          <w:p w14:paraId="5595AF2F" w14:textId="77777777" w:rsidR="00681D9B" w:rsidRPr="00681D9B" w:rsidRDefault="00681D9B" w:rsidP="00681D9B">
            <w:pPr>
              <w:jc w:val="right"/>
              <w:rPr>
                <w:szCs w:val="24"/>
                <w:lang w:val="en-GB"/>
              </w:rPr>
            </w:pPr>
            <w:r w:rsidRPr="00681D9B">
              <w:rPr>
                <w:szCs w:val="24"/>
                <w:lang w:val="en-GB"/>
              </w:rPr>
              <w:t>200,000</w:t>
            </w:r>
          </w:p>
        </w:tc>
        <w:tc>
          <w:tcPr>
            <w:tcW w:w="1057" w:type="dxa"/>
            <w:tcBorders>
              <w:top w:val="single" w:sz="4" w:space="0" w:color="auto"/>
            </w:tcBorders>
          </w:tcPr>
          <w:p w14:paraId="6A6E8BC4" w14:textId="77777777" w:rsidR="00681D9B" w:rsidRPr="00681D9B" w:rsidRDefault="00681D9B" w:rsidP="00681D9B">
            <w:pPr>
              <w:jc w:val="right"/>
              <w:rPr>
                <w:szCs w:val="24"/>
                <w:lang w:val="en-GB"/>
              </w:rPr>
            </w:pPr>
          </w:p>
        </w:tc>
        <w:tc>
          <w:tcPr>
            <w:tcW w:w="236" w:type="dxa"/>
            <w:tcBorders>
              <w:top w:val="single" w:sz="4" w:space="0" w:color="auto"/>
            </w:tcBorders>
          </w:tcPr>
          <w:p w14:paraId="2DF4DB69" w14:textId="77777777" w:rsidR="00681D9B" w:rsidRPr="00681D9B" w:rsidRDefault="00681D9B" w:rsidP="00681D9B">
            <w:pPr>
              <w:jc w:val="right"/>
              <w:rPr>
                <w:szCs w:val="24"/>
                <w:lang w:val="en-GB"/>
              </w:rPr>
            </w:pPr>
          </w:p>
        </w:tc>
      </w:tr>
      <w:tr w:rsidR="00681D9B" w:rsidRPr="00681D9B" w14:paraId="51357F16" w14:textId="77777777" w:rsidTr="00D16144">
        <w:tc>
          <w:tcPr>
            <w:tcW w:w="270" w:type="dxa"/>
          </w:tcPr>
          <w:p w14:paraId="6FE168E7" w14:textId="77777777" w:rsidR="00681D9B" w:rsidRPr="00681D9B" w:rsidRDefault="00681D9B" w:rsidP="00681D9B">
            <w:pPr>
              <w:rPr>
                <w:szCs w:val="24"/>
                <w:lang w:val="en-GB"/>
              </w:rPr>
            </w:pPr>
          </w:p>
        </w:tc>
        <w:tc>
          <w:tcPr>
            <w:tcW w:w="6750" w:type="dxa"/>
          </w:tcPr>
          <w:p w14:paraId="35824B86" w14:textId="77777777" w:rsidR="00681D9B" w:rsidRPr="00681D9B" w:rsidRDefault="00681D9B" w:rsidP="00681D9B">
            <w:pPr>
              <w:rPr>
                <w:szCs w:val="24"/>
                <w:lang w:val="en-GB"/>
              </w:rPr>
            </w:pPr>
            <w:r w:rsidRPr="00681D9B">
              <w:rPr>
                <w:szCs w:val="24"/>
                <w:lang w:val="en-GB"/>
              </w:rPr>
              <w:tab/>
              <w:t>Cr. Lawsuit liability settlement costs</w:t>
            </w:r>
          </w:p>
        </w:tc>
        <w:tc>
          <w:tcPr>
            <w:tcW w:w="1080" w:type="dxa"/>
          </w:tcPr>
          <w:p w14:paraId="629812D8" w14:textId="77777777" w:rsidR="00681D9B" w:rsidRPr="00681D9B" w:rsidRDefault="00681D9B" w:rsidP="00681D9B">
            <w:pPr>
              <w:jc w:val="right"/>
              <w:rPr>
                <w:szCs w:val="24"/>
                <w:lang w:val="en-GB"/>
              </w:rPr>
            </w:pPr>
          </w:p>
        </w:tc>
        <w:tc>
          <w:tcPr>
            <w:tcW w:w="1057" w:type="dxa"/>
          </w:tcPr>
          <w:p w14:paraId="7F17C706" w14:textId="77777777" w:rsidR="00681D9B" w:rsidRPr="00681D9B" w:rsidRDefault="00681D9B" w:rsidP="00681D9B">
            <w:pPr>
              <w:tabs>
                <w:tab w:val="decimal" w:pos="252"/>
              </w:tabs>
              <w:jc w:val="right"/>
              <w:rPr>
                <w:szCs w:val="24"/>
                <w:lang w:val="en-GB"/>
              </w:rPr>
            </w:pPr>
            <w:r w:rsidRPr="00681D9B">
              <w:rPr>
                <w:szCs w:val="24"/>
                <w:lang w:val="en-GB"/>
              </w:rPr>
              <w:t>200,000</w:t>
            </w:r>
          </w:p>
        </w:tc>
        <w:tc>
          <w:tcPr>
            <w:tcW w:w="236" w:type="dxa"/>
          </w:tcPr>
          <w:p w14:paraId="4E3B3A39" w14:textId="77777777" w:rsidR="00681D9B" w:rsidRPr="00681D9B" w:rsidRDefault="00681D9B" w:rsidP="00681D9B">
            <w:pPr>
              <w:tabs>
                <w:tab w:val="decimal" w:pos="252"/>
              </w:tabs>
              <w:jc w:val="right"/>
              <w:rPr>
                <w:szCs w:val="24"/>
                <w:lang w:val="en-GB"/>
              </w:rPr>
            </w:pPr>
          </w:p>
        </w:tc>
      </w:tr>
    </w:tbl>
    <w:p w14:paraId="0C595BCB" w14:textId="77777777" w:rsidR="00681D9B" w:rsidRPr="0086504F" w:rsidRDefault="00681D9B" w:rsidP="0086504F">
      <w:pPr>
        <w:rPr>
          <w:rFonts w:eastAsia="Calibri"/>
          <w:sz w:val="18"/>
        </w:rPr>
      </w:pPr>
    </w:p>
    <w:p w14:paraId="6E35A373" w14:textId="168D1D89" w:rsidR="00D55E38" w:rsidRDefault="00D55E38" w:rsidP="000209AF">
      <w:pPr>
        <w:rPr>
          <w:b/>
          <w:i/>
          <w:szCs w:val="24"/>
        </w:rPr>
      </w:pPr>
      <w:r>
        <w:rPr>
          <w:b/>
          <w:szCs w:val="24"/>
        </w:rPr>
        <w:t>P11-</w:t>
      </w:r>
      <w:r w:rsidR="00456CC5">
        <w:rPr>
          <w:b/>
          <w:szCs w:val="24"/>
        </w:rPr>
        <w:t>47</w:t>
      </w:r>
      <w:r w:rsidRPr="000209AF">
        <w:rPr>
          <w:b/>
          <w:szCs w:val="24"/>
        </w:rPr>
        <w:t>.</w:t>
      </w:r>
      <w:r>
        <w:rPr>
          <w:b/>
          <w:szCs w:val="24"/>
        </w:rPr>
        <w:t>  </w:t>
      </w:r>
      <w:r>
        <w:rPr>
          <w:b/>
          <w:i/>
          <w:szCs w:val="24"/>
        </w:rPr>
        <w:t xml:space="preserve">Suggested </w:t>
      </w:r>
      <w:r w:rsidRPr="000209AF">
        <w:rPr>
          <w:b/>
          <w:i/>
          <w:szCs w:val="24"/>
        </w:rPr>
        <w:t>solution:</w:t>
      </w:r>
    </w:p>
    <w:p w14:paraId="1ACC5310" w14:textId="77777777" w:rsidR="00081981" w:rsidRPr="0086504F" w:rsidRDefault="00081981" w:rsidP="000209AF">
      <w:pPr>
        <w:rPr>
          <w:sz w:val="18"/>
          <w:szCs w:val="24"/>
        </w:rPr>
      </w:pPr>
    </w:p>
    <w:p w14:paraId="2B9B5006" w14:textId="77777777" w:rsidR="00D55E38" w:rsidRPr="000209AF" w:rsidRDefault="00D55E38" w:rsidP="000209AF">
      <w:pPr>
        <w:rPr>
          <w:szCs w:val="24"/>
        </w:rPr>
      </w:pPr>
      <w:r w:rsidRPr="000209AF">
        <w:rPr>
          <w:szCs w:val="24"/>
        </w:rPr>
        <w:t>Financial guarantees are initially recognized at their fair value. ZSK must also disclose its $150,000 maximum exposure to the underlying credit risk.</w:t>
      </w:r>
    </w:p>
    <w:p w14:paraId="0059CD67" w14:textId="77777777" w:rsidR="00D55E38" w:rsidRPr="0086504F" w:rsidRDefault="00D55E38" w:rsidP="000209AF">
      <w:pPr>
        <w:rPr>
          <w:sz w:val="20"/>
          <w:szCs w:val="24"/>
        </w:rPr>
      </w:pPr>
    </w:p>
    <w:p w14:paraId="10298605" w14:textId="3EB2DF85" w:rsidR="00D55E38" w:rsidRDefault="00D55E38" w:rsidP="000209AF">
      <w:pPr>
        <w:rPr>
          <w:b/>
          <w:i/>
          <w:szCs w:val="24"/>
        </w:rPr>
      </w:pPr>
      <w:r>
        <w:rPr>
          <w:b/>
          <w:szCs w:val="24"/>
        </w:rPr>
        <w:t>P11-</w:t>
      </w:r>
      <w:r w:rsidR="00456CC5">
        <w:rPr>
          <w:b/>
          <w:szCs w:val="24"/>
        </w:rPr>
        <w:t>48</w:t>
      </w:r>
      <w:r w:rsidRPr="000209AF">
        <w:rPr>
          <w:b/>
          <w:szCs w:val="24"/>
        </w:rPr>
        <w:t>.</w:t>
      </w:r>
      <w:r>
        <w:rPr>
          <w:b/>
          <w:szCs w:val="24"/>
        </w:rPr>
        <w:t>  </w:t>
      </w:r>
      <w:r>
        <w:rPr>
          <w:b/>
          <w:i/>
          <w:szCs w:val="24"/>
        </w:rPr>
        <w:t xml:space="preserve">Suggested </w:t>
      </w:r>
      <w:r w:rsidRPr="000209AF">
        <w:rPr>
          <w:b/>
          <w:i/>
          <w:szCs w:val="24"/>
        </w:rPr>
        <w:t>solution:</w:t>
      </w:r>
    </w:p>
    <w:p w14:paraId="240717A1" w14:textId="77777777" w:rsidR="00081981" w:rsidRPr="0086504F" w:rsidRDefault="00081981" w:rsidP="000209AF">
      <w:pPr>
        <w:rPr>
          <w:sz w:val="18"/>
          <w:szCs w:val="24"/>
        </w:rPr>
      </w:pPr>
    </w:p>
    <w:p w14:paraId="3F224AF8" w14:textId="77777777" w:rsidR="00D55E38" w:rsidRPr="000209AF" w:rsidRDefault="00D55E38" w:rsidP="000209AF">
      <w:pPr>
        <w:rPr>
          <w:szCs w:val="24"/>
        </w:rPr>
      </w:pPr>
      <w:r w:rsidRPr="000209AF">
        <w:rPr>
          <w:szCs w:val="24"/>
        </w:rPr>
        <w:t>Onerous contracts are obligations in which the unavoidable costs of fulfilling the contract exceed the expected benefits to be received. As the expected benefit may be greater than the current market value of the item, a contract to purchase assets for more than fair value is not necessarily onerous.</w:t>
      </w:r>
    </w:p>
    <w:p w14:paraId="21A2E316" w14:textId="77777777" w:rsidR="00D55E38" w:rsidRPr="0086504F" w:rsidRDefault="00D55E38" w:rsidP="000209AF">
      <w:pPr>
        <w:rPr>
          <w:sz w:val="20"/>
          <w:szCs w:val="24"/>
        </w:rPr>
      </w:pPr>
    </w:p>
    <w:p w14:paraId="00EE986A" w14:textId="77777777" w:rsidR="00D55E38" w:rsidRPr="000209AF" w:rsidRDefault="00D55E38" w:rsidP="000209AF">
      <w:pPr>
        <w:rPr>
          <w:szCs w:val="24"/>
        </w:rPr>
      </w:pPr>
      <w:r w:rsidRPr="000209AF">
        <w:rPr>
          <w:szCs w:val="24"/>
        </w:rPr>
        <w:t xml:space="preserve">Onerous contracts must be provided for in the financial statements. The loss recognized equals the unavoidable costs less the expected economic benefit. </w:t>
      </w:r>
    </w:p>
    <w:p w14:paraId="5C59D0AE" w14:textId="77777777" w:rsidR="00D55E38" w:rsidRPr="0086504F" w:rsidRDefault="00D55E38" w:rsidP="000209AF">
      <w:pPr>
        <w:rPr>
          <w:b/>
          <w:sz w:val="18"/>
          <w:szCs w:val="24"/>
        </w:rPr>
      </w:pPr>
    </w:p>
    <w:p w14:paraId="7CA78990" w14:textId="6F35C77B" w:rsidR="00D55E38" w:rsidRPr="000209AF" w:rsidRDefault="00D55E38" w:rsidP="000209AF">
      <w:pPr>
        <w:rPr>
          <w:b/>
          <w:i/>
          <w:szCs w:val="24"/>
        </w:rPr>
      </w:pPr>
      <w:r>
        <w:rPr>
          <w:b/>
          <w:szCs w:val="24"/>
        </w:rPr>
        <w:t>P11-</w:t>
      </w:r>
      <w:r w:rsidR="00456CC5">
        <w:rPr>
          <w:b/>
          <w:szCs w:val="24"/>
        </w:rPr>
        <w:t>49</w:t>
      </w:r>
      <w:r w:rsidRPr="000209AF">
        <w:rPr>
          <w:b/>
          <w:szCs w:val="24"/>
        </w:rPr>
        <w:t>.</w:t>
      </w:r>
      <w:r>
        <w:rPr>
          <w:b/>
          <w:szCs w:val="24"/>
        </w:rPr>
        <w:t>  </w:t>
      </w:r>
      <w:r>
        <w:rPr>
          <w:b/>
          <w:i/>
          <w:szCs w:val="24"/>
        </w:rPr>
        <w:t xml:space="preserve">Suggested </w:t>
      </w:r>
      <w:r w:rsidRPr="000209AF">
        <w:rPr>
          <w:b/>
          <w:i/>
          <w:szCs w:val="24"/>
        </w:rPr>
        <w:t>solution:</w:t>
      </w:r>
    </w:p>
    <w:p w14:paraId="42554343" w14:textId="77777777" w:rsidR="00D55E38" w:rsidRPr="0086504F" w:rsidRDefault="00D55E38" w:rsidP="000209AF">
      <w:pPr>
        <w:rPr>
          <w:sz w:val="18"/>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78"/>
        <w:gridCol w:w="1980"/>
        <w:gridCol w:w="1268"/>
        <w:gridCol w:w="1157"/>
        <w:gridCol w:w="816"/>
        <w:gridCol w:w="1277"/>
      </w:tblGrid>
      <w:tr w:rsidR="00E97CD6" w:rsidRPr="000209AF" w14:paraId="5096E2BD" w14:textId="77777777" w:rsidTr="00B32B4F">
        <w:tc>
          <w:tcPr>
            <w:tcW w:w="3907" w:type="pct"/>
            <w:gridSpan w:val="4"/>
          </w:tcPr>
          <w:p w14:paraId="5C02352F" w14:textId="77777777" w:rsidR="00E97CD6" w:rsidRPr="000209AF" w:rsidRDefault="00E97CD6" w:rsidP="000209AF">
            <w:pPr>
              <w:rPr>
                <w:b/>
                <w:bCs/>
                <w:szCs w:val="24"/>
              </w:rPr>
            </w:pPr>
            <w:r w:rsidRPr="000209AF">
              <w:rPr>
                <w:b/>
                <w:bCs/>
                <w:szCs w:val="24"/>
              </w:rPr>
              <w:t>Economic analysis</w:t>
            </w:r>
          </w:p>
        </w:tc>
        <w:tc>
          <w:tcPr>
            <w:tcW w:w="1093" w:type="pct"/>
            <w:gridSpan w:val="2"/>
          </w:tcPr>
          <w:p w14:paraId="5BBF2FBA" w14:textId="77777777" w:rsidR="00E97CD6" w:rsidRPr="000209AF" w:rsidRDefault="00E97CD6" w:rsidP="000209AF">
            <w:pPr>
              <w:rPr>
                <w:b/>
                <w:bCs/>
                <w:szCs w:val="24"/>
              </w:rPr>
            </w:pPr>
          </w:p>
        </w:tc>
      </w:tr>
      <w:tr w:rsidR="00E97CD6" w:rsidRPr="000209AF" w14:paraId="688A2361" w14:textId="77777777" w:rsidTr="00B32B4F">
        <w:tc>
          <w:tcPr>
            <w:tcW w:w="1607" w:type="pct"/>
            <w:tcBorders>
              <w:bottom w:val="single" w:sz="4" w:space="0" w:color="auto"/>
            </w:tcBorders>
          </w:tcPr>
          <w:p w14:paraId="47854347" w14:textId="77777777" w:rsidR="00E97CD6" w:rsidRPr="000209AF" w:rsidRDefault="00E97CD6" w:rsidP="000209AF">
            <w:pPr>
              <w:rPr>
                <w:b/>
                <w:bCs/>
                <w:szCs w:val="24"/>
              </w:rPr>
            </w:pPr>
          </w:p>
        </w:tc>
        <w:tc>
          <w:tcPr>
            <w:tcW w:w="1696" w:type="pct"/>
            <w:gridSpan w:val="2"/>
            <w:tcBorders>
              <w:bottom w:val="single" w:sz="4" w:space="0" w:color="auto"/>
            </w:tcBorders>
            <w:vAlign w:val="bottom"/>
          </w:tcPr>
          <w:p w14:paraId="5E72D3BB" w14:textId="77777777" w:rsidR="00E97CD6" w:rsidRPr="000209AF" w:rsidRDefault="00E97CD6" w:rsidP="00E97CD6">
            <w:pPr>
              <w:jc w:val="center"/>
              <w:rPr>
                <w:b/>
                <w:bCs/>
                <w:szCs w:val="24"/>
              </w:rPr>
            </w:pPr>
            <w:r w:rsidRPr="000209AF">
              <w:rPr>
                <w:b/>
                <w:bCs/>
                <w:szCs w:val="24"/>
              </w:rPr>
              <w:t>Situation a</w:t>
            </w:r>
          </w:p>
        </w:tc>
        <w:tc>
          <w:tcPr>
            <w:tcW w:w="1697" w:type="pct"/>
            <w:gridSpan w:val="3"/>
            <w:tcBorders>
              <w:bottom w:val="single" w:sz="4" w:space="0" w:color="auto"/>
            </w:tcBorders>
            <w:vAlign w:val="bottom"/>
          </w:tcPr>
          <w:p w14:paraId="76319E13" w14:textId="77777777" w:rsidR="00E97CD6" w:rsidRPr="000209AF" w:rsidRDefault="00E97CD6" w:rsidP="00E97CD6">
            <w:pPr>
              <w:jc w:val="center"/>
              <w:rPr>
                <w:b/>
                <w:bCs/>
                <w:szCs w:val="24"/>
              </w:rPr>
            </w:pPr>
            <w:r w:rsidRPr="000209AF">
              <w:rPr>
                <w:b/>
                <w:bCs/>
                <w:szCs w:val="24"/>
              </w:rPr>
              <w:t>Situation b</w:t>
            </w:r>
          </w:p>
        </w:tc>
      </w:tr>
      <w:tr w:rsidR="00CE5C37" w:rsidRPr="000209AF" w14:paraId="6608ABA4" w14:textId="77777777" w:rsidTr="00B32B4F">
        <w:tc>
          <w:tcPr>
            <w:tcW w:w="1607" w:type="pct"/>
            <w:tcBorders>
              <w:bottom w:val="nil"/>
            </w:tcBorders>
          </w:tcPr>
          <w:p w14:paraId="167C3069" w14:textId="77777777" w:rsidR="00E97CD6" w:rsidRPr="000209AF" w:rsidRDefault="00E97CD6" w:rsidP="000209AF">
            <w:pPr>
              <w:rPr>
                <w:bCs/>
                <w:szCs w:val="24"/>
              </w:rPr>
            </w:pPr>
            <w:r w:rsidRPr="000209AF">
              <w:rPr>
                <w:bCs/>
                <w:szCs w:val="24"/>
              </w:rPr>
              <w:t>Expected economic benefit</w:t>
            </w:r>
          </w:p>
        </w:tc>
        <w:tc>
          <w:tcPr>
            <w:tcW w:w="1034" w:type="pct"/>
            <w:tcBorders>
              <w:bottom w:val="nil"/>
              <w:right w:val="nil"/>
            </w:tcBorders>
          </w:tcPr>
          <w:p w14:paraId="3559DC66" w14:textId="77777777" w:rsidR="00E97CD6" w:rsidRPr="000209AF" w:rsidRDefault="00E97CD6" w:rsidP="00B32B4F">
            <w:pPr>
              <w:rPr>
                <w:bCs/>
                <w:szCs w:val="24"/>
              </w:rPr>
            </w:pPr>
            <w:r w:rsidRPr="000209AF">
              <w:rPr>
                <w:bCs/>
                <w:szCs w:val="24"/>
              </w:rPr>
              <w:t>10,000</w:t>
            </w:r>
            <w:r>
              <w:rPr>
                <w:bCs/>
                <w:szCs w:val="24"/>
              </w:rPr>
              <w:t xml:space="preserve"> × </w:t>
            </w:r>
            <w:r w:rsidRPr="000209AF">
              <w:rPr>
                <w:bCs/>
                <w:szCs w:val="24"/>
              </w:rPr>
              <w:t>$3.20</w:t>
            </w:r>
            <w:r>
              <w:rPr>
                <w:bCs/>
                <w:szCs w:val="24"/>
              </w:rPr>
              <w:t xml:space="preserve"> =</w:t>
            </w:r>
            <w:r w:rsidRPr="000209AF">
              <w:rPr>
                <w:bCs/>
                <w:szCs w:val="24"/>
              </w:rPr>
              <w:t xml:space="preserve">  </w:t>
            </w:r>
          </w:p>
        </w:tc>
        <w:tc>
          <w:tcPr>
            <w:tcW w:w="662" w:type="pct"/>
            <w:tcBorders>
              <w:left w:val="nil"/>
              <w:bottom w:val="nil"/>
            </w:tcBorders>
          </w:tcPr>
          <w:p w14:paraId="53690DFE" w14:textId="77777777" w:rsidR="00E97CD6" w:rsidRPr="000209AF" w:rsidRDefault="00E97CD6" w:rsidP="00B32B4F">
            <w:pPr>
              <w:tabs>
                <w:tab w:val="decimal" w:pos="882"/>
              </w:tabs>
              <w:rPr>
                <w:bCs/>
                <w:szCs w:val="24"/>
              </w:rPr>
            </w:pPr>
            <w:r w:rsidRPr="000209AF">
              <w:rPr>
                <w:bCs/>
                <w:szCs w:val="24"/>
              </w:rPr>
              <w:t xml:space="preserve">$32,000 </w:t>
            </w:r>
          </w:p>
        </w:tc>
        <w:tc>
          <w:tcPr>
            <w:tcW w:w="1030" w:type="pct"/>
            <w:gridSpan w:val="2"/>
            <w:tcBorders>
              <w:bottom w:val="nil"/>
              <w:right w:val="nil"/>
            </w:tcBorders>
          </w:tcPr>
          <w:p w14:paraId="004ABA6B" w14:textId="77777777" w:rsidR="00E97CD6" w:rsidRPr="000209AF" w:rsidRDefault="00E97CD6" w:rsidP="00B32B4F">
            <w:pPr>
              <w:rPr>
                <w:bCs/>
                <w:szCs w:val="24"/>
              </w:rPr>
            </w:pPr>
            <w:r w:rsidRPr="000209AF">
              <w:rPr>
                <w:bCs/>
                <w:szCs w:val="24"/>
              </w:rPr>
              <w:t>10,000</w:t>
            </w:r>
            <w:r>
              <w:rPr>
                <w:bCs/>
                <w:szCs w:val="24"/>
              </w:rPr>
              <w:t xml:space="preserve"> × </w:t>
            </w:r>
            <w:r w:rsidRPr="000209AF">
              <w:rPr>
                <w:bCs/>
                <w:szCs w:val="24"/>
              </w:rPr>
              <w:t xml:space="preserve">$2.75 = </w:t>
            </w:r>
          </w:p>
        </w:tc>
        <w:tc>
          <w:tcPr>
            <w:tcW w:w="667" w:type="pct"/>
            <w:tcBorders>
              <w:left w:val="nil"/>
              <w:bottom w:val="nil"/>
            </w:tcBorders>
          </w:tcPr>
          <w:p w14:paraId="4DDE58FC" w14:textId="77777777" w:rsidR="00E97CD6" w:rsidRPr="000209AF" w:rsidRDefault="00E97CD6" w:rsidP="00B32B4F">
            <w:pPr>
              <w:tabs>
                <w:tab w:val="decimal" w:pos="881"/>
              </w:tabs>
              <w:rPr>
                <w:bCs/>
                <w:szCs w:val="24"/>
              </w:rPr>
            </w:pPr>
            <w:r w:rsidRPr="000209AF">
              <w:rPr>
                <w:bCs/>
                <w:szCs w:val="24"/>
              </w:rPr>
              <w:t xml:space="preserve">$27,500 </w:t>
            </w:r>
          </w:p>
        </w:tc>
      </w:tr>
      <w:tr w:rsidR="00CE5C37" w:rsidRPr="000209AF" w14:paraId="3AD6CB3B" w14:textId="77777777" w:rsidTr="00B32B4F">
        <w:tc>
          <w:tcPr>
            <w:tcW w:w="1607" w:type="pct"/>
            <w:tcBorders>
              <w:top w:val="nil"/>
              <w:bottom w:val="nil"/>
            </w:tcBorders>
          </w:tcPr>
          <w:p w14:paraId="75AD909C" w14:textId="77777777" w:rsidR="00E97CD6" w:rsidRPr="000209AF" w:rsidRDefault="00E97CD6" w:rsidP="000209AF">
            <w:pPr>
              <w:rPr>
                <w:bCs/>
                <w:szCs w:val="24"/>
              </w:rPr>
            </w:pPr>
            <w:r w:rsidRPr="000209AF">
              <w:rPr>
                <w:bCs/>
                <w:szCs w:val="24"/>
              </w:rPr>
              <w:t>Unavoidable costs</w:t>
            </w:r>
          </w:p>
        </w:tc>
        <w:tc>
          <w:tcPr>
            <w:tcW w:w="1034" w:type="pct"/>
            <w:tcBorders>
              <w:top w:val="nil"/>
              <w:bottom w:val="nil"/>
              <w:right w:val="nil"/>
            </w:tcBorders>
          </w:tcPr>
          <w:p w14:paraId="1E91AF4E" w14:textId="77777777" w:rsidR="00E97CD6" w:rsidRPr="000209AF" w:rsidRDefault="00E97CD6" w:rsidP="00B32B4F">
            <w:pPr>
              <w:rPr>
                <w:bCs/>
                <w:szCs w:val="24"/>
              </w:rPr>
            </w:pPr>
            <w:r w:rsidRPr="000209AF">
              <w:rPr>
                <w:bCs/>
                <w:szCs w:val="24"/>
              </w:rPr>
              <w:t>10,000</w:t>
            </w:r>
            <w:r>
              <w:rPr>
                <w:bCs/>
                <w:szCs w:val="24"/>
              </w:rPr>
              <w:t xml:space="preserve"> × </w:t>
            </w:r>
            <w:r w:rsidRPr="000209AF">
              <w:rPr>
                <w:bCs/>
                <w:szCs w:val="24"/>
              </w:rPr>
              <w:t>$3.00</w:t>
            </w:r>
            <w:r>
              <w:rPr>
                <w:bCs/>
                <w:szCs w:val="24"/>
              </w:rPr>
              <w:t xml:space="preserve"> =</w:t>
            </w:r>
            <w:r w:rsidRPr="000209AF">
              <w:rPr>
                <w:bCs/>
                <w:szCs w:val="24"/>
              </w:rPr>
              <w:t xml:space="preserve"> </w:t>
            </w:r>
            <w:r w:rsidRPr="000209AF">
              <w:rPr>
                <w:bCs/>
                <w:szCs w:val="24"/>
                <w:u w:val="single"/>
              </w:rPr>
              <w:t xml:space="preserve"> </w:t>
            </w:r>
          </w:p>
        </w:tc>
        <w:tc>
          <w:tcPr>
            <w:tcW w:w="662" w:type="pct"/>
            <w:tcBorders>
              <w:top w:val="nil"/>
              <w:left w:val="nil"/>
              <w:bottom w:val="nil"/>
            </w:tcBorders>
          </w:tcPr>
          <w:p w14:paraId="55FEF5E9" w14:textId="77777777" w:rsidR="00E97CD6" w:rsidRPr="000209AF" w:rsidRDefault="00E97CD6" w:rsidP="00B32B4F">
            <w:pPr>
              <w:tabs>
                <w:tab w:val="decimal" w:pos="882"/>
              </w:tabs>
              <w:rPr>
                <w:bCs/>
                <w:szCs w:val="24"/>
              </w:rPr>
            </w:pPr>
            <w:r w:rsidRPr="000209AF">
              <w:rPr>
                <w:bCs/>
                <w:szCs w:val="24"/>
                <w:u w:val="single"/>
              </w:rPr>
              <w:t xml:space="preserve">$30,000 </w:t>
            </w:r>
          </w:p>
        </w:tc>
        <w:tc>
          <w:tcPr>
            <w:tcW w:w="1030" w:type="pct"/>
            <w:gridSpan w:val="2"/>
            <w:tcBorders>
              <w:top w:val="nil"/>
              <w:bottom w:val="nil"/>
              <w:right w:val="nil"/>
            </w:tcBorders>
          </w:tcPr>
          <w:p w14:paraId="312CDCCA" w14:textId="77777777" w:rsidR="00E97CD6" w:rsidRPr="000209AF" w:rsidRDefault="00E97CD6" w:rsidP="00B32B4F">
            <w:pPr>
              <w:rPr>
                <w:bCs/>
                <w:szCs w:val="24"/>
                <w:u w:val="single"/>
              </w:rPr>
            </w:pPr>
            <w:r w:rsidRPr="000209AF">
              <w:rPr>
                <w:bCs/>
                <w:szCs w:val="24"/>
              </w:rPr>
              <w:t>10,000</w:t>
            </w:r>
            <w:r>
              <w:rPr>
                <w:bCs/>
                <w:szCs w:val="24"/>
              </w:rPr>
              <w:t xml:space="preserve"> × </w:t>
            </w:r>
            <w:r w:rsidRPr="000209AF">
              <w:rPr>
                <w:bCs/>
                <w:szCs w:val="24"/>
              </w:rPr>
              <w:t>$</w:t>
            </w:r>
            <w:r>
              <w:rPr>
                <w:bCs/>
                <w:szCs w:val="24"/>
              </w:rPr>
              <w:t>3.00</w:t>
            </w:r>
            <w:r w:rsidRPr="000209AF">
              <w:rPr>
                <w:bCs/>
                <w:szCs w:val="24"/>
              </w:rPr>
              <w:t xml:space="preserve"> = </w:t>
            </w:r>
            <w:r w:rsidRPr="000209AF">
              <w:rPr>
                <w:bCs/>
                <w:szCs w:val="24"/>
                <w:u w:val="single"/>
              </w:rPr>
              <w:t xml:space="preserve"> </w:t>
            </w:r>
          </w:p>
        </w:tc>
        <w:tc>
          <w:tcPr>
            <w:tcW w:w="667" w:type="pct"/>
            <w:tcBorders>
              <w:top w:val="nil"/>
              <w:left w:val="nil"/>
              <w:bottom w:val="nil"/>
            </w:tcBorders>
          </w:tcPr>
          <w:p w14:paraId="211EEF80" w14:textId="77777777" w:rsidR="00E97CD6" w:rsidRPr="000209AF" w:rsidRDefault="00E97CD6" w:rsidP="00B32B4F">
            <w:pPr>
              <w:tabs>
                <w:tab w:val="decimal" w:pos="881"/>
              </w:tabs>
              <w:rPr>
                <w:bCs/>
                <w:szCs w:val="24"/>
                <w:u w:val="single"/>
              </w:rPr>
            </w:pPr>
            <w:r w:rsidRPr="000209AF">
              <w:rPr>
                <w:bCs/>
                <w:szCs w:val="24"/>
                <w:u w:val="single"/>
              </w:rPr>
              <w:t xml:space="preserve">$30,000 </w:t>
            </w:r>
          </w:p>
        </w:tc>
      </w:tr>
      <w:tr w:rsidR="00CE5C37" w:rsidRPr="000209AF" w14:paraId="66CAC288" w14:textId="77777777" w:rsidTr="00B32B4F">
        <w:tc>
          <w:tcPr>
            <w:tcW w:w="1607" w:type="pct"/>
            <w:tcBorders>
              <w:top w:val="nil"/>
              <w:bottom w:val="nil"/>
            </w:tcBorders>
          </w:tcPr>
          <w:p w14:paraId="5D3F6615" w14:textId="77777777" w:rsidR="00E97CD6" w:rsidRPr="000209AF" w:rsidRDefault="00E97CD6" w:rsidP="000209AF">
            <w:pPr>
              <w:rPr>
                <w:bCs/>
                <w:szCs w:val="24"/>
              </w:rPr>
            </w:pPr>
            <w:r w:rsidRPr="000209AF">
              <w:rPr>
                <w:bCs/>
                <w:szCs w:val="24"/>
              </w:rPr>
              <w:t>Profit</w:t>
            </w:r>
            <w:r>
              <w:rPr>
                <w:bCs/>
                <w:szCs w:val="24"/>
              </w:rPr>
              <w:t xml:space="preserve"> </w:t>
            </w:r>
            <w:r w:rsidRPr="000209AF">
              <w:rPr>
                <w:bCs/>
                <w:szCs w:val="24"/>
              </w:rPr>
              <w:t>(Loss)</w:t>
            </w:r>
          </w:p>
        </w:tc>
        <w:tc>
          <w:tcPr>
            <w:tcW w:w="1034" w:type="pct"/>
            <w:tcBorders>
              <w:top w:val="nil"/>
              <w:bottom w:val="nil"/>
              <w:right w:val="nil"/>
            </w:tcBorders>
          </w:tcPr>
          <w:p w14:paraId="643C10B0" w14:textId="77777777" w:rsidR="00E97CD6" w:rsidRPr="000209AF" w:rsidRDefault="00E97CD6" w:rsidP="00B32B4F">
            <w:pPr>
              <w:rPr>
                <w:bCs/>
                <w:szCs w:val="24"/>
                <w:u w:val="double"/>
              </w:rPr>
            </w:pPr>
          </w:p>
        </w:tc>
        <w:tc>
          <w:tcPr>
            <w:tcW w:w="662" w:type="pct"/>
            <w:tcBorders>
              <w:top w:val="nil"/>
              <w:left w:val="nil"/>
              <w:bottom w:val="nil"/>
            </w:tcBorders>
          </w:tcPr>
          <w:p w14:paraId="6F5920B4" w14:textId="77777777" w:rsidR="00E97CD6" w:rsidRPr="000209AF" w:rsidRDefault="00E97CD6" w:rsidP="00B32B4F">
            <w:pPr>
              <w:tabs>
                <w:tab w:val="decimal" w:pos="882"/>
              </w:tabs>
              <w:rPr>
                <w:bCs/>
                <w:szCs w:val="24"/>
                <w:u w:val="double"/>
              </w:rPr>
            </w:pPr>
            <w:r w:rsidRPr="000209AF">
              <w:rPr>
                <w:bCs/>
                <w:szCs w:val="24"/>
                <w:u w:val="double"/>
              </w:rPr>
              <w:t>$</w:t>
            </w:r>
            <w:r w:rsidR="00CE5C37">
              <w:rPr>
                <w:bCs/>
                <w:szCs w:val="24"/>
                <w:u w:val="double"/>
              </w:rPr>
              <w:t xml:space="preserve">   </w:t>
            </w:r>
            <w:r w:rsidRPr="000209AF">
              <w:rPr>
                <w:bCs/>
                <w:szCs w:val="24"/>
                <w:u w:val="double"/>
              </w:rPr>
              <w:t>2,000</w:t>
            </w:r>
          </w:p>
        </w:tc>
        <w:tc>
          <w:tcPr>
            <w:tcW w:w="1030" w:type="pct"/>
            <w:gridSpan w:val="2"/>
            <w:tcBorders>
              <w:top w:val="nil"/>
              <w:bottom w:val="nil"/>
              <w:right w:val="nil"/>
            </w:tcBorders>
          </w:tcPr>
          <w:p w14:paraId="49488164" w14:textId="77777777" w:rsidR="00E97CD6" w:rsidRPr="000209AF" w:rsidRDefault="00E97CD6" w:rsidP="00B32B4F">
            <w:pPr>
              <w:rPr>
                <w:bCs/>
                <w:szCs w:val="24"/>
                <w:u w:val="double"/>
              </w:rPr>
            </w:pPr>
          </w:p>
        </w:tc>
        <w:tc>
          <w:tcPr>
            <w:tcW w:w="667" w:type="pct"/>
            <w:tcBorders>
              <w:top w:val="nil"/>
              <w:left w:val="nil"/>
              <w:bottom w:val="nil"/>
            </w:tcBorders>
          </w:tcPr>
          <w:p w14:paraId="7D98B7A9" w14:textId="77777777" w:rsidR="00E97CD6" w:rsidRPr="000209AF" w:rsidRDefault="00E97CD6" w:rsidP="00B32B4F">
            <w:pPr>
              <w:tabs>
                <w:tab w:val="decimal" w:pos="881"/>
              </w:tabs>
              <w:rPr>
                <w:bCs/>
                <w:szCs w:val="24"/>
                <w:u w:val="double"/>
              </w:rPr>
            </w:pPr>
            <w:r>
              <w:rPr>
                <w:bCs/>
                <w:szCs w:val="24"/>
                <w:u w:val="double"/>
              </w:rPr>
              <w:t>$</w:t>
            </w:r>
            <w:r w:rsidR="00CE5C37">
              <w:rPr>
                <w:bCs/>
                <w:szCs w:val="24"/>
                <w:u w:val="double"/>
              </w:rPr>
              <w:t xml:space="preserve"> </w:t>
            </w:r>
            <w:r w:rsidRPr="000209AF">
              <w:rPr>
                <w:bCs/>
                <w:szCs w:val="24"/>
                <w:u w:val="double"/>
              </w:rPr>
              <w:t>(2,500</w:t>
            </w:r>
            <w:r w:rsidRPr="00B32B4F">
              <w:rPr>
                <w:bCs/>
                <w:szCs w:val="24"/>
              </w:rPr>
              <w:t>)</w:t>
            </w:r>
          </w:p>
        </w:tc>
      </w:tr>
      <w:tr w:rsidR="00CE5C37" w:rsidRPr="000209AF" w14:paraId="67BA3235" w14:textId="77777777" w:rsidTr="00CE5C37">
        <w:tc>
          <w:tcPr>
            <w:tcW w:w="1607" w:type="pct"/>
            <w:tcBorders>
              <w:top w:val="nil"/>
            </w:tcBorders>
          </w:tcPr>
          <w:p w14:paraId="0B95CA3B" w14:textId="77777777" w:rsidR="00E97CD6" w:rsidRPr="000209AF" w:rsidRDefault="00E97CD6" w:rsidP="000209AF">
            <w:pPr>
              <w:rPr>
                <w:bCs/>
                <w:szCs w:val="24"/>
              </w:rPr>
            </w:pPr>
          </w:p>
        </w:tc>
        <w:tc>
          <w:tcPr>
            <w:tcW w:w="1034" w:type="pct"/>
            <w:tcBorders>
              <w:top w:val="nil"/>
              <w:right w:val="nil"/>
            </w:tcBorders>
          </w:tcPr>
          <w:p w14:paraId="0C7BDF5A" w14:textId="77777777" w:rsidR="00E97CD6" w:rsidRPr="000209AF" w:rsidRDefault="00E97CD6" w:rsidP="00CE5C37">
            <w:pPr>
              <w:rPr>
                <w:bCs/>
                <w:szCs w:val="24"/>
              </w:rPr>
            </w:pPr>
          </w:p>
        </w:tc>
        <w:tc>
          <w:tcPr>
            <w:tcW w:w="662" w:type="pct"/>
            <w:tcBorders>
              <w:top w:val="nil"/>
              <w:left w:val="nil"/>
            </w:tcBorders>
          </w:tcPr>
          <w:p w14:paraId="07342FBA" w14:textId="77777777" w:rsidR="00E97CD6" w:rsidRPr="000209AF" w:rsidRDefault="00E97CD6" w:rsidP="000209AF">
            <w:pPr>
              <w:rPr>
                <w:bCs/>
                <w:szCs w:val="24"/>
              </w:rPr>
            </w:pPr>
          </w:p>
        </w:tc>
        <w:tc>
          <w:tcPr>
            <w:tcW w:w="1030" w:type="pct"/>
            <w:gridSpan w:val="2"/>
            <w:tcBorders>
              <w:top w:val="nil"/>
              <w:right w:val="nil"/>
            </w:tcBorders>
          </w:tcPr>
          <w:p w14:paraId="7817B69A" w14:textId="77777777" w:rsidR="00E97CD6" w:rsidRPr="000209AF" w:rsidRDefault="00E97CD6" w:rsidP="00CE5C37">
            <w:pPr>
              <w:rPr>
                <w:bCs/>
                <w:szCs w:val="24"/>
              </w:rPr>
            </w:pPr>
          </w:p>
        </w:tc>
        <w:tc>
          <w:tcPr>
            <w:tcW w:w="667" w:type="pct"/>
            <w:tcBorders>
              <w:left w:val="nil"/>
            </w:tcBorders>
          </w:tcPr>
          <w:p w14:paraId="40C52F73" w14:textId="77777777" w:rsidR="00E97CD6" w:rsidRPr="000209AF" w:rsidRDefault="00E97CD6" w:rsidP="000209AF">
            <w:pPr>
              <w:rPr>
                <w:bCs/>
                <w:szCs w:val="24"/>
              </w:rPr>
            </w:pPr>
          </w:p>
        </w:tc>
      </w:tr>
      <w:tr w:rsidR="00CE5C37" w:rsidRPr="000209AF" w14:paraId="38D598CB" w14:textId="77777777" w:rsidTr="00CE5C37">
        <w:tc>
          <w:tcPr>
            <w:tcW w:w="1607" w:type="pct"/>
          </w:tcPr>
          <w:p w14:paraId="6D24F684" w14:textId="77777777" w:rsidR="00CE5C37" w:rsidRPr="000209AF" w:rsidRDefault="00CE5C37" w:rsidP="000209AF">
            <w:pPr>
              <w:rPr>
                <w:bCs/>
                <w:szCs w:val="24"/>
              </w:rPr>
            </w:pPr>
            <w:r w:rsidRPr="000209AF">
              <w:rPr>
                <w:bCs/>
                <w:szCs w:val="24"/>
              </w:rPr>
              <w:t>Result</w:t>
            </w:r>
          </w:p>
        </w:tc>
        <w:tc>
          <w:tcPr>
            <w:tcW w:w="1696" w:type="pct"/>
            <w:gridSpan w:val="2"/>
          </w:tcPr>
          <w:p w14:paraId="3E1208EF" w14:textId="77777777" w:rsidR="00CE5C37" w:rsidRPr="000209AF" w:rsidRDefault="00CE5C37" w:rsidP="000209AF">
            <w:pPr>
              <w:rPr>
                <w:bCs/>
                <w:szCs w:val="24"/>
              </w:rPr>
            </w:pPr>
            <w:r w:rsidRPr="000209AF">
              <w:rPr>
                <w:bCs/>
                <w:szCs w:val="24"/>
              </w:rPr>
              <w:t>Non-onerous contract</w:t>
            </w:r>
          </w:p>
        </w:tc>
        <w:tc>
          <w:tcPr>
            <w:tcW w:w="1697" w:type="pct"/>
            <w:gridSpan w:val="3"/>
          </w:tcPr>
          <w:p w14:paraId="54ED90B7" w14:textId="77777777" w:rsidR="00CE5C37" w:rsidRPr="000209AF" w:rsidRDefault="00CE5C37" w:rsidP="000209AF">
            <w:pPr>
              <w:rPr>
                <w:bCs/>
                <w:szCs w:val="24"/>
              </w:rPr>
            </w:pPr>
            <w:r w:rsidRPr="000209AF">
              <w:rPr>
                <w:bCs/>
                <w:szCs w:val="24"/>
              </w:rPr>
              <w:t>Onerous contract for which the expected loss must be provided</w:t>
            </w:r>
          </w:p>
        </w:tc>
      </w:tr>
    </w:tbl>
    <w:p w14:paraId="59AAEEF1" w14:textId="77777777" w:rsidR="001E6B9F" w:rsidRDefault="001E6B9F" w:rsidP="0086504F">
      <w:pPr>
        <w:ind w:left="360" w:hanging="360"/>
        <w:rPr>
          <w:szCs w:val="24"/>
        </w:rPr>
      </w:pPr>
    </w:p>
    <w:p w14:paraId="75537531" w14:textId="0BCA6926" w:rsidR="00D55E38" w:rsidRDefault="00D55E38" w:rsidP="0086504F">
      <w:pPr>
        <w:ind w:left="360" w:hanging="360"/>
        <w:rPr>
          <w:szCs w:val="24"/>
        </w:rPr>
      </w:pPr>
      <w:r w:rsidRPr="000209AF">
        <w:rPr>
          <w:szCs w:val="24"/>
        </w:rPr>
        <w:t>a.</w:t>
      </w:r>
      <w:r>
        <w:rPr>
          <w:szCs w:val="24"/>
        </w:rPr>
        <w:tab/>
      </w:r>
      <w:r w:rsidRPr="000209AF">
        <w:rPr>
          <w:szCs w:val="24"/>
        </w:rPr>
        <w:t>While Kitchener has contracted to pay more for the oil than the current market price, it remains that the expected economic benefit exceeds the unavoidable costs. The contract is thus non-onerous and does not need to be provided for.</w:t>
      </w:r>
    </w:p>
    <w:p w14:paraId="6F309238" w14:textId="77777777" w:rsidR="00427DEC" w:rsidRPr="000209AF" w:rsidRDefault="00427DEC" w:rsidP="0086504F">
      <w:pPr>
        <w:ind w:left="360" w:hanging="360"/>
        <w:rPr>
          <w:szCs w:val="24"/>
        </w:rPr>
      </w:pPr>
    </w:p>
    <w:p w14:paraId="1DC3C3A7" w14:textId="77777777" w:rsidR="00D55E38" w:rsidRPr="000209AF" w:rsidRDefault="00D55E38" w:rsidP="0086504F">
      <w:pPr>
        <w:ind w:left="360" w:hanging="360"/>
        <w:rPr>
          <w:szCs w:val="24"/>
        </w:rPr>
      </w:pPr>
      <w:r w:rsidRPr="000209AF">
        <w:rPr>
          <w:szCs w:val="24"/>
        </w:rPr>
        <w:t>b.</w:t>
      </w:r>
      <w:r>
        <w:rPr>
          <w:szCs w:val="24"/>
        </w:rPr>
        <w:tab/>
      </w:r>
      <w:r w:rsidRPr="000209AF">
        <w:rPr>
          <w:szCs w:val="24"/>
        </w:rPr>
        <w:t>The expected economic benefit is less than the unavoidable costs and must be provided for.</w:t>
      </w:r>
    </w:p>
    <w:p w14:paraId="7A35920A" w14:textId="77777777" w:rsidR="00D55E38" w:rsidRPr="000209AF" w:rsidRDefault="00D55E38" w:rsidP="000209AF">
      <w:pPr>
        <w:rPr>
          <w:bCs/>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0"/>
        <w:gridCol w:w="6750"/>
        <w:gridCol w:w="1080"/>
        <w:gridCol w:w="1057"/>
        <w:gridCol w:w="236"/>
      </w:tblGrid>
      <w:tr w:rsidR="00D55E38" w:rsidRPr="000209AF" w14:paraId="5ABC45A7" w14:textId="77777777">
        <w:tc>
          <w:tcPr>
            <w:tcW w:w="270" w:type="dxa"/>
            <w:tcBorders>
              <w:top w:val="single" w:sz="4" w:space="0" w:color="auto"/>
            </w:tcBorders>
          </w:tcPr>
          <w:p w14:paraId="7430888F" w14:textId="77777777" w:rsidR="00D55E38" w:rsidRPr="000209AF" w:rsidRDefault="00D55E38" w:rsidP="000209AF">
            <w:pPr>
              <w:rPr>
                <w:szCs w:val="24"/>
                <w:lang w:val="en-GB"/>
              </w:rPr>
            </w:pPr>
          </w:p>
        </w:tc>
        <w:tc>
          <w:tcPr>
            <w:tcW w:w="6750" w:type="dxa"/>
            <w:tcBorders>
              <w:top w:val="single" w:sz="4" w:space="0" w:color="auto"/>
            </w:tcBorders>
          </w:tcPr>
          <w:p w14:paraId="04F3CAC4" w14:textId="77777777" w:rsidR="00D55E38" w:rsidRPr="000209AF" w:rsidRDefault="00D55E38" w:rsidP="000209AF">
            <w:pPr>
              <w:rPr>
                <w:szCs w:val="24"/>
                <w:lang w:val="en-GB"/>
              </w:rPr>
            </w:pPr>
            <w:proofErr w:type="spellStart"/>
            <w:r w:rsidRPr="000209AF">
              <w:rPr>
                <w:szCs w:val="24"/>
                <w:lang w:val="en-GB"/>
              </w:rPr>
              <w:t>Dr.</w:t>
            </w:r>
            <w:proofErr w:type="spellEnd"/>
            <w:r w:rsidRPr="000209AF">
              <w:rPr>
                <w:szCs w:val="24"/>
                <w:lang w:val="en-GB"/>
              </w:rPr>
              <w:t xml:space="preserve"> Loss on onerous contract</w:t>
            </w:r>
          </w:p>
        </w:tc>
        <w:tc>
          <w:tcPr>
            <w:tcW w:w="1080" w:type="dxa"/>
            <w:tcBorders>
              <w:top w:val="single" w:sz="4" w:space="0" w:color="auto"/>
            </w:tcBorders>
          </w:tcPr>
          <w:p w14:paraId="17B67B93" w14:textId="77777777" w:rsidR="00D55E38" w:rsidRPr="000209AF" w:rsidRDefault="00D55E38" w:rsidP="000209AF">
            <w:pPr>
              <w:jc w:val="right"/>
              <w:rPr>
                <w:szCs w:val="24"/>
                <w:lang w:val="en-GB"/>
              </w:rPr>
            </w:pPr>
            <w:r w:rsidRPr="000209AF">
              <w:rPr>
                <w:szCs w:val="24"/>
                <w:lang w:val="en-GB"/>
              </w:rPr>
              <w:t>2,500</w:t>
            </w:r>
          </w:p>
        </w:tc>
        <w:tc>
          <w:tcPr>
            <w:tcW w:w="1057" w:type="dxa"/>
            <w:tcBorders>
              <w:top w:val="single" w:sz="4" w:space="0" w:color="auto"/>
            </w:tcBorders>
          </w:tcPr>
          <w:p w14:paraId="4EAF7CFC" w14:textId="77777777" w:rsidR="00D55E38" w:rsidRPr="000209AF" w:rsidRDefault="00D55E38" w:rsidP="000209AF">
            <w:pPr>
              <w:jc w:val="right"/>
              <w:rPr>
                <w:szCs w:val="24"/>
                <w:lang w:val="en-GB"/>
              </w:rPr>
            </w:pPr>
          </w:p>
        </w:tc>
        <w:tc>
          <w:tcPr>
            <w:tcW w:w="236" w:type="dxa"/>
            <w:tcBorders>
              <w:top w:val="single" w:sz="4" w:space="0" w:color="auto"/>
            </w:tcBorders>
          </w:tcPr>
          <w:p w14:paraId="3D5AAD6F" w14:textId="77777777" w:rsidR="00D55E38" w:rsidRPr="000209AF" w:rsidRDefault="00D55E38" w:rsidP="000209AF">
            <w:pPr>
              <w:jc w:val="right"/>
              <w:rPr>
                <w:szCs w:val="24"/>
                <w:lang w:val="en-GB"/>
              </w:rPr>
            </w:pPr>
          </w:p>
        </w:tc>
      </w:tr>
      <w:tr w:rsidR="00D55E38" w:rsidRPr="000209AF" w14:paraId="3E741960" w14:textId="77777777">
        <w:tc>
          <w:tcPr>
            <w:tcW w:w="270" w:type="dxa"/>
            <w:tcBorders>
              <w:bottom w:val="single" w:sz="4" w:space="0" w:color="auto"/>
            </w:tcBorders>
          </w:tcPr>
          <w:p w14:paraId="03C8F8B4" w14:textId="77777777" w:rsidR="00D55E38" w:rsidRPr="000209AF" w:rsidRDefault="00D55E38" w:rsidP="000209AF">
            <w:pPr>
              <w:rPr>
                <w:szCs w:val="24"/>
                <w:lang w:val="en-GB"/>
              </w:rPr>
            </w:pPr>
          </w:p>
        </w:tc>
        <w:tc>
          <w:tcPr>
            <w:tcW w:w="6750" w:type="dxa"/>
            <w:tcBorders>
              <w:bottom w:val="single" w:sz="4" w:space="0" w:color="auto"/>
            </w:tcBorders>
          </w:tcPr>
          <w:p w14:paraId="4FF9CD7C" w14:textId="77777777" w:rsidR="00D55E38" w:rsidRPr="000209AF" w:rsidRDefault="00D55E38" w:rsidP="000209AF">
            <w:pPr>
              <w:ind w:left="720"/>
              <w:rPr>
                <w:szCs w:val="24"/>
                <w:lang w:val="en-GB"/>
              </w:rPr>
            </w:pPr>
            <w:r w:rsidRPr="000209AF">
              <w:rPr>
                <w:szCs w:val="24"/>
                <w:lang w:val="en-GB"/>
              </w:rPr>
              <w:t>Cr. Provision for loss on onerous contract</w:t>
            </w:r>
          </w:p>
        </w:tc>
        <w:tc>
          <w:tcPr>
            <w:tcW w:w="1080" w:type="dxa"/>
            <w:tcBorders>
              <w:bottom w:val="single" w:sz="4" w:space="0" w:color="auto"/>
            </w:tcBorders>
          </w:tcPr>
          <w:p w14:paraId="3D4CDB73" w14:textId="77777777" w:rsidR="00D55E38" w:rsidRPr="000209AF" w:rsidRDefault="00D55E38" w:rsidP="000209AF">
            <w:pPr>
              <w:jc w:val="right"/>
              <w:rPr>
                <w:szCs w:val="24"/>
                <w:lang w:val="en-GB"/>
              </w:rPr>
            </w:pPr>
          </w:p>
        </w:tc>
        <w:tc>
          <w:tcPr>
            <w:tcW w:w="1057" w:type="dxa"/>
            <w:tcBorders>
              <w:bottom w:val="single" w:sz="4" w:space="0" w:color="auto"/>
            </w:tcBorders>
          </w:tcPr>
          <w:p w14:paraId="488B969B" w14:textId="77777777" w:rsidR="00D55E38" w:rsidRPr="000209AF" w:rsidRDefault="00D55E38" w:rsidP="000209AF">
            <w:pPr>
              <w:tabs>
                <w:tab w:val="decimal" w:pos="252"/>
              </w:tabs>
              <w:jc w:val="right"/>
              <w:rPr>
                <w:szCs w:val="24"/>
                <w:lang w:val="en-GB"/>
              </w:rPr>
            </w:pPr>
            <w:r w:rsidRPr="000209AF">
              <w:rPr>
                <w:szCs w:val="24"/>
                <w:lang w:val="en-GB"/>
              </w:rPr>
              <w:t>2,500</w:t>
            </w:r>
          </w:p>
        </w:tc>
        <w:tc>
          <w:tcPr>
            <w:tcW w:w="236" w:type="dxa"/>
            <w:tcBorders>
              <w:bottom w:val="single" w:sz="4" w:space="0" w:color="auto"/>
            </w:tcBorders>
          </w:tcPr>
          <w:p w14:paraId="2E1D8B41" w14:textId="77777777" w:rsidR="00D55E38" w:rsidRPr="000209AF" w:rsidRDefault="00D55E38" w:rsidP="000209AF">
            <w:pPr>
              <w:tabs>
                <w:tab w:val="decimal" w:pos="252"/>
              </w:tabs>
              <w:jc w:val="right"/>
              <w:rPr>
                <w:szCs w:val="24"/>
                <w:lang w:val="en-GB"/>
              </w:rPr>
            </w:pPr>
          </w:p>
        </w:tc>
      </w:tr>
    </w:tbl>
    <w:p w14:paraId="64D3F3B0" w14:textId="77777777" w:rsidR="0086504F" w:rsidRPr="000209AF" w:rsidRDefault="0086504F" w:rsidP="000209AF">
      <w:pPr>
        <w:rPr>
          <w:szCs w:val="24"/>
        </w:rPr>
      </w:pPr>
    </w:p>
    <w:p w14:paraId="323883C6" w14:textId="7D32B589" w:rsidR="0071614F" w:rsidRPr="0071614F" w:rsidRDefault="0071614F" w:rsidP="0071614F">
      <w:pPr>
        <w:rPr>
          <w:b/>
          <w:i/>
          <w:szCs w:val="24"/>
        </w:rPr>
      </w:pPr>
      <w:r w:rsidRPr="0071614F">
        <w:rPr>
          <w:b/>
          <w:szCs w:val="24"/>
        </w:rPr>
        <w:t>P11-</w:t>
      </w:r>
      <w:r w:rsidR="00456CC5">
        <w:rPr>
          <w:b/>
          <w:szCs w:val="24"/>
        </w:rPr>
        <w:t>50</w:t>
      </w:r>
      <w:r w:rsidRPr="0071614F">
        <w:rPr>
          <w:b/>
          <w:szCs w:val="24"/>
        </w:rPr>
        <w:t>.  </w:t>
      </w:r>
      <w:r w:rsidRPr="0071614F">
        <w:rPr>
          <w:b/>
          <w:i/>
          <w:szCs w:val="24"/>
        </w:rPr>
        <w:t>Suggested solution:</w:t>
      </w:r>
    </w:p>
    <w:p w14:paraId="3D241ECB" w14:textId="77777777" w:rsidR="0071614F" w:rsidRPr="0071614F" w:rsidRDefault="0071614F" w:rsidP="0071614F">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78"/>
        <w:gridCol w:w="1980"/>
        <w:gridCol w:w="1268"/>
        <w:gridCol w:w="1157"/>
        <w:gridCol w:w="816"/>
        <w:gridCol w:w="1277"/>
      </w:tblGrid>
      <w:tr w:rsidR="0071614F" w:rsidRPr="0071614F" w14:paraId="09C728ED" w14:textId="77777777" w:rsidTr="00D16144">
        <w:tc>
          <w:tcPr>
            <w:tcW w:w="3907" w:type="pct"/>
            <w:gridSpan w:val="4"/>
          </w:tcPr>
          <w:p w14:paraId="2DBE1FBF" w14:textId="77777777" w:rsidR="0071614F" w:rsidRPr="0071614F" w:rsidRDefault="0071614F" w:rsidP="0071614F">
            <w:pPr>
              <w:rPr>
                <w:b/>
                <w:bCs/>
                <w:szCs w:val="24"/>
              </w:rPr>
            </w:pPr>
            <w:r w:rsidRPr="0071614F">
              <w:rPr>
                <w:b/>
                <w:bCs/>
                <w:szCs w:val="24"/>
              </w:rPr>
              <w:t>Economic analysis</w:t>
            </w:r>
          </w:p>
        </w:tc>
        <w:tc>
          <w:tcPr>
            <w:tcW w:w="1093" w:type="pct"/>
            <w:gridSpan w:val="2"/>
          </w:tcPr>
          <w:p w14:paraId="71D4BF98" w14:textId="77777777" w:rsidR="0071614F" w:rsidRPr="0071614F" w:rsidRDefault="0071614F" w:rsidP="0071614F">
            <w:pPr>
              <w:rPr>
                <w:b/>
                <w:bCs/>
                <w:szCs w:val="24"/>
              </w:rPr>
            </w:pPr>
          </w:p>
        </w:tc>
      </w:tr>
      <w:tr w:rsidR="0071614F" w:rsidRPr="0071614F" w14:paraId="603AE1B1" w14:textId="77777777" w:rsidTr="00D16144">
        <w:tc>
          <w:tcPr>
            <w:tcW w:w="1607" w:type="pct"/>
            <w:tcBorders>
              <w:bottom w:val="single" w:sz="4" w:space="0" w:color="auto"/>
            </w:tcBorders>
          </w:tcPr>
          <w:p w14:paraId="3879C592" w14:textId="77777777" w:rsidR="0071614F" w:rsidRPr="0071614F" w:rsidRDefault="0071614F" w:rsidP="0071614F">
            <w:pPr>
              <w:rPr>
                <w:b/>
                <w:bCs/>
                <w:szCs w:val="24"/>
              </w:rPr>
            </w:pPr>
          </w:p>
        </w:tc>
        <w:tc>
          <w:tcPr>
            <w:tcW w:w="1696" w:type="pct"/>
            <w:gridSpan w:val="2"/>
            <w:tcBorders>
              <w:bottom w:val="single" w:sz="4" w:space="0" w:color="auto"/>
            </w:tcBorders>
            <w:vAlign w:val="bottom"/>
          </w:tcPr>
          <w:p w14:paraId="329D31BB" w14:textId="77777777" w:rsidR="0071614F" w:rsidRPr="0071614F" w:rsidRDefault="0071614F" w:rsidP="0071614F">
            <w:pPr>
              <w:jc w:val="center"/>
              <w:rPr>
                <w:b/>
                <w:bCs/>
                <w:szCs w:val="24"/>
              </w:rPr>
            </w:pPr>
            <w:r w:rsidRPr="0071614F">
              <w:rPr>
                <w:b/>
                <w:bCs/>
                <w:szCs w:val="24"/>
              </w:rPr>
              <w:t>Situation a</w:t>
            </w:r>
          </w:p>
        </w:tc>
        <w:tc>
          <w:tcPr>
            <w:tcW w:w="1697" w:type="pct"/>
            <w:gridSpan w:val="3"/>
            <w:tcBorders>
              <w:bottom w:val="single" w:sz="4" w:space="0" w:color="auto"/>
            </w:tcBorders>
            <w:vAlign w:val="bottom"/>
          </w:tcPr>
          <w:p w14:paraId="5389958B" w14:textId="77777777" w:rsidR="0071614F" w:rsidRPr="0071614F" w:rsidRDefault="0071614F" w:rsidP="0071614F">
            <w:pPr>
              <w:jc w:val="center"/>
              <w:rPr>
                <w:b/>
                <w:bCs/>
                <w:szCs w:val="24"/>
              </w:rPr>
            </w:pPr>
            <w:r w:rsidRPr="0071614F">
              <w:rPr>
                <w:b/>
                <w:bCs/>
                <w:szCs w:val="24"/>
              </w:rPr>
              <w:t>Situation b</w:t>
            </w:r>
          </w:p>
        </w:tc>
      </w:tr>
      <w:tr w:rsidR="0071614F" w:rsidRPr="0071614F" w14:paraId="64910D7C" w14:textId="77777777" w:rsidTr="00D16144">
        <w:tc>
          <w:tcPr>
            <w:tcW w:w="1607" w:type="pct"/>
            <w:tcBorders>
              <w:bottom w:val="nil"/>
            </w:tcBorders>
          </w:tcPr>
          <w:p w14:paraId="4DF1283B" w14:textId="77777777" w:rsidR="0071614F" w:rsidRPr="0071614F" w:rsidRDefault="0071614F" w:rsidP="0071614F">
            <w:pPr>
              <w:rPr>
                <w:bCs/>
                <w:szCs w:val="24"/>
              </w:rPr>
            </w:pPr>
            <w:r w:rsidRPr="0071614F">
              <w:rPr>
                <w:bCs/>
                <w:szCs w:val="24"/>
              </w:rPr>
              <w:t>Expected economic benefit</w:t>
            </w:r>
          </w:p>
        </w:tc>
        <w:tc>
          <w:tcPr>
            <w:tcW w:w="1034" w:type="pct"/>
            <w:tcBorders>
              <w:bottom w:val="nil"/>
              <w:right w:val="nil"/>
            </w:tcBorders>
          </w:tcPr>
          <w:p w14:paraId="37A12C9C" w14:textId="77777777" w:rsidR="0071614F" w:rsidRPr="0071614F" w:rsidRDefault="0071614F" w:rsidP="0071614F">
            <w:pPr>
              <w:rPr>
                <w:bCs/>
                <w:szCs w:val="24"/>
              </w:rPr>
            </w:pPr>
            <w:r w:rsidRPr="0071614F">
              <w:rPr>
                <w:bCs/>
                <w:szCs w:val="24"/>
              </w:rPr>
              <w:t xml:space="preserve">1,000 × $36.00 =  </w:t>
            </w:r>
          </w:p>
        </w:tc>
        <w:tc>
          <w:tcPr>
            <w:tcW w:w="662" w:type="pct"/>
            <w:tcBorders>
              <w:left w:val="nil"/>
              <w:bottom w:val="nil"/>
            </w:tcBorders>
          </w:tcPr>
          <w:p w14:paraId="3D3939F5" w14:textId="77777777" w:rsidR="0071614F" w:rsidRPr="0071614F" w:rsidRDefault="0071614F" w:rsidP="0071614F">
            <w:pPr>
              <w:tabs>
                <w:tab w:val="decimal" w:pos="882"/>
              </w:tabs>
              <w:rPr>
                <w:bCs/>
                <w:szCs w:val="24"/>
              </w:rPr>
            </w:pPr>
            <w:r w:rsidRPr="0071614F">
              <w:rPr>
                <w:bCs/>
                <w:szCs w:val="24"/>
              </w:rPr>
              <w:t xml:space="preserve">$36,000 </w:t>
            </w:r>
          </w:p>
        </w:tc>
        <w:tc>
          <w:tcPr>
            <w:tcW w:w="1030" w:type="pct"/>
            <w:gridSpan w:val="2"/>
            <w:tcBorders>
              <w:bottom w:val="nil"/>
              <w:right w:val="nil"/>
            </w:tcBorders>
          </w:tcPr>
          <w:p w14:paraId="57714B50" w14:textId="77777777" w:rsidR="0071614F" w:rsidRPr="0071614F" w:rsidRDefault="0071614F" w:rsidP="0071614F">
            <w:pPr>
              <w:rPr>
                <w:bCs/>
                <w:szCs w:val="24"/>
              </w:rPr>
            </w:pPr>
            <w:r w:rsidRPr="0071614F">
              <w:rPr>
                <w:bCs/>
                <w:szCs w:val="24"/>
              </w:rPr>
              <w:t xml:space="preserve">1,000 × $45.00 = </w:t>
            </w:r>
          </w:p>
        </w:tc>
        <w:tc>
          <w:tcPr>
            <w:tcW w:w="667" w:type="pct"/>
            <w:tcBorders>
              <w:left w:val="nil"/>
              <w:bottom w:val="nil"/>
            </w:tcBorders>
          </w:tcPr>
          <w:p w14:paraId="306317B3" w14:textId="77777777" w:rsidR="0071614F" w:rsidRPr="0071614F" w:rsidRDefault="0071614F" w:rsidP="0071614F">
            <w:pPr>
              <w:tabs>
                <w:tab w:val="decimal" w:pos="881"/>
              </w:tabs>
              <w:rPr>
                <w:bCs/>
                <w:szCs w:val="24"/>
              </w:rPr>
            </w:pPr>
            <w:r w:rsidRPr="0071614F">
              <w:rPr>
                <w:bCs/>
                <w:szCs w:val="24"/>
              </w:rPr>
              <w:t xml:space="preserve">$45,000 </w:t>
            </w:r>
          </w:p>
        </w:tc>
      </w:tr>
      <w:tr w:rsidR="0071614F" w:rsidRPr="0071614F" w14:paraId="61D13840" w14:textId="77777777" w:rsidTr="00D16144">
        <w:tc>
          <w:tcPr>
            <w:tcW w:w="1607" w:type="pct"/>
            <w:tcBorders>
              <w:top w:val="nil"/>
              <w:bottom w:val="nil"/>
            </w:tcBorders>
          </w:tcPr>
          <w:p w14:paraId="2BBF379F" w14:textId="77777777" w:rsidR="0071614F" w:rsidRPr="0071614F" w:rsidRDefault="0071614F" w:rsidP="0071614F">
            <w:pPr>
              <w:rPr>
                <w:bCs/>
                <w:szCs w:val="24"/>
              </w:rPr>
            </w:pPr>
            <w:r w:rsidRPr="0071614F">
              <w:rPr>
                <w:bCs/>
                <w:szCs w:val="24"/>
              </w:rPr>
              <w:t>Unavoidable costs</w:t>
            </w:r>
          </w:p>
        </w:tc>
        <w:tc>
          <w:tcPr>
            <w:tcW w:w="1034" w:type="pct"/>
            <w:tcBorders>
              <w:top w:val="nil"/>
              <w:bottom w:val="nil"/>
              <w:right w:val="nil"/>
            </w:tcBorders>
          </w:tcPr>
          <w:p w14:paraId="61C5A5FA" w14:textId="77777777" w:rsidR="0071614F" w:rsidRPr="0071614F" w:rsidRDefault="0071614F" w:rsidP="0071614F">
            <w:pPr>
              <w:rPr>
                <w:bCs/>
                <w:szCs w:val="24"/>
              </w:rPr>
            </w:pPr>
            <w:r w:rsidRPr="0071614F">
              <w:rPr>
                <w:bCs/>
                <w:szCs w:val="24"/>
              </w:rPr>
              <w:t xml:space="preserve">1,000 × $40.00 = </w:t>
            </w:r>
            <w:r w:rsidRPr="0071614F">
              <w:rPr>
                <w:bCs/>
                <w:szCs w:val="24"/>
                <w:u w:val="single"/>
              </w:rPr>
              <w:t xml:space="preserve"> </w:t>
            </w:r>
          </w:p>
        </w:tc>
        <w:tc>
          <w:tcPr>
            <w:tcW w:w="662" w:type="pct"/>
            <w:tcBorders>
              <w:top w:val="nil"/>
              <w:left w:val="nil"/>
              <w:bottom w:val="nil"/>
            </w:tcBorders>
          </w:tcPr>
          <w:p w14:paraId="767D5224" w14:textId="77777777" w:rsidR="0071614F" w:rsidRPr="0071614F" w:rsidRDefault="0071614F" w:rsidP="0071614F">
            <w:pPr>
              <w:tabs>
                <w:tab w:val="decimal" w:pos="882"/>
              </w:tabs>
              <w:rPr>
                <w:bCs/>
                <w:szCs w:val="24"/>
              </w:rPr>
            </w:pPr>
            <w:r w:rsidRPr="0071614F">
              <w:rPr>
                <w:bCs/>
                <w:szCs w:val="24"/>
                <w:u w:val="single"/>
              </w:rPr>
              <w:t xml:space="preserve">$40,000 </w:t>
            </w:r>
          </w:p>
        </w:tc>
        <w:tc>
          <w:tcPr>
            <w:tcW w:w="1030" w:type="pct"/>
            <w:gridSpan w:val="2"/>
            <w:tcBorders>
              <w:top w:val="nil"/>
              <w:bottom w:val="nil"/>
              <w:right w:val="nil"/>
            </w:tcBorders>
          </w:tcPr>
          <w:p w14:paraId="40C5259D" w14:textId="77777777" w:rsidR="0071614F" w:rsidRPr="0071614F" w:rsidRDefault="0071614F" w:rsidP="0071614F">
            <w:pPr>
              <w:rPr>
                <w:bCs/>
                <w:szCs w:val="24"/>
                <w:u w:val="single"/>
              </w:rPr>
            </w:pPr>
            <w:r w:rsidRPr="0071614F">
              <w:rPr>
                <w:bCs/>
                <w:szCs w:val="24"/>
              </w:rPr>
              <w:t xml:space="preserve">1,000 × $40.00 = </w:t>
            </w:r>
            <w:r w:rsidRPr="0071614F">
              <w:rPr>
                <w:bCs/>
                <w:szCs w:val="24"/>
                <w:u w:val="single"/>
              </w:rPr>
              <w:t xml:space="preserve"> </w:t>
            </w:r>
          </w:p>
        </w:tc>
        <w:tc>
          <w:tcPr>
            <w:tcW w:w="667" w:type="pct"/>
            <w:tcBorders>
              <w:top w:val="nil"/>
              <w:left w:val="nil"/>
              <w:bottom w:val="nil"/>
            </w:tcBorders>
          </w:tcPr>
          <w:p w14:paraId="6640DFA9" w14:textId="77777777" w:rsidR="0071614F" w:rsidRPr="0071614F" w:rsidRDefault="0071614F" w:rsidP="0071614F">
            <w:pPr>
              <w:tabs>
                <w:tab w:val="decimal" w:pos="881"/>
              </w:tabs>
              <w:rPr>
                <w:bCs/>
                <w:szCs w:val="24"/>
                <w:u w:val="single"/>
              </w:rPr>
            </w:pPr>
            <w:r w:rsidRPr="0071614F">
              <w:rPr>
                <w:bCs/>
                <w:szCs w:val="24"/>
                <w:u w:val="single"/>
              </w:rPr>
              <w:t xml:space="preserve">$40,000 </w:t>
            </w:r>
          </w:p>
        </w:tc>
      </w:tr>
      <w:tr w:rsidR="0071614F" w:rsidRPr="0071614F" w14:paraId="0149CEA3" w14:textId="77777777" w:rsidTr="00D16144">
        <w:tc>
          <w:tcPr>
            <w:tcW w:w="1607" w:type="pct"/>
            <w:tcBorders>
              <w:top w:val="nil"/>
              <w:bottom w:val="nil"/>
            </w:tcBorders>
          </w:tcPr>
          <w:p w14:paraId="3267D1A2" w14:textId="77777777" w:rsidR="0071614F" w:rsidRPr="0071614F" w:rsidRDefault="0071614F" w:rsidP="0071614F">
            <w:pPr>
              <w:rPr>
                <w:bCs/>
                <w:szCs w:val="24"/>
              </w:rPr>
            </w:pPr>
            <w:r w:rsidRPr="0071614F">
              <w:rPr>
                <w:bCs/>
                <w:szCs w:val="24"/>
              </w:rPr>
              <w:t>Profit (Loss)</w:t>
            </w:r>
          </w:p>
        </w:tc>
        <w:tc>
          <w:tcPr>
            <w:tcW w:w="1034" w:type="pct"/>
            <w:tcBorders>
              <w:top w:val="nil"/>
              <w:bottom w:val="nil"/>
              <w:right w:val="nil"/>
            </w:tcBorders>
          </w:tcPr>
          <w:p w14:paraId="53E1FA49" w14:textId="77777777" w:rsidR="0071614F" w:rsidRPr="0071614F" w:rsidRDefault="0071614F" w:rsidP="0071614F">
            <w:pPr>
              <w:rPr>
                <w:bCs/>
                <w:szCs w:val="24"/>
                <w:u w:val="double"/>
              </w:rPr>
            </w:pPr>
          </w:p>
        </w:tc>
        <w:tc>
          <w:tcPr>
            <w:tcW w:w="662" w:type="pct"/>
            <w:tcBorders>
              <w:top w:val="nil"/>
              <w:left w:val="nil"/>
              <w:bottom w:val="nil"/>
            </w:tcBorders>
          </w:tcPr>
          <w:p w14:paraId="1F4B9278" w14:textId="77777777" w:rsidR="0071614F" w:rsidRPr="0071614F" w:rsidRDefault="0071614F" w:rsidP="0071614F">
            <w:pPr>
              <w:tabs>
                <w:tab w:val="decimal" w:pos="882"/>
              </w:tabs>
              <w:rPr>
                <w:bCs/>
                <w:szCs w:val="24"/>
                <w:u w:val="double"/>
              </w:rPr>
            </w:pPr>
            <w:r w:rsidRPr="0071614F">
              <w:rPr>
                <w:bCs/>
                <w:szCs w:val="24"/>
                <w:u w:val="double"/>
              </w:rPr>
              <w:t>$ (4,000</w:t>
            </w:r>
            <w:r w:rsidRPr="0071614F">
              <w:rPr>
                <w:bCs/>
                <w:szCs w:val="24"/>
              </w:rPr>
              <w:t>)</w:t>
            </w:r>
          </w:p>
        </w:tc>
        <w:tc>
          <w:tcPr>
            <w:tcW w:w="1030" w:type="pct"/>
            <w:gridSpan w:val="2"/>
            <w:tcBorders>
              <w:top w:val="nil"/>
              <w:bottom w:val="nil"/>
              <w:right w:val="nil"/>
            </w:tcBorders>
          </w:tcPr>
          <w:p w14:paraId="313ED82A" w14:textId="77777777" w:rsidR="0071614F" w:rsidRPr="0071614F" w:rsidRDefault="0071614F" w:rsidP="0071614F">
            <w:pPr>
              <w:rPr>
                <w:bCs/>
                <w:szCs w:val="24"/>
                <w:u w:val="double"/>
              </w:rPr>
            </w:pPr>
          </w:p>
        </w:tc>
        <w:tc>
          <w:tcPr>
            <w:tcW w:w="667" w:type="pct"/>
            <w:tcBorders>
              <w:top w:val="nil"/>
              <w:left w:val="nil"/>
              <w:bottom w:val="nil"/>
            </w:tcBorders>
          </w:tcPr>
          <w:p w14:paraId="52F7A38A" w14:textId="77777777" w:rsidR="0071614F" w:rsidRPr="0071614F" w:rsidRDefault="0071614F" w:rsidP="0071614F">
            <w:pPr>
              <w:tabs>
                <w:tab w:val="decimal" w:pos="881"/>
              </w:tabs>
              <w:rPr>
                <w:bCs/>
                <w:szCs w:val="24"/>
                <w:u w:val="double"/>
              </w:rPr>
            </w:pPr>
            <w:r w:rsidRPr="0071614F">
              <w:rPr>
                <w:bCs/>
                <w:szCs w:val="24"/>
                <w:u w:val="double"/>
              </w:rPr>
              <w:t>$  5,000</w:t>
            </w:r>
          </w:p>
        </w:tc>
      </w:tr>
      <w:tr w:rsidR="0071614F" w:rsidRPr="0071614F" w14:paraId="10BF8609" w14:textId="77777777" w:rsidTr="00D16144">
        <w:tc>
          <w:tcPr>
            <w:tcW w:w="1607" w:type="pct"/>
            <w:tcBorders>
              <w:top w:val="nil"/>
            </w:tcBorders>
          </w:tcPr>
          <w:p w14:paraId="0788ED1B" w14:textId="77777777" w:rsidR="0071614F" w:rsidRPr="0071614F" w:rsidRDefault="0071614F" w:rsidP="0071614F">
            <w:pPr>
              <w:rPr>
                <w:bCs/>
                <w:szCs w:val="24"/>
              </w:rPr>
            </w:pPr>
          </w:p>
        </w:tc>
        <w:tc>
          <w:tcPr>
            <w:tcW w:w="1034" w:type="pct"/>
            <w:tcBorders>
              <w:top w:val="nil"/>
              <w:right w:val="nil"/>
            </w:tcBorders>
          </w:tcPr>
          <w:p w14:paraId="2AFCC687" w14:textId="77777777" w:rsidR="0071614F" w:rsidRPr="0071614F" w:rsidRDefault="0071614F" w:rsidP="0071614F">
            <w:pPr>
              <w:rPr>
                <w:bCs/>
                <w:szCs w:val="24"/>
              </w:rPr>
            </w:pPr>
          </w:p>
        </w:tc>
        <w:tc>
          <w:tcPr>
            <w:tcW w:w="662" w:type="pct"/>
            <w:tcBorders>
              <w:top w:val="nil"/>
              <w:left w:val="nil"/>
            </w:tcBorders>
          </w:tcPr>
          <w:p w14:paraId="3E590458" w14:textId="77777777" w:rsidR="0071614F" w:rsidRPr="0071614F" w:rsidRDefault="0071614F" w:rsidP="0071614F">
            <w:pPr>
              <w:rPr>
                <w:bCs/>
                <w:szCs w:val="24"/>
              </w:rPr>
            </w:pPr>
          </w:p>
        </w:tc>
        <w:tc>
          <w:tcPr>
            <w:tcW w:w="1030" w:type="pct"/>
            <w:gridSpan w:val="2"/>
            <w:tcBorders>
              <w:top w:val="nil"/>
              <w:right w:val="nil"/>
            </w:tcBorders>
          </w:tcPr>
          <w:p w14:paraId="78087740" w14:textId="77777777" w:rsidR="0071614F" w:rsidRPr="0071614F" w:rsidRDefault="0071614F" w:rsidP="0071614F">
            <w:pPr>
              <w:rPr>
                <w:bCs/>
                <w:szCs w:val="24"/>
              </w:rPr>
            </w:pPr>
          </w:p>
        </w:tc>
        <w:tc>
          <w:tcPr>
            <w:tcW w:w="667" w:type="pct"/>
            <w:tcBorders>
              <w:left w:val="nil"/>
            </w:tcBorders>
          </w:tcPr>
          <w:p w14:paraId="77D3BB26" w14:textId="77777777" w:rsidR="0071614F" w:rsidRPr="0071614F" w:rsidRDefault="0071614F" w:rsidP="0071614F">
            <w:pPr>
              <w:rPr>
                <w:bCs/>
                <w:szCs w:val="24"/>
              </w:rPr>
            </w:pPr>
          </w:p>
        </w:tc>
      </w:tr>
      <w:tr w:rsidR="0071614F" w:rsidRPr="0071614F" w14:paraId="68EC02B1" w14:textId="77777777" w:rsidTr="00D16144">
        <w:tc>
          <w:tcPr>
            <w:tcW w:w="1607" w:type="pct"/>
          </w:tcPr>
          <w:p w14:paraId="1E85CA08" w14:textId="77777777" w:rsidR="0071614F" w:rsidRPr="0071614F" w:rsidRDefault="0071614F" w:rsidP="0071614F">
            <w:pPr>
              <w:rPr>
                <w:bCs/>
                <w:szCs w:val="24"/>
              </w:rPr>
            </w:pPr>
            <w:r w:rsidRPr="0071614F">
              <w:rPr>
                <w:bCs/>
                <w:szCs w:val="24"/>
              </w:rPr>
              <w:t>Result</w:t>
            </w:r>
          </w:p>
        </w:tc>
        <w:tc>
          <w:tcPr>
            <w:tcW w:w="1696" w:type="pct"/>
            <w:gridSpan w:val="2"/>
          </w:tcPr>
          <w:p w14:paraId="0DA468AE" w14:textId="77777777" w:rsidR="0071614F" w:rsidRPr="0071614F" w:rsidRDefault="0071614F" w:rsidP="0071614F">
            <w:pPr>
              <w:rPr>
                <w:bCs/>
                <w:szCs w:val="24"/>
              </w:rPr>
            </w:pPr>
            <w:r w:rsidRPr="0071614F">
              <w:rPr>
                <w:bCs/>
                <w:szCs w:val="24"/>
              </w:rPr>
              <w:t>Onerous contract for which the expected loss must be provided</w:t>
            </w:r>
          </w:p>
        </w:tc>
        <w:tc>
          <w:tcPr>
            <w:tcW w:w="1697" w:type="pct"/>
            <w:gridSpan w:val="3"/>
          </w:tcPr>
          <w:p w14:paraId="77509188" w14:textId="77777777" w:rsidR="0071614F" w:rsidRPr="0071614F" w:rsidRDefault="0071614F" w:rsidP="0071614F">
            <w:pPr>
              <w:rPr>
                <w:bCs/>
                <w:szCs w:val="24"/>
              </w:rPr>
            </w:pPr>
            <w:r w:rsidRPr="0071614F">
              <w:rPr>
                <w:bCs/>
                <w:szCs w:val="24"/>
              </w:rPr>
              <w:t xml:space="preserve">Non-onerous contract </w:t>
            </w:r>
          </w:p>
        </w:tc>
      </w:tr>
    </w:tbl>
    <w:p w14:paraId="41303CE8" w14:textId="77777777" w:rsidR="0071614F" w:rsidRPr="0071614F" w:rsidRDefault="0071614F" w:rsidP="0071614F">
      <w:pPr>
        <w:rPr>
          <w:szCs w:val="24"/>
        </w:rPr>
      </w:pPr>
    </w:p>
    <w:p w14:paraId="729D6CBD" w14:textId="77777777" w:rsidR="0071614F" w:rsidRPr="0071614F" w:rsidRDefault="0071614F" w:rsidP="00A83819">
      <w:pPr>
        <w:ind w:left="360" w:hanging="360"/>
        <w:rPr>
          <w:szCs w:val="24"/>
        </w:rPr>
      </w:pPr>
      <w:r w:rsidRPr="0071614F">
        <w:rPr>
          <w:szCs w:val="24"/>
        </w:rPr>
        <w:t>a.</w:t>
      </w:r>
      <w:r w:rsidR="00A83819">
        <w:rPr>
          <w:szCs w:val="24"/>
        </w:rPr>
        <w:tab/>
      </w:r>
      <w:r w:rsidRPr="0071614F">
        <w:rPr>
          <w:szCs w:val="24"/>
        </w:rPr>
        <w:t>The expected economic benefit is less than the unavoidable costs and must be provided for.</w:t>
      </w:r>
    </w:p>
    <w:p w14:paraId="1C619469" w14:textId="77777777" w:rsidR="0071614F" w:rsidRPr="0071614F" w:rsidRDefault="0071614F" w:rsidP="0071614F">
      <w:pPr>
        <w:rPr>
          <w:bCs/>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0"/>
        <w:gridCol w:w="6750"/>
        <w:gridCol w:w="1080"/>
        <w:gridCol w:w="1057"/>
        <w:gridCol w:w="236"/>
      </w:tblGrid>
      <w:tr w:rsidR="0071614F" w:rsidRPr="0071614F" w14:paraId="54EAC434" w14:textId="77777777" w:rsidTr="00D16144">
        <w:tc>
          <w:tcPr>
            <w:tcW w:w="270" w:type="dxa"/>
            <w:tcBorders>
              <w:top w:val="single" w:sz="4" w:space="0" w:color="auto"/>
            </w:tcBorders>
          </w:tcPr>
          <w:p w14:paraId="66873C76" w14:textId="77777777" w:rsidR="0071614F" w:rsidRPr="0071614F" w:rsidRDefault="0071614F" w:rsidP="0071614F">
            <w:pPr>
              <w:rPr>
                <w:szCs w:val="24"/>
                <w:lang w:val="en-GB"/>
              </w:rPr>
            </w:pPr>
          </w:p>
        </w:tc>
        <w:tc>
          <w:tcPr>
            <w:tcW w:w="6750" w:type="dxa"/>
            <w:tcBorders>
              <w:top w:val="single" w:sz="4" w:space="0" w:color="auto"/>
            </w:tcBorders>
          </w:tcPr>
          <w:p w14:paraId="6D275D2C" w14:textId="77777777" w:rsidR="0071614F" w:rsidRPr="0071614F" w:rsidRDefault="0071614F" w:rsidP="0071614F">
            <w:pPr>
              <w:rPr>
                <w:szCs w:val="24"/>
                <w:lang w:val="en-GB"/>
              </w:rPr>
            </w:pPr>
            <w:proofErr w:type="spellStart"/>
            <w:r w:rsidRPr="0071614F">
              <w:rPr>
                <w:szCs w:val="24"/>
                <w:lang w:val="en-GB"/>
              </w:rPr>
              <w:t>Dr.</w:t>
            </w:r>
            <w:proofErr w:type="spellEnd"/>
            <w:r w:rsidRPr="0071614F">
              <w:rPr>
                <w:szCs w:val="24"/>
                <w:lang w:val="en-GB"/>
              </w:rPr>
              <w:t xml:space="preserve"> Loss on onerous contract</w:t>
            </w:r>
          </w:p>
        </w:tc>
        <w:tc>
          <w:tcPr>
            <w:tcW w:w="1080" w:type="dxa"/>
            <w:tcBorders>
              <w:top w:val="single" w:sz="4" w:space="0" w:color="auto"/>
            </w:tcBorders>
          </w:tcPr>
          <w:p w14:paraId="1A2E46D1" w14:textId="77777777" w:rsidR="0071614F" w:rsidRPr="0071614F" w:rsidRDefault="0071614F" w:rsidP="0071614F">
            <w:pPr>
              <w:jc w:val="right"/>
              <w:rPr>
                <w:szCs w:val="24"/>
                <w:lang w:val="en-GB"/>
              </w:rPr>
            </w:pPr>
            <w:r w:rsidRPr="0071614F">
              <w:rPr>
                <w:szCs w:val="24"/>
                <w:lang w:val="en-GB"/>
              </w:rPr>
              <w:t>4,000</w:t>
            </w:r>
          </w:p>
        </w:tc>
        <w:tc>
          <w:tcPr>
            <w:tcW w:w="1057" w:type="dxa"/>
            <w:tcBorders>
              <w:top w:val="single" w:sz="4" w:space="0" w:color="auto"/>
            </w:tcBorders>
          </w:tcPr>
          <w:p w14:paraId="7C5F6DB4" w14:textId="77777777" w:rsidR="0071614F" w:rsidRPr="0071614F" w:rsidRDefault="0071614F" w:rsidP="0071614F">
            <w:pPr>
              <w:jc w:val="right"/>
              <w:rPr>
                <w:szCs w:val="24"/>
                <w:lang w:val="en-GB"/>
              </w:rPr>
            </w:pPr>
          </w:p>
        </w:tc>
        <w:tc>
          <w:tcPr>
            <w:tcW w:w="236" w:type="dxa"/>
            <w:tcBorders>
              <w:top w:val="single" w:sz="4" w:space="0" w:color="auto"/>
            </w:tcBorders>
          </w:tcPr>
          <w:p w14:paraId="740091EA" w14:textId="77777777" w:rsidR="0071614F" w:rsidRPr="0071614F" w:rsidRDefault="0071614F" w:rsidP="0071614F">
            <w:pPr>
              <w:jc w:val="right"/>
              <w:rPr>
                <w:szCs w:val="24"/>
                <w:lang w:val="en-GB"/>
              </w:rPr>
            </w:pPr>
          </w:p>
        </w:tc>
      </w:tr>
      <w:tr w:rsidR="0071614F" w:rsidRPr="0071614F" w14:paraId="4A3BCADB" w14:textId="77777777" w:rsidTr="00D16144">
        <w:tc>
          <w:tcPr>
            <w:tcW w:w="270" w:type="dxa"/>
            <w:tcBorders>
              <w:bottom w:val="single" w:sz="4" w:space="0" w:color="auto"/>
            </w:tcBorders>
          </w:tcPr>
          <w:p w14:paraId="4D75E504" w14:textId="77777777" w:rsidR="0071614F" w:rsidRPr="0071614F" w:rsidRDefault="0071614F" w:rsidP="0071614F">
            <w:pPr>
              <w:rPr>
                <w:szCs w:val="24"/>
                <w:lang w:val="en-GB"/>
              </w:rPr>
            </w:pPr>
          </w:p>
        </w:tc>
        <w:tc>
          <w:tcPr>
            <w:tcW w:w="6750" w:type="dxa"/>
            <w:tcBorders>
              <w:bottom w:val="single" w:sz="4" w:space="0" w:color="auto"/>
            </w:tcBorders>
          </w:tcPr>
          <w:p w14:paraId="3EDFBA65" w14:textId="77777777" w:rsidR="0071614F" w:rsidRPr="0071614F" w:rsidRDefault="0071614F" w:rsidP="0071614F">
            <w:pPr>
              <w:ind w:left="720"/>
              <w:rPr>
                <w:szCs w:val="24"/>
                <w:lang w:val="en-GB"/>
              </w:rPr>
            </w:pPr>
            <w:r w:rsidRPr="0071614F">
              <w:rPr>
                <w:szCs w:val="24"/>
                <w:lang w:val="en-GB"/>
              </w:rPr>
              <w:t>Cr. Provision for loss on onerous contract</w:t>
            </w:r>
          </w:p>
        </w:tc>
        <w:tc>
          <w:tcPr>
            <w:tcW w:w="1080" w:type="dxa"/>
            <w:tcBorders>
              <w:bottom w:val="single" w:sz="4" w:space="0" w:color="auto"/>
            </w:tcBorders>
          </w:tcPr>
          <w:p w14:paraId="27FE9CC5" w14:textId="77777777" w:rsidR="0071614F" w:rsidRPr="0071614F" w:rsidRDefault="0071614F" w:rsidP="0071614F">
            <w:pPr>
              <w:jc w:val="right"/>
              <w:rPr>
                <w:szCs w:val="24"/>
                <w:lang w:val="en-GB"/>
              </w:rPr>
            </w:pPr>
          </w:p>
        </w:tc>
        <w:tc>
          <w:tcPr>
            <w:tcW w:w="1057" w:type="dxa"/>
            <w:tcBorders>
              <w:bottom w:val="single" w:sz="4" w:space="0" w:color="auto"/>
            </w:tcBorders>
          </w:tcPr>
          <w:p w14:paraId="6DD0F081" w14:textId="77777777" w:rsidR="0071614F" w:rsidRPr="0071614F" w:rsidRDefault="0071614F" w:rsidP="0071614F">
            <w:pPr>
              <w:tabs>
                <w:tab w:val="decimal" w:pos="252"/>
              </w:tabs>
              <w:jc w:val="right"/>
              <w:rPr>
                <w:szCs w:val="24"/>
                <w:lang w:val="en-GB"/>
              </w:rPr>
            </w:pPr>
            <w:r w:rsidRPr="0071614F">
              <w:rPr>
                <w:szCs w:val="24"/>
                <w:lang w:val="en-GB"/>
              </w:rPr>
              <w:t>4,000</w:t>
            </w:r>
          </w:p>
        </w:tc>
        <w:tc>
          <w:tcPr>
            <w:tcW w:w="236" w:type="dxa"/>
            <w:tcBorders>
              <w:bottom w:val="single" w:sz="4" w:space="0" w:color="auto"/>
            </w:tcBorders>
          </w:tcPr>
          <w:p w14:paraId="03A774E3" w14:textId="77777777" w:rsidR="0071614F" w:rsidRPr="0071614F" w:rsidRDefault="0071614F" w:rsidP="0071614F">
            <w:pPr>
              <w:tabs>
                <w:tab w:val="decimal" w:pos="252"/>
              </w:tabs>
              <w:jc w:val="right"/>
              <w:rPr>
                <w:szCs w:val="24"/>
                <w:lang w:val="en-GB"/>
              </w:rPr>
            </w:pPr>
          </w:p>
        </w:tc>
      </w:tr>
    </w:tbl>
    <w:p w14:paraId="72E21BB5" w14:textId="77777777" w:rsidR="0071614F" w:rsidRPr="0071614F" w:rsidRDefault="0071614F" w:rsidP="0071614F">
      <w:pPr>
        <w:ind w:left="720" w:hanging="720"/>
        <w:rPr>
          <w:szCs w:val="24"/>
        </w:rPr>
      </w:pPr>
    </w:p>
    <w:p w14:paraId="674DDB06" w14:textId="77777777" w:rsidR="0071614F" w:rsidRPr="0071614F" w:rsidRDefault="0071614F" w:rsidP="0071614F">
      <w:pPr>
        <w:ind w:left="284" w:hanging="284"/>
        <w:rPr>
          <w:szCs w:val="24"/>
        </w:rPr>
      </w:pPr>
      <w:r w:rsidRPr="0071614F">
        <w:rPr>
          <w:szCs w:val="24"/>
        </w:rPr>
        <w:t>b.</w:t>
      </w:r>
      <w:r w:rsidR="00A83819">
        <w:rPr>
          <w:szCs w:val="24"/>
        </w:rPr>
        <w:tab/>
      </w:r>
      <w:r w:rsidRPr="0071614F">
        <w:rPr>
          <w:szCs w:val="24"/>
        </w:rPr>
        <w:t>While Waterloo has contracted to pay more for the silica than the current market price, it remains that the expected economic benefit exceeds the unavoidable costs. The contract is thus non-onerous and does not need to be provided for in the financial statements.</w:t>
      </w:r>
      <w:r w:rsidRPr="0071614F">
        <w:rPr>
          <w:szCs w:val="24"/>
        </w:rPr>
        <w:tab/>
      </w:r>
    </w:p>
    <w:p w14:paraId="30D86127" w14:textId="77777777" w:rsidR="0071614F" w:rsidRDefault="0071614F" w:rsidP="000209AF">
      <w:pPr>
        <w:rPr>
          <w:b/>
          <w:szCs w:val="24"/>
        </w:rPr>
      </w:pPr>
    </w:p>
    <w:p w14:paraId="7813E530" w14:textId="1D6B52B7" w:rsidR="00D55E38" w:rsidRDefault="00D55E38" w:rsidP="000209AF">
      <w:pPr>
        <w:rPr>
          <w:b/>
          <w:i/>
          <w:szCs w:val="24"/>
        </w:rPr>
      </w:pPr>
      <w:r>
        <w:rPr>
          <w:b/>
          <w:szCs w:val="24"/>
        </w:rPr>
        <w:t>P11-</w:t>
      </w:r>
      <w:r w:rsidR="00456CC5">
        <w:rPr>
          <w:b/>
          <w:szCs w:val="24"/>
        </w:rPr>
        <w:t>51</w:t>
      </w:r>
      <w:r w:rsidRPr="000209AF">
        <w:rPr>
          <w:b/>
          <w:szCs w:val="24"/>
        </w:rPr>
        <w:t>.</w:t>
      </w:r>
      <w:r>
        <w:rPr>
          <w:b/>
          <w:szCs w:val="24"/>
        </w:rPr>
        <w:t>  </w:t>
      </w:r>
      <w:r>
        <w:rPr>
          <w:b/>
          <w:i/>
          <w:szCs w:val="24"/>
        </w:rPr>
        <w:t xml:space="preserve">Suggested </w:t>
      </w:r>
      <w:r w:rsidRPr="000209AF">
        <w:rPr>
          <w:b/>
          <w:i/>
          <w:szCs w:val="24"/>
        </w:rPr>
        <w:t>solution:</w:t>
      </w:r>
    </w:p>
    <w:p w14:paraId="2E4C6257" w14:textId="77777777" w:rsidR="00081981" w:rsidRPr="000209AF" w:rsidRDefault="00081981" w:rsidP="000209AF">
      <w:pPr>
        <w:rPr>
          <w:b/>
          <w:i/>
          <w:szCs w:val="24"/>
        </w:rPr>
      </w:pPr>
    </w:p>
    <w:p w14:paraId="43657FD8" w14:textId="77777777" w:rsidR="00D55E38" w:rsidRPr="000209AF" w:rsidRDefault="00D55E38" w:rsidP="00A83819">
      <w:pPr>
        <w:ind w:left="360" w:hanging="360"/>
        <w:rPr>
          <w:szCs w:val="24"/>
        </w:rPr>
      </w:pPr>
      <w:r w:rsidRPr="000209AF">
        <w:rPr>
          <w:szCs w:val="24"/>
        </w:rPr>
        <w:t>1.</w:t>
      </w:r>
      <w:r>
        <w:rPr>
          <w:szCs w:val="24"/>
        </w:rPr>
        <w:tab/>
      </w:r>
      <w:r w:rsidRPr="000209AF">
        <w:rPr>
          <w:szCs w:val="24"/>
        </w:rPr>
        <w:t>This contingent liability does not need to be provided for as it is only possible (20</w:t>
      </w:r>
      <w:r w:rsidR="004B58EC">
        <w:rPr>
          <w:szCs w:val="24"/>
        </w:rPr>
        <w:t>%</w:t>
      </w:r>
      <w:r>
        <w:rPr>
          <w:szCs w:val="24"/>
        </w:rPr>
        <w:t>–</w:t>
      </w:r>
      <w:r w:rsidRPr="000209AF">
        <w:rPr>
          <w:szCs w:val="24"/>
        </w:rPr>
        <w:t>30%), not probable (&gt;50%). Note disclosure of the underlying circumstances is required.</w:t>
      </w:r>
    </w:p>
    <w:p w14:paraId="27E64BF3" w14:textId="77777777" w:rsidR="00D55E38" w:rsidRPr="000209AF" w:rsidRDefault="00D55E38" w:rsidP="000209AF">
      <w:pPr>
        <w:rPr>
          <w:szCs w:val="24"/>
        </w:rPr>
      </w:pPr>
      <w:r w:rsidRPr="000209AF">
        <w:rPr>
          <w:szCs w:val="24"/>
        </w:rPr>
        <w:t>2.</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6"/>
        <w:gridCol w:w="6313"/>
        <w:gridCol w:w="1296"/>
        <w:gridCol w:w="1296"/>
        <w:gridCol w:w="235"/>
      </w:tblGrid>
      <w:tr w:rsidR="00D55E38" w:rsidRPr="000209AF" w14:paraId="0FEF434D" w14:textId="77777777">
        <w:tc>
          <w:tcPr>
            <w:tcW w:w="436" w:type="dxa"/>
            <w:tcBorders>
              <w:top w:val="single" w:sz="4" w:space="0" w:color="auto"/>
            </w:tcBorders>
          </w:tcPr>
          <w:p w14:paraId="48FC71E2" w14:textId="77777777" w:rsidR="00D55E38" w:rsidRPr="000209AF" w:rsidRDefault="00D55E38" w:rsidP="000209AF">
            <w:pPr>
              <w:rPr>
                <w:szCs w:val="24"/>
                <w:lang w:val="en-GB"/>
              </w:rPr>
            </w:pPr>
          </w:p>
        </w:tc>
        <w:tc>
          <w:tcPr>
            <w:tcW w:w="6313" w:type="dxa"/>
            <w:tcBorders>
              <w:top w:val="single" w:sz="4" w:space="0" w:color="auto"/>
            </w:tcBorders>
          </w:tcPr>
          <w:p w14:paraId="17A9C551" w14:textId="77777777" w:rsidR="00D55E38" w:rsidRPr="000209AF" w:rsidRDefault="00D55E38" w:rsidP="000209AF">
            <w:pPr>
              <w:rPr>
                <w:szCs w:val="24"/>
                <w:lang w:val="en-GB"/>
              </w:rPr>
            </w:pPr>
            <w:proofErr w:type="spellStart"/>
            <w:r w:rsidRPr="000209AF">
              <w:rPr>
                <w:szCs w:val="24"/>
                <w:lang w:val="en-GB"/>
              </w:rPr>
              <w:t>Dr.</w:t>
            </w:r>
            <w:proofErr w:type="spellEnd"/>
            <w:r w:rsidRPr="000209AF">
              <w:rPr>
                <w:szCs w:val="24"/>
                <w:lang w:val="en-GB"/>
              </w:rPr>
              <w:t xml:space="preserve"> Cash</w:t>
            </w:r>
          </w:p>
        </w:tc>
        <w:tc>
          <w:tcPr>
            <w:tcW w:w="1296" w:type="dxa"/>
            <w:tcBorders>
              <w:top w:val="single" w:sz="4" w:space="0" w:color="auto"/>
            </w:tcBorders>
          </w:tcPr>
          <w:p w14:paraId="67038293" w14:textId="77777777" w:rsidR="00D55E38" w:rsidRPr="000209AF" w:rsidRDefault="00D55E38" w:rsidP="000209AF">
            <w:pPr>
              <w:jc w:val="right"/>
              <w:rPr>
                <w:szCs w:val="24"/>
                <w:lang w:val="en-GB"/>
              </w:rPr>
            </w:pPr>
            <w:r w:rsidRPr="000209AF">
              <w:rPr>
                <w:szCs w:val="24"/>
                <w:lang w:val="en-GB"/>
              </w:rPr>
              <w:t>5,000</w:t>
            </w:r>
          </w:p>
        </w:tc>
        <w:tc>
          <w:tcPr>
            <w:tcW w:w="1296" w:type="dxa"/>
            <w:tcBorders>
              <w:top w:val="single" w:sz="4" w:space="0" w:color="auto"/>
            </w:tcBorders>
          </w:tcPr>
          <w:p w14:paraId="0CB52C8E" w14:textId="77777777" w:rsidR="00D55E38" w:rsidRPr="000209AF" w:rsidRDefault="00D55E38" w:rsidP="000209AF">
            <w:pPr>
              <w:tabs>
                <w:tab w:val="decimal" w:pos="252"/>
              </w:tabs>
              <w:jc w:val="right"/>
              <w:rPr>
                <w:szCs w:val="24"/>
                <w:lang w:val="en-GB"/>
              </w:rPr>
            </w:pPr>
          </w:p>
        </w:tc>
        <w:tc>
          <w:tcPr>
            <w:tcW w:w="235" w:type="dxa"/>
            <w:tcBorders>
              <w:top w:val="single" w:sz="4" w:space="0" w:color="auto"/>
            </w:tcBorders>
          </w:tcPr>
          <w:p w14:paraId="1D7AED53" w14:textId="77777777" w:rsidR="00D55E38" w:rsidRPr="000209AF" w:rsidRDefault="00D55E38" w:rsidP="000209AF">
            <w:pPr>
              <w:tabs>
                <w:tab w:val="decimal" w:pos="252"/>
              </w:tabs>
              <w:jc w:val="right"/>
              <w:rPr>
                <w:szCs w:val="24"/>
                <w:lang w:val="en-GB"/>
              </w:rPr>
            </w:pPr>
          </w:p>
        </w:tc>
      </w:tr>
      <w:tr w:rsidR="00D55E38" w:rsidRPr="000209AF" w14:paraId="314E91B7" w14:textId="77777777">
        <w:tc>
          <w:tcPr>
            <w:tcW w:w="436" w:type="dxa"/>
            <w:tcBorders>
              <w:bottom w:val="single" w:sz="4" w:space="0" w:color="auto"/>
            </w:tcBorders>
          </w:tcPr>
          <w:p w14:paraId="68F592A6" w14:textId="77777777" w:rsidR="00D55E38" w:rsidRPr="000209AF" w:rsidRDefault="00D55E38" w:rsidP="000209AF">
            <w:pPr>
              <w:rPr>
                <w:szCs w:val="24"/>
                <w:lang w:val="en-GB"/>
              </w:rPr>
            </w:pPr>
          </w:p>
        </w:tc>
        <w:tc>
          <w:tcPr>
            <w:tcW w:w="6313" w:type="dxa"/>
            <w:tcBorders>
              <w:bottom w:val="single" w:sz="4" w:space="0" w:color="auto"/>
            </w:tcBorders>
          </w:tcPr>
          <w:p w14:paraId="3007D48E" w14:textId="77777777" w:rsidR="00D55E38" w:rsidRPr="000209AF" w:rsidRDefault="00D55E38" w:rsidP="000209AF">
            <w:pPr>
              <w:ind w:left="720"/>
              <w:rPr>
                <w:szCs w:val="24"/>
                <w:lang w:val="en-GB"/>
              </w:rPr>
            </w:pPr>
            <w:r w:rsidRPr="000209AF">
              <w:rPr>
                <w:szCs w:val="24"/>
                <w:lang w:val="en-GB"/>
              </w:rPr>
              <w:t>Cr. Liability for financial guarantee</w:t>
            </w:r>
          </w:p>
        </w:tc>
        <w:tc>
          <w:tcPr>
            <w:tcW w:w="1296" w:type="dxa"/>
            <w:tcBorders>
              <w:bottom w:val="single" w:sz="4" w:space="0" w:color="auto"/>
            </w:tcBorders>
          </w:tcPr>
          <w:p w14:paraId="377214CB" w14:textId="77777777" w:rsidR="00D55E38" w:rsidRPr="000209AF" w:rsidRDefault="00D55E38" w:rsidP="000209AF">
            <w:pPr>
              <w:jc w:val="right"/>
              <w:rPr>
                <w:szCs w:val="24"/>
                <w:lang w:val="en-GB"/>
              </w:rPr>
            </w:pPr>
          </w:p>
        </w:tc>
        <w:tc>
          <w:tcPr>
            <w:tcW w:w="1296" w:type="dxa"/>
            <w:tcBorders>
              <w:bottom w:val="single" w:sz="4" w:space="0" w:color="auto"/>
            </w:tcBorders>
          </w:tcPr>
          <w:p w14:paraId="2E9474FB" w14:textId="77777777" w:rsidR="00D55E38" w:rsidRPr="000209AF" w:rsidRDefault="00D55E38" w:rsidP="000209AF">
            <w:pPr>
              <w:tabs>
                <w:tab w:val="decimal" w:pos="252"/>
              </w:tabs>
              <w:jc w:val="right"/>
              <w:rPr>
                <w:szCs w:val="24"/>
                <w:lang w:val="en-GB"/>
              </w:rPr>
            </w:pPr>
            <w:r w:rsidRPr="000209AF">
              <w:rPr>
                <w:szCs w:val="24"/>
                <w:lang w:val="en-GB"/>
              </w:rPr>
              <w:t>5,000</w:t>
            </w:r>
          </w:p>
        </w:tc>
        <w:tc>
          <w:tcPr>
            <w:tcW w:w="235" w:type="dxa"/>
            <w:tcBorders>
              <w:bottom w:val="single" w:sz="4" w:space="0" w:color="auto"/>
            </w:tcBorders>
          </w:tcPr>
          <w:p w14:paraId="105894BB" w14:textId="77777777" w:rsidR="00D55E38" w:rsidRPr="000209AF" w:rsidRDefault="00D55E38" w:rsidP="000209AF">
            <w:pPr>
              <w:tabs>
                <w:tab w:val="decimal" w:pos="252"/>
              </w:tabs>
              <w:jc w:val="right"/>
              <w:rPr>
                <w:szCs w:val="24"/>
                <w:lang w:val="en-GB"/>
              </w:rPr>
            </w:pPr>
          </w:p>
        </w:tc>
      </w:tr>
    </w:tbl>
    <w:p w14:paraId="2E38F3C5" w14:textId="77777777" w:rsidR="00D55E38" w:rsidRPr="000209AF" w:rsidRDefault="00D55E38" w:rsidP="000209AF">
      <w:pPr>
        <w:rPr>
          <w:szCs w:val="24"/>
        </w:rPr>
      </w:pPr>
    </w:p>
    <w:p w14:paraId="59ECA1AF" w14:textId="77777777" w:rsidR="00D55E38" w:rsidRPr="000209AF" w:rsidRDefault="00D55E38" w:rsidP="000209AF">
      <w:pPr>
        <w:rPr>
          <w:szCs w:val="24"/>
        </w:rPr>
      </w:pPr>
      <w:r w:rsidRPr="000209AF">
        <w:rPr>
          <w:szCs w:val="24"/>
        </w:rPr>
        <w:t>Calgary must also disclose its $500,000 maximum exposure to the underlying credit risk.</w:t>
      </w:r>
    </w:p>
    <w:p w14:paraId="66039D99" w14:textId="77777777" w:rsidR="00D55E38" w:rsidRPr="000209AF" w:rsidRDefault="00D55E38" w:rsidP="000209AF">
      <w:pPr>
        <w:rPr>
          <w:szCs w:val="24"/>
        </w:rPr>
      </w:pPr>
    </w:p>
    <w:p w14:paraId="33C1ED6B" w14:textId="77777777" w:rsidR="00D55E38" w:rsidRPr="000209AF" w:rsidRDefault="00D55E38" w:rsidP="00A83819">
      <w:pPr>
        <w:ind w:left="360" w:hanging="360"/>
        <w:rPr>
          <w:szCs w:val="24"/>
        </w:rPr>
      </w:pPr>
      <w:r w:rsidRPr="000209AF">
        <w:rPr>
          <w:szCs w:val="24"/>
        </w:rPr>
        <w:t>3.</w:t>
      </w:r>
      <w:r>
        <w:rPr>
          <w:szCs w:val="24"/>
        </w:rPr>
        <w:tab/>
      </w:r>
      <w:r w:rsidRPr="000209AF">
        <w:rPr>
          <w:szCs w:val="24"/>
        </w:rPr>
        <w:t>This contingent asset cannot be recognized as realization is not virtually certain. As realization is probable, note disclosure of the underlying circumstances is appropriate.</w:t>
      </w:r>
    </w:p>
    <w:p w14:paraId="31BDFEDC" w14:textId="77777777" w:rsidR="00C91111" w:rsidRDefault="00C91111" w:rsidP="000209AF">
      <w:pPr>
        <w:rPr>
          <w:szCs w:val="24"/>
        </w:rPr>
      </w:pPr>
    </w:p>
    <w:p w14:paraId="60E7015B" w14:textId="77777777" w:rsidR="00D55E38" w:rsidRPr="000209AF" w:rsidRDefault="00D55E38" w:rsidP="00A83819">
      <w:pPr>
        <w:ind w:left="360" w:hanging="360"/>
        <w:rPr>
          <w:szCs w:val="24"/>
        </w:rPr>
      </w:pPr>
      <w:r w:rsidRPr="000209AF">
        <w:rPr>
          <w:szCs w:val="24"/>
        </w:rPr>
        <w:t>4.</w:t>
      </w:r>
      <w:r>
        <w:rPr>
          <w:szCs w:val="24"/>
        </w:rPr>
        <w:tab/>
      </w:r>
      <w:r w:rsidRPr="000209AF">
        <w:rPr>
          <w:szCs w:val="24"/>
        </w:rPr>
        <w:t xml:space="preserve">The loss is probable and has to be provided for. </w:t>
      </w:r>
      <w:r w:rsidR="00A37838">
        <w:t>T</w:t>
      </w:r>
      <w:r w:rsidR="00A37838" w:rsidRPr="001014A5">
        <w:t>he most likely outcome</w:t>
      </w:r>
      <w:r w:rsidR="00A37838" w:rsidRPr="000209AF">
        <w:rPr>
          <w:szCs w:val="24"/>
        </w:rPr>
        <w:t xml:space="preserve"> </w:t>
      </w:r>
      <w:r w:rsidR="00A37838">
        <w:rPr>
          <w:szCs w:val="24"/>
        </w:rPr>
        <w:t>is</w:t>
      </w:r>
      <w:r w:rsidR="00A37838" w:rsidRPr="00681D9B">
        <w:rPr>
          <w:szCs w:val="24"/>
        </w:rPr>
        <w:t xml:space="preserve"> used to determine the amount of the obligation based on legal counsel’s best estimate of the amount required to settle the obligation.</w:t>
      </w:r>
    </w:p>
    <w:p w14:paraId="192BEC2F" w14:textId="77777777" w:rsidR="00D55E38" w:rsidRPr="000209AF" w:rsidRDefault="00D55E38" w:rsidP="000209AF">
      <w:pPr>
        <w:rPr>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6"/>
        <w:gridCol w:w="6313"/>
        <w:gridCol w:w="1296"/>
        <w:gridCol w:w="1296"/>
        <w:gridCol w:w="235"/>
      </w:tblGrid>
      <w:tr w:rsidR="00D55E38" w:rsidRPr="000209AF" w14:paraId="0E6B5566" w14:textId="77777777">
        <w:tc>
          <w:tcPr>
            <w:tcW w:w="436" w:type="dxa"/>
            <w:tcBorders>
              <w:top w:val="single" w:sz="4" w:space="0" w:color="auto"/>
            </w:tcBorders>
          </w:tcPr>
          <w:p w14:paraId="45107EAC" w14:textId="77777777" w:rsidR="00D55E38" w:rsidRPr="000209AF" w:rsidRDefault="00D55E38" w:rsidP="000209AF">
            <w:pPr>
              <w:rPr>
                <w:szCs w:val="24"/>
                <w:lang w:val="en-GB"/>
              </w:rPr>
            </w:pPr>
          </w:p>
        </w:tc>
        <w:tc>
          <w:tcPr>
            <w:tcW w:w="6313" w:type="dxa"/>
            <w:tcBorders>
              <w:top w:val="single" w:sz="4" w:space="0" w:color="auto"/>
            </w:tcBorders>
          </w:tcPr>
          <w:p w14:paraId="24D85DC9" w14:textId="77777777" w:rsidR="00D55E38" w:rsidRPr="000209AF" w:rsidRDefault="00D55E38" w:rsidP="000209AF">
            <w:pPr>
              <w:rPr>
                <w:szCs w:val="24"/>
                <w:lang w:val="en-GB"/>
              </w:rPr>
            </w:pPr>
            <w:proofErr w:type="spellStart"/>
            <w:r w:rsidRPr="000209AF">
              <w:rPr>
                <w:szCs w:val="24"/>
                <w:lang w:val="en-GB"/>
              </w:rPr>
              <w:t>Dr.</w:t>
            </w:r>
            <w:proofErr w:type="spellEnd"/>
            <w:r w:rsidRPr="000209AF">
              <w:rPr>
                <w:szCs w:val="24"/>
                <w:lang w:val="en-GB"/>
              </w:rPr>
              <w:t xml:space="preserve"> Loss on lawsuit (breach of contract)</w:t>
            </w:r>
          </w:p>
        </w:tc>
        <w:tc>
          <w:tcPr>
            <w:tcW w:w="1296" w:type="dxa"/>
            <w:tcBorders>
              <w:top w:val="single" w:sz="4" w:space="0" w:color="auto"/>
            </w:tcBorders>
          </w:tcPr>
          <w:p w14:paraId="1B929E92" w14:textId="77777777" w:rsidR="00D55E38" w:rsidRPr="000209AF" w:rsidRDefault="00A37838" w:rsidP="000209AF">
            <w:pPr>
              <w:jc w:val="right"/>
              <w:rPr>
                <w:szCs w:val="24"/>
                <w:lang w:val="en-GB"/>
              </w:rPr>
            </w:pPr>
            <w:r>
              <w:rPr>
                <w:szCs w:val="24"/>
                <w:lang w:val="en-GB"/>
              </w:rPr>
              <w:t>100</w:t>
            </w:r>
            <w:r w:rsidR="00D55E38" w:rsidRPr="000209AF">
              <w:rPr>
                <w:szCs w:val="24"/>
                <w:lang w:val="en-GB"/>
              </w:rPr>
              <w:t>,000</w:t>
            </w:r>
          </w:p>
        </w:tc>
        <w:tc>
          <w:tcPr>
            <w:tcW w:w="1296" w:type="dxa"/>
            <w:tcBorders>
              <w:top w:val="single" w:sz="4" w:space="0" w:color="auto"/>
            </w:tcBorders>
          </w:tcPr>
          <w:p w14:paraId="62DA0381" w14:textId="77777777" w:rsidR="00D55E38" w:rsidRPr="000209AF" w:rsidRDefault="00D55E38" w:rsidP="000209AF">
            <w:pPr>
              <w:tabs>
                <w:tab w:val="decimal" w:pos="252"/>
              </w:tabs>
              <w:jc w:val="right"/>
              <w:rPr>
                <w:szCs w:val="24"/>
                <w:lang w:val="en-GB"/>
              </w:rPr>
            </w:pPr>
          </w:p>
        </w:tc>
        <w:tc>
          <w:tcPr>
            <w:tcW w:w="235" w:type="dxa"/>
            <w:tcBorders>
              <w:top w:val="single" w:sz="4" w:space="0" w:color="auto"/>
            </w:tcBorders>
          </w:tcPr>
          <w:p w14:paraId="60C55C1B" w14:textId="77777777" w:rsidR="00D55E38" w:rsidRPr="000209AF" w:rsidRDefault="00D55E38" w:rsidP="000209AF">
            <w:pPr>
              <w:tabs>
                <w:tab w:val="decimal" w:pos="252"/>
              </w:tabs>
              <w:jc w:val="right"/>
              <w:rPr>
                <w:szCs w:val="24"/>
                <w:lang w:val="en-GB"/>
              </w:rPr>
            </w:pPr>
          </w:p>
        </w:tc>
      </w:tr>
      <w:tr w:rsidR="00D55E38" w:rsidRPr="000209AF" w14:paraId="03F0692F" w14:textId="77777777">
        <w:tc>
          <w:tcPr>
            <w:tcW w:w="436" w:type="dxa"/>
          </w:tcPr>
          <w:p w14:paraId="46B7D883" w14:textId="77777777" w:rsidR="00D55E38" w:rsidRPr="000209AF" w:rsidRDefault="00D55E38" w:rsidP="000209AF">
            <w:pPr>
              <w:rPr>
                <w:szCs w:val="24"/>
                <w:lang w:val="en-GB"/>
              </w:rPr>
            </w:pPr>
          </w:p>
        </w:tc>
        <w:tc>
          <w:tcPr>
            <w:tcW w:w="6313" w:type="dxa"/>
          </w:tcPr>
          <w:p w14:paraId="15F9E4BF" w14:textId="77777777" w:rsidR="00D55E38" w:rsidRPr="000209AF" w:rsidRDefault="00D55E38" w:rsidP="000209AF">
            <w:pPr>
              <w:ind w:left="720"/>
              <w:rPr>
                <w:szCs w:val="24"/>
                <w:lang w:val="en-GB"/>
              </w:rPr>
            </w:pPr>
            <w:r w:rsidRPr="000209AF">
              <w:rPr>
                <w:szCs w:val="24"/>
                <w:lang w:val="en-GB"/>
              </w:rPr>
              <w:t>Cr. Provision for lawsuit settlement costs</w:t>
            </w:r>
          </w:p>
        </w:tc>
        <w:tc>
          <w:tcPr>
            <w:tcW w:w="1296" w:type="dxa"/>
          </w:tcPr>
          <w:p w14:paraId="2EC92DFB" w14:textId="77777777" w:rsidR="00D55E38" w:rsidRPr="000209AF" w:rsidRDefault="00D55E38" w:rsidP="000209AF">
            <w:pPr>
              <w:jc w:val="right"/>
              <w:rPr>
                <w:szCs w:val="24"/>
                <w:lang w:val="en-GB"/>
              </w:rPr>
            </w:pPr>
          </w:p>
        </w:tc>
        <w:tc>
          <w:tcPr>
            <w:tcW w:w="1296" w:type="dxa"/>
          </w:tcPr>
          <w:p w14:paraId="76F5D1AB" w14:textId="77777777" w:rsidR="00D55E38" w:rsidRPr="000209AF" w:rsidRDefault="00A37838" w:rsidP="000209AF">
            <w:pPr>
              <w:tabs>
                <w:tab w:val="decimal" w:pos="252"/>
              </w:tabs>
              <w:jc w:val="right"/>
              <w:rPr>
                <w:szCs w:val="24"/>
                <w:lang w:val="en-GB"/>
              </w:rPr>
            </w:pPr>
            <w:r>
              <w:rPr>
                <w:szCs w:val="24"/>
                <w:lang w:val="en-GB"/>
              </w:rPr>
              <w:t>100</w:t>
            </w:r>
            <w:r w:rsidR="00D55E38" w:rsidRPr="000209AF">
              <w:rPr>
                <w:szCs w:val="24"/>
                <w:lang w:val="en-GB"/>
              </w:rPr>
              <w:t>,000</w:t>
            </w:r>
          </w:p>
        </w:tc>
        <w:tc>
          <w:tcPr>
            <w:tcW w:w="235" w:type="dxa"/>
          </w:tcPr>
          <w:p w14:paraId="4F798501" w14:textId="77777777" w:rsidR="00D55E38" w:rsidRPr="000209AF" w:rsidRDefault="00D55E38" w:rsidP="000209AF">
            <w:pPr>
              <w:tabs>
                <w:tab w:val="decimal" w:pos="252"/>
              </w:tabs>
              <w:jc w:val="right"/>
              <w:rPr>
                <w:szCs w:val="24"/>
                <w:lang w:val="en-GB"/>
              </w:rPr>
            </w:pPr>
          </w:p>
        </w:tc>
      </w:tr>
      <w:tr w:rsidR="00D55E38" w:rsidRPr="000209AF" w14:paraId="268FB281" w14:textId="77777777">
        <w:tc>
          <w:tcPr>
            <w:tcW w:w="436" w:type="dxa"/>
            <w:tcBorders>
              <w:bottom w:val="single" w:sz="4" w:space="0" w:color="auto"/>
            </w:tcBorders>
          </w:tcPr>
          <w:p w14:paraId="38FFE02E" w14:textId="77777777" w:rsidR="00D55E38" w:rsidRPr="000209AF" w:rsidRDefault="00D55E38" w:rsidP="000209AF">
            <w:pPr>
              <w:rPr>
                <w:szCs w:val="24"/>
                <w:lang w:val="en-GB"/>
              </w:rPr>
            </w:pPr>
          </w:p>
        </w:tc>
        <w:tc>
          <w:tcPr>
            <w:tcW w:w="9140" w:type="dxa"/>
            <w:gridSpan w:val="4"/>
            <w:tcBorders>
              <w:bottom w:val="single" w:sz="4" w:space="0" w:color="auto"/>
            </w:tcBorders>
          </w:tcPr>
          <w:p w14:paraId="4B480FB7" w14:textId="77777777" w:rsidR="00D55E38" w:rsidRPr="000209AF" w:rsidRDefault="00344383" w:rsidP="000209AF">
            <w:pPr>
              <w:tabs>
                <w:tab w:val="decimal" w:pos="252"/>
              </w:tabs>
              <w:rPr>
                <w:szCs w:val="24"/>
                <w:lang w:val="en-GB"/>
              </w:rPr>
            </w:pPr>
            <w:r>
              <w:rPr>
                <w:szCs w:val="24"/>
                <w:lang w:val="en-GB"/>
              </w:rPr>
              <w:t>Provision measured using the most likely outcome (50% probability of $100,000 award)</w:t>
            </w:r>
            <w:r w:rsidRPr="000209AF" w:rsidDel="00344383">
              <w:rPr>
                <w:szCs w:val="24"/>
                <w:lang w:val="en-GB"/>
              </w:rPr>
              <w:t xml:space="preserve"> </w:t>
            </w:r>
          </w:p>
        </w:tc>
      </w:tr>
    </w:tbl>
    <w:p w14:paraId="71BFBC3A" w14:textId="77777777" w:rsidR="00D55E38" w:rsidRPr="000209AF" w:rsidRDefault="00D55E38" w:rsidP="000209AF">
      <w:pPr>
        <w:rPr>
          <w:szCs w:val="24"/>
        </w:rPr>
      </w:pPr>
    </w:p>
    <w:p w14:paraId="63A4F434" w14:textId="268A54B7" w:rsidR="00D55E38" w:rsidRDefault="00D55E38" w:rsidP="00A83819">
      <w:pPr>
        <w:ind w:left="360" w:hanging="360"/>
        <w:rPr>
          <w:szCs w:val="24"/>
        </w:rPr>
      </w:pPr>
      <w:r w:rsidRPr="000209AF">
        <w:rPr>
          <w:szCs w:val="24"/>
        </w:rPr>
        <w:t>5.</w:t>
      </w:r>
      <w:r>
        <w:rPr>
          <w:szCs w:val="24"/>
        </w:rPr>
        <w:tab/>
      </w:r>
      <w:r w:rsidRPr="000209AF">
        <w:rPr>
          <w:szCs w:val="24"/>
        </w:rPr>
        <w:t xml:space="preserve">A journal entry is not required. Rather, the $5,000,000 must be disclosed as a current liability in the </w:t>
      </w:r>
      <w:r w:rsidR="00DA2532">
        <w:rPr>
          <w:szCs w:val="24"/>
        </w:rPr>
        <w:t>2023</w:t>
      </w:r>
      <w:r w:rsidRPr="000209AF">
        <w:rPr>
          <w:szCs w:val="24"/>
        </w:rPr>
        <w:t xml:space="preserve"> financial statements as renewal was not effected before year</w:t>
      </w:r>
      <w:r>
        <w:rPr>
          <w:szCs w:val="24"/>
        </w:rPr>
        <w:t>-</w:t>
      </w:r>
      <w:r w:rsidRPr="000209AF">
        <w:rPr>
          <w:szCs w:val="24"/>
        </w:rPr>
        <w:t>end. The fact that the bank agreed to renew the loan after year</w:t>
      </w:r>
      <w:r>
        <w:rPr>
          <w:szCs w:val="24"/>
        </w:rPr>
        <w:t>-</w:t>
      </w:r>
      <w:r w:rsidRPr="000209AF">
        <w:rPr>
          <w:szCs w:val="24"/>
        </w:rPr>
        <w:t>end, but before the statements were authorized for issue, is disclosed as a non-adjusting event in the notes to the financial statements.</w:t>
      </w:r>
    </w:p>
    <w:p w14:paraId="4A3967E6" w14:textId="77777777" w:rsidR="00A83819" w:rsidRPr="000209AF" w:rsidRDefault="00A83819" w:rsidP="00A83819">
      <w:pPr>
        <w:ind w:left="360" w:hanging="360"/>
        <w:rPr>
          <w:szCs w:val="24"/>
        </w:rPr>
      </w:pPr>
    </w:p>
    <w:p w14:paraId="1753C9CF" w14:textId="23E0BF3B" w:rsidR="0071614F" w:rsidRDefault="0071614F" w:rsidP="0071614F">
      <w:pPr>
        <w:rPr>
          <w:b/>
          <w:i/>
          <w:szCs w:val="24"/>
        </w:rPr>
      </w:pPr>
      <w:r w:rsidRPr="0071614F">
        <w:rPr>
          <w:b/>
          <w:szCs w:val="24"/>
        </w:rPr>
        <w:t>P11-</w:t>
      </w:r>
      <w:r w:rsidR="00456CC5">
        <w:rPr>
          <w:b/>
          <w:szCs w:val="24"/>
        </w:rPr>
        <w:t>52</w:t>
      </w:r>
      <w:r w:rsidRPr="0071614F">
        <w:rPr>
          <w:b/>
          <w:szCs w:val="24"/>
        </w:rPr>
        <w:t>.  </w:t>
      </w:r>
      <w:r w:rsidRPr="0071614F">
        <w:rPr>
          <w:b/>
          <w:i/>
          <w:szCs w:val="24"/>
        </w:rPr>
        <w:t>Suggested solution:</w:t>
      </w:r>
    </w:p>
    <w:p w14:paraId="0471C938" w14:textId="77777777" w:rsidR="00081981" w:rsidRPr="0071614F" w:rsidRDefault="00081981" w:rsidP="0071614F">
      <w:pPr>
        <w:rPr>
          <w:b/>
          <w:i/>
          <w:szCs w:val="24"/>
        </w:rPr>
      </w:pPr>
    </w:p>
    <w:p w14:paraId="1C41139B" w14:textId="77777777" w:rsidR="0071614F" w:rsidRPr="0071614F" w:rsidRDefault="0071614F" w:rsidP="00A83819">
      <w:pPr>
        <w:ind w:left="360" w:hanging="360"/>
        <w:rPr>
          <w:szCs w:val="24"/>
        </w:rPr>
      </w:pPr>
      <w:r w:rsidRPr="0071614F">
        <w:rPr>
          <w:szCs w:val="24"/>
        </w:rPr>
        <w:t>1.</w:t>
      </w:r>
      <w:r w:rsidRPr="0071614F">
        <w:rPr>
          <w:szCs w:val="24"/>
        </w:rPr>
        <w:tab/>
        <w:t>The inventory is recorded at cost and a payable established for the Canadian dollar equivalent of the obligation.</w:t>
      </w:r>
    </w:p>
    <w:p w14:paraId="0799E5DF" w14:textId="77777777" w:rsidR="0071614F" w:rsidRPr="0071614F" w:rsidRDefault="0071614F" w:rsidP="0071614F">
      <w:pPr>
        <w:rPr>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6"/>
        <w:gridCol w:w="6313"/>
        <w:gridCol w:w="1296"/>
        <w:gridCol w:w="1296"/>
      </w:tblGrid>
      <w:tr w:rsidR="0071614F" w:rsidRPr="0071614F" w14:paraId="03BB25C2" w14:textId="77777777" w:rsidTr="00D16144">
        <w:tc>
          <w:tcPr>
            <w:tcW w:w="436" w:type="dxa"/>
            <w:tcBorders>
              <w:top w:val="single" w:sz="4" w:space="0" w:color="auto"/>
            </w:tcBorders>
          </w:tcPr>
          <w:p w14:paraId="36145735" w14:textId="77777777" w:rsidR="0071614F" w:rsidRPr="0071614F" w:rsidRDefault="0071614F" w:rsidP="0071614F">
            <w:pPr>
              <w:rPr>
                <w:szCs w:val="24"/>
                <w:lang w:val="en-GB"/>
              </w:rPr>
            </w:pPr>
          </w:p>
        </w:tc>
        <w:tc>
          <w:tcPr>
            <w:tcW w:w="6313" w:type="dxa"/>
            <w:tcBorders>
              <w:top w:val="single" w:sz="4" w:space="0" w:color="auto"/>
            </w:tcBorders>
          </w:tcPr>
          <w:p w14:paraId="456252C3" w14:textId="77777777" w:rsidR="0071614F" w:rsidRPr="0071614F" w:rsidRDefault="0071614F" w:rsidP="0071614F">
            <w:pPr>
              <w:rPr>
                <w:szCs w:val="24"/>
                <w:lang w:val="en-GB"/>
              </w:rPr>
            </w:pPr>
            <w:proofErr w:type="spellStart"/>
            <w:r w:rsidRPr="0071614F">
              <w:rPr>
                <w:szCs w:val="24"/>
                <w:lang w:val="en-GB"/>
              </w:rPr>
              <w:t>Dr.</w:t>
            </w:r>
            <w:proofErr w:type="spellEnd"/>
            <w:r w:rsidRPr="0071614F">
              <w:rPr>
                <w:szCs w:val="24"/>
                <w:lang w:val="en-GB"/>
              </w:rPr>
              <w:t xml:space="preserve"> Television inventory</w:t>
            </w:r>
          </w:p>
        </w:tc>
        <w:tc>
          <w:tcPr>
            <w:tcW w:w="1296" w:type="dxa"/>
            <w:tcBorders>
              <w:top w:val="single" w:sz="4" w:space="0" w:color="auto"/>
            </w:tcBorders>
          </w:tcPr>
          <w:p w14:paraId="680DD9C1" w14:textId="77777777" w:rsidR="0071614F" w:rsidRPr="0071614F" w:rsidRDefault="0071614F" w:rsidP="0071614F">
            <w:pPr>
              <w:jc w:val="right"/>
              <w:rPr>
                <w:szCs w:val="24"/>
                <w:lang w:val="en-GB"/>
              </w:rPr>
            </w:pPr>
            <w:r w:rsidRPr="0071614F">
              <w:rPr>
                <w:szCs w:val="24"/>
                <w:lang w:val="en-GB"/>
              </w:rPr>
              <w:t>9,900</w:t>
            </w:r>
          </w:p>
        </w:tc>
        <w:tc>
          <w:tcPr>
            <w:tcW w:w="1296" w:type="dxa"/>
            <w:tcBorders>
              <w:top w:val="single" w:sz="4" w:space="0" w:color="auto"/>
            </w:tcBorders>
          </w:tcPr>
          <w:p w14:paraId="7667B5EC" w14:textId="77777777" w:rsidR="0071614F" w:rsidRPr="0071614F" w:rsidRDefault="0071614F" w:rsidP="0071614F">
            <w:pPr>
              <w:tabs>
                <w:tab w:val="decimal" w:pos="252"/>
              </w:tabs>
              <w:jc w:val="right"/>
              <w:rPr>
                <w:szCs w:val="24"/>
                <w:lang w:val="en-GB"/>
              </w:rPr>
            </w:pPr>
          </w:p>
        </w:tc>
      </w:tr>
      <w:tr w:rsidR="0071614F" w:rsidRPr="0071614F" w14:paraId="7D0B506A" w14:textId="77777777" w:rsidTr="00D16144">
        <w:tc>
          <w:tcPr>
            <w:tcW w:w="436" w:type="dxa"/>
          </w:tcPr>
          <w:p w14:paraId="3DA4433E" w14:textId="77777777" w:rsidR="0071614F" w:rsidRPr="0071614F" w:rsidRDefault="0071614F" w:rsidP="0071614F">
            <w:pPr>
              <w:rPr>
                <w:szCs w:val="24"/>
                <w:lang w:val="en-GB"/>
              </w:rPr>
            </w:pPr>
          </w:p>
        </w:tc>
        <w:tc>
          <w:tcPr>
            <w:tcW w:w="6313" w:type="dxa"/>
          </w:tcPr>
          <w:p w14:paraId="61B46B1A" w14:textId="77777777" w:rsidR="0071614F" w:rsidRPr="0071614F" w:rsidRDefault="0071614F" w:rsidP="0071614F">
            <w:pPr>
              <w:ind w:left="720"/>
              <w:rPr>
                <w:szCs w:val="24"/>
                <w:lang w:val="en-GB"/>
              </w:rPr>
            </w:pPr>
            <w:r w:rsidRPr="0071614F">
              <w:rPr>
                <w:szCs w:val="24"/>
                <w:lang w:val="en-GB"/>
              </w:rPr>
              <w:t>Cr. Trade accounts payable</w:t>
            </w:r>
          </w:p>
        </w:tc>
        <w:tc>
          <w:tcPr>
            <w:tcW w:w="1296" w:type="dxa"/>
          </w:tcPr>
          <w:p w14:paraId="617DAC85" w14:textId="77777777" w:rsidR="0071614F" w:rsidRPr="0071614F" w:rsidRDefault="0071614F" w:rsidP="0071614F">
            <w:pPr>
              <w:jc w:val="right"/>
              <w:rPr>
                <w:szCs w:val="24"/>
                <w:lang w:val="en-GB"/>
              </w:rPr>
            </w:pPr>
          </w:p>
        </w:tc>
        <w:tc>
          <w:tcPr>
            <w:tcW w:w="1296" w:type="dxa"/>
          </w:tcPr>
          <w:p w14:paraId="2D504F9F" w14:textId="77777777" w:rsidR="0071614F" w:rsidRPr="0071614F" w:rsidRDefault="0071614F" w:rsidP="0071614F">
            <w:pPr>
              <w:tabs>
                <w:tab w:val="decimal" w:pos="252"/>
              </w:tabs>
              <w:jc w:val="right"/>
              <w:rPr>
                <w:szCs w:val="24"/>
                <w:lang w:val="en-GB"/>
              </w:rPr>
            </w:pPr>
            <w:r w:rsidRPr="0071614F">
              <w:rPr>
                <w:szCs w:val="24"/>
                <w:lang w:val="en-GB"/>
              </w:rPr>
              <w:t>9,900</w:t>
            </w:r>
          </w:p>
        </w:tc>
      </w:tr>
      <w:tr w:rsidR="0071614F" w:rsidRPr="0071614F" w14:paraId="2ED767EF" w14:textId="77777777" w:rsidTr="00D16144">
        <w:tc>
          <w:tcPr>
            <w:tcW w:w="436" w:type="dxa"/>
            <w:tcBorders>
              <w:bottom w:val="single" w:sz="4" w:space="0" w:color="auto"/>
            </w:tcBorders>
          </w:tcPr>
          <w:p w14:paraId="3618E18D" w14:textId="77777777" w:rsidR="0071614F" w:rsidRPr="0071614F" w:rsidRDefault="0071614F" w:rsidP="0071614F">
            <w:pPr>
              <w:rPr>
                <w:szCs w:val="24"/>
                <w:lang w:val="en-GB"/>
              </w:rPr>
            </w:pPr>
          </w:p>
        </w:tc>
        <w:tc>
          <w:tcPr>
            <w:tcW w:w="6313" w:type="dxa"/>
            <w:tcBorders>
              <w:bottom w:val="single" w:sz="4" w:space="0" w:color="auto"/>
            </w:tcBorders>
          </w:tcPr>
          <w:p w14:paraId="7391BF8D" w14:textId="77777777" w:rsidR="0071614F" w:rsidRPr="0071614F" w:rsidRDefault="0071614F" w:rsidP="0071614F">
            <w:pPr>
              <w:ind w:left="720"/>
              <w:rPr>
                <w:szCs w:val="24"/>
                <w:lang w:val="en-GB"/>
              </w:rPr>
            </w:pPr>
            <w:r w:rsidRPr="0071614F">
              <w:rPr>
                <w:szCs w:val="24"/>
                <w:lang w:val="en-GB"/>
              </w:rPr>
              <w:t xml:space="preserve">(20 × US $500 × C$0.99/US$1.00) </w:t>
            </w:r>
          </w:p>
        </w:tc>
        <w:tc>
          <w:tcPr>
            <w:tcW w:w="1296" w:type="dxa"/>
            <w:tcBorders>
              <w:bottom w:val="single" w:sz="4" w:space="0" w:color="auto"/>
            </w:tcBorders>
          </w:tcPr>
          <w:p w14:paraId="396E828D" w14:textId="77777777" w:rsidR="0071614F" w:rsidRPr="0071614F" w:rsidRDefault="0071614F" w:rsidP="0071614F">
            <w:pPr>
              <w:jc w:val="right"/>
              <w:rPr>
                <w:szCs w:val="24"/>
                <w:lang w:val="en-GB"/>
              </w:rPr>
            </w:pPr>
          </w:p>
        </w:tc>
        <w:tc>
          <w:tcPr>
            <w:tcW w:w="1296" w:type="dxa"/>
            <w:tcBorders>
              <w:bottom w:val="single" w:sz="4" w:space="0" w:color="auto"/>
            </w:tcBorders>
          </w:tcPr>
          <w:p w14:paraId="5F933EA7" w14:textId="77777777" w:rsidR="0071614F" w:rsidRPr="0071614F" w:rsidRDefault="0071614F" w:rsidP="0071614F">
            <w:pPr>
              <w:tabs>
                <w:tab w:val="decimal" w:pos="252"/>
              </w:tabs>
              <w:jc w:val="right"/>
              <w:rPr>
                <w:szCs w:val="24"/>
                <w:lang w:val="en-GB"/>
              </w:rPr>
            </w:pPr>
          </w:p>
        </w:tc>
      </w:tr>
    </w:tbl>
    <w:p w14:paraId="18BAF872" w14:textId="77777777" w:rsidR="0071614F" w:rsidRPr="0071614F" w:rsidRDefault="0071614F" w:rsidP="0071614F">
      <w:pPr>
        <w:rPr>
          <w:szCs w:val="24"/>
        </w:rPr>
      </w:pPr>
    </w:p>
    <w:p w14:paraId="57D9DEDE" w14:textId="0015109B" w:rsidR="0071614F" w:rsidRPr="0071614F" w:rsidRDefault="0071614F" w:rsidP="00A83819">
      <w:pPr>
        <w:ind w:left="360" w:hanging="360"/>
        <w:rPr>
          <w:szCs w:val="24"/>
        </w:rPr>
      </w:pPr>
      <w:r w:rsidRPr="0071614F">
        <w:rPr>
          <w:szCs w:val="24"/>
        </w:rPr>
        <w:t>2.</w:t>
      </w:r>
      <w:r w:rsidRPr="0071614F">
        <w:rPr>
          <w:szCs w:val="24"/>
        </w:rPr>
        <w:tab/>
        <w:t xml:space="preserve">A journal entry is not required. The solvent is a relatively </w:t>
      </w:r>
      <w:r w:rsidR="00922FAB" w:rsidRPr="0071614F">
        <w:rPr>
          <w:szCs w:val="24"/>
        </w:rPr>
        <w:t>low-cost</w:t>
      </w:r>
      <w:r w:rsidRPr="0071614F">
        <w:rPr>
          <w:szCs w:val="24"/>
        </w:rPr>
        <w:t xml:space="preserve"> component of the chromatography process. While the market price is now much lower than the price previously contracted for, it is inferred that the expected benefits to Regina still exceed the unavoidable costs. Accordingly, the contract is non-onerous and does not need to be provided for in Regina's financial statements.</w:t>
      </w:r>
    </w:p>
    <w:p w14:paraId="12BDD8A4" w14:textId="77777777" w:rsidR="001E6B9F" w:rsidRDefault="001E6B9F" w:rsidP="00A83819">
      <w:pPr>
        <w:ind w:left="360" w:hanging="360"/>
        <w:rPr>
          <w:szCs w:val="24"/>
        </w:rPr>
      </w:pPr>
    </w:p>
    <w:p w14:paraId="5C47BFFE" w14:textId="6D488908" w:rsidR="0071614F" w:rsidRPr="0071614F" w:rsidRDefault="0071614F" w:rsidP="00A83819">
      <w:pPr>
        <w:ind w:left="360" w:hanging="360"/>
        <w:rPr>
          <w:szCs w:val="24"/>
        </w:rPr>
      </w:pPr>
      <w:r w:rsidRPr="0071614F">
        <w:rPr>
          <w:szCs w:val="24"/>
        </w:rPr>
        <w:t>3.</w:t>
      </w:r>
      <w:r w:rsidRPr="0071614F">
        <w:rPr>
          <w:szCs w:val="24"/>
        </w:rPr>
        <w:tab/>
        <w:t>A journal entry is not required. The loan may be reported as a non-current liability as the grace period extends 12 months after the balance sheet date.</w:t>
      </w:r>
    </w:p>
    <w:p w14:paraId="0A8A2CA7" w14:textId="77777777" w:rsidR="001E6B9F" w:rsidRDefault="001E6B9F" w:rsidP="00A83819">
      <w:pPr>
        <w:ind w:left="360" w:hanging="360"/>
        <w:rPr>
          <w:szCs w:val="24"/>
        </w:rPr>
      </w:pPr>
    </w:p>
    <w:p w14:paraId="479D48D7" w14:textId="182CD23D" w:rsidR="0071614F" w:rsidRPr="0071614F" w:rsidRDefault="0071614F" w:rsidP="00A83819">
      <w:pPr>
        <w:ind w:left="360" w:hanging="360"/>
        <w:rPr>
          <w:szCs w:val="24"/>
        </w:rPr>
      </w:pPr>
      <w:r w:rsidRPr="0071614F">
        <w:rPr>
          <w:szCs w:val="24"/>
        </w:rPr>
        <w:t>4.</w:t>
      </w:r>
      <w:r w:rsidRPr="0071614F">
        <w:rPr>
          <w:szCs w:val="24"/>
        </w:rPr>
        <w:tab/>
        <w:t xml:space="preserve">The loss is probable and has to be provided for. </w:t>
      </w:r>
      <w:r w:rsidR="00F84EA0">
        <w:t>T</w:t>
      </w:r>
      <w:r w:rsidR="00F84EA0" w:rsidRPr="001014A5">
        <w:t>he most likely outcome</w:t>
      </w:r>
      <w:r w:rsidR="00F84EA0" w:rsidRPr="000209AF">
        <w:rPr>
          <w:szCs w:val="24"/>
        </w:rPr>
        <w:t xml:space="preserve"> </w:t>
      </w:r>
      <w:r w:rsidR="00F84EA0">
        <w:rPr>
          <w:szCs w:val="24"/>
        </w:rPr>
        <w:t>is</w:t>
      </w:r>
      <w:r w:rsidR="00F84EA0" w:rsidRPr="00681D9B">
        <w:rPr>
          <w:szCs w:val="24"/>
        </w:rPr>
        <w:t xml:space="preserve"> used to determine the amount of the obligation based on legal counsel’s best estimate of the amount required to settle the obligation.</w:t>
      </w:r>
      <w:r w:rsidR="00F84EA0">
        <w:rPr>
          <w:szCs w:val="24"/>
        </w:rPr>
        <w:t xml:space="preserve"> </w:t>
      </w:r>
    </w:p>
    <w:p w14:paraId="78004A93" w14:textId="77777777" w:rsidR="0071614F" w:rsidRPr="0071614F" w:rsidRDefault="0071614F" w:rsidP="0071614F">
      <w:pPr>
        <w:rPr>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6"/>
        <w:gridCol w:w="6313"/>
        <w:gridCol w:w="1296"/>
        <w:gridCol w:w="1296"/>
        <w:gridCol w:w="235"/>
      </w:tblGrid>
      <w:tr w:rsidR="0071614F" w:rsidRPr="0071614F" w14:paraId="41A5F32B" w14:textId="77777777" w:rsidTr="00D16144">
        <w:tc>
          <w:tcPr>
            <w:tcW w:w="436" w:type="dxa"/>
            <w:tcBorders>
              <w:top w:val="single" w:sz="4" w:space="0" w:color="auto"/>
            </w:tcBorders>
          </w:tcPr>
          <w:p w14:paraId="3E39EDE0" w14:textId="77777777" w:rsidR="0071614F" w:rsidRPr="0071614F" w:rsidRDefault="0071614F" w:rsidP="0071614F">
            <w:pPr>
              <w:rPr>
                <w:szCs w:val="24"/>
                <w:lang w:val="en-GB"/>
              </w:rPr>
            </w:pPr>
          </w:p>
        </w:tc>
        <w:tc>
          <w:tcPr>
            <w:tcW w:w="6313" w:type="dxa"/>
            <w:tcBorders>
              <w:top w:val="single" w:sz="4" w:space="0" w:color="auto"/>
            </w:tcBorders>
          </w:tcPr>
          <w:p w14:paraId="4F67899C" w14:textId="77777777" w:rsidR="0071614F" w:rsidRPr="0071614F" w:rsidRDefault="0071614F" w:rsidP="0071614F">
            <w:pPr>
              <w:rPr>
                <w:szCs w:val="24"/>
                <w:lang w:val="en-GB"/>
              </w:rPr>
            </w:pPr>
            <w:proofErr w:type="spellStart"/>
            <w:r w:rsidRPr="0071614F">
              <w:rPr>
                <w:szCs w:val="24"/>
                <w:lang w:val="en-GB"/>
              </w:rPr>
              <w:t>Dr.</w:t>
            </w:r>
            <w:proofErr w:type="spellEnd"/>
            <w:r w:rsidRPr="0071614F">
              <w:rPr>
                <w:szCs w:val="24"/>
                <w:lang w:val="en-GB"/>
              </w:rPr>
              <w:t xml:space="preserve"> Loss on lawsuit (customer injury)</w:t>
            </w:r>
          </w:p>
        </w:tc>
        <w:tc>
          <w:tcPr>
            <w:tcW w:w="1296" w:type="dxa"/>
            <w:tcBorders>
              <w:top w:val="single" w:sz="4" w:space="0" w:color="auto"/>
            </w:tcBorders>
          </w:tcPr>
          <w:p w14:paraId="5216FA57" w14:textId="77777777" w:rsidR="0071614F" w:rsidRPr="0071614F" w:rsidRDefault="00F84EA0" w:rsidP="0071614F">
            <w:pPr>
              <w:jc w:val="right"/>
              <w:rPr>
                <w:szCs w:val="24"/>
                <w:lang w:val="en-GB"/>
              </w:rPr>
            </w:pPr>
            <w:r>
              <w:rPr>
                <w:szCs w:val="24"/>
                <w:lang w:val="en-GB"/>
              </w:rPr>
              <w:t>300</w:t>
            </w:r>
            <w:r w:rsidR="0071614F" w:rsidRPr="0071614F">
              <w:rPr>
                <w:szCs w:val="24"/>
                <w:lang w:val="en-GB"/>
              </w:rPr>
              <w:t>,000</w:t>
            </w:r>
          </w:p>
        </w:tc>
        <w:tc>
          <w:tcPr>
            <w:tcW w:w="1296" w:type="dxa"/>
            <w:tcBorders>
              <w:top w:val="single" w:sz="4" w:space="0" w:color="auto"/>
            </w:tcBorders>
          </w:tcPr>
          <w:p w14:paraId="568EBF2F" w14:textId="77777777" w:rsidR="0071614F" w:rsidRPr="0071614F" w:rsidRDefault="0071614F" w:rsidP="0071614F">
            <w:pPr>
              <w:tabs>
                <w:tab w:val="decimal" w:pos="252"/>
              </w:tabs>
              <w:jc w:val="right"/>
              <w:rPr>
                <w:szCs w:val="24"/>
                <w:lang w:val="en-GB"/>
              </w:rPr>
            </w:pPr>
          </w:p>
        </w:tc>
        <w:tc>
          <w:tcPr>
            <w:tcW w:w="235" w:type="dxa"/>
            <w:tcBorders>
              <w:top w:val="single" w:sz="4" w:space="0" w:color="auto"/>
            </w:tcBorders>
          </w:tcPr>
          <w:p w14:paraId="3D495746" w14:textId="77777777" w:rsidR="0071614F" w:rsidRPr="0071614F" w:rsidRDefault="0071614F" w:rsidP="0071614F">
            <w:pPr>
              <w:tabs>
                <w:tab w:val="decimal" w:pos="252"/>
              </w:tabs>
              <w:jc w:val="right"/>
              <w:rPr>
                <w:szCs w:val="24"/>
                <w:lang w:val="en-GB"/>
              </w:rPr>
            </w:pPr>
          </w:p>
        </w:tc>
      </w:tr>
      <w:tr w:rsidR="0071614F" w:rsidRPr="0071614F" w14:paraId="08B1C2D7" w14:textId="77777777" w:rsidTr="00D16144">
        <w:tc>
          <w:tcPr>
            <w:tcW w:w="436" w:type="dxa"/>
          </w:tcPr>
          <w:p w14:paraId="166E9130" w14:textId="77777777" w:rsidR="0071614F" w:rsidRPr="0071614F" w:rsidRDefault="0071614F" w:rsidP="0071614F">
            <w:pPr>
              <w:rPr>
                <w:szCs w:val="24"/>
                <w:lang w:val="en-GB"/>
              </w:rPr>
            </w:pPr>
          </w:p>
        </w:tc>
        <w:tc>
          <w:tcPr>
            <w:tcW w:w="6313" w:type="dxa"/>
          </w:tcPr>
          <w:p w14:paraId="2AC4ACBD" w14:textId="77777777" w:rsidR="0071614F" w:rsidRPr="0071614F" w:rsidRDefault="0071614F" w:rsidP="0071614F">
            <w:pPr>
              <w:ind w:left="720"/>
              <w:rPr>
                <w:szCs w:val="24"/>
                <w:lang w:val="en-GB"/>
              </w:rPr>
            </w:pPr>
            <w:r w:rsidRPr="0071614F">
              <w:rPr>
                <w:szCs w:val="24"/>
                <w:lang w:val="en-GB"/>
              </w:rPr>
              <w:t>Cr. Provision for lawsuit settlement costs</w:t>
            </w:r>
          </w:p>
        </w:tc>
        <w:tc>
          <w:tcPr>
            <w:tcW w:w="1296" w:type="dxa"/>
          </w:tcPr>
          <w:p w14:paraId="5623A161" w14:textId="77777777" w:rsidR="0071614F" w:rsidRPr="0071614F" w:rsidRDefault="0071614F" w:rsidP="0071614F">
            <w:pPr>
              <w:jc w:val="right"/>
              <w:rPr>
                <w:szCs w:val="24"/>
                <w:lang w:val="en-GB"/>
              </w:rPr>
            </w:pPr>
          </w:p>
        </w:tc>
        <w:tc>
          <w:tcPr>
            <w:tcW w:w="1296" w:type="dxa"/>
          </w:tcPr>
          <w:p w14:paraId="2FF2F476" w14:textId="77777777" w:rsidR="0071614F" w:rsidRPr="0071614F" w:rsidRDefault="00F84EA0" w:rsidP="0071614F">
            <w:pPr>
              <w:tabs>
                <w:tab w:val="decimal" w:pos="252"/>
              </w:tabs>
              <w:jc w:val="right"/>
              <w:rPr>
                <w:szCs w:val="24"/>
                <w:lang w:val="en-GB"/>
              </w:rPr>
            </w:pPr>
            <w:r>
              <w:rPr>
                <w:szCs w:val="24"/>
                <w:lang w:val="en-GB"/>
              </w:rPr>
              <w:t>300</w:t>
            </w:r>
            <w:r w:rsidR="0071614F" w:rsidRPr="0071614F">
              <w:rPr>
                <w:szCs w:val="24"/>
                <w:lang w:val="en-GB"/>
              </w:rPr>
              <w:t>,000</w:t>
            </w:r>
          </w:p>
        </w:tc>
        <w:tc>
          <w:tcPr>
            <w:tcW w:w="235" w:type="dxa"/>
          </w:tcPr>
          <w:p w14:paraId="16990DC4" w14:textId="77777777" w:rsidR="0071614F" w:rsidRPr="0071614F" w:rsidRDefault="0071614F" w:rsidP="0071614F">
            <w:pPr>
              <w:tabs>
                <w:tab w:val="decimal" w:pos="252"/>
              </w:tabs>
              <w:jc w:val="right"/>
              <w:rPr>
                <w:szCs w:val="24"/>
                <w:lang w:val="en-GB"/>
              </w:rPr>
            </w:pPr>
          </w:p>
        </w:tc>
      </w:tr>
      <w:tr w:rsidR="0071614F" w:rsidRPr="0071614F" w14:paraId="6C032E12" w14:textId="77777777" w:rsidTr="00D16144">
        <w:tc>
          <w:tcPr>
            <w:tcW w:w="436" w:type="dxa"/>
            <w:tcBorders>
              <w:bottom w:val="single" w:sz="4" w:space="0" w:color="auto"/>
            </w:tcBorders>
          </w:tcPr>
          <w:p w14:paraId="268C7325" w14:textId="77777777" w:rsidR="0071614F" w:rsidRPr="0071614F" w:rsidRDefault="0071614F" w:rsidP="0071614F">
            <w:pPr>
              <w:rPr>
                <w:szCs w:val="24"/>
                <w:lang w:val="en-GB"/>
              </w:rPr>
            </w:pPr>
          </w:p>
        </w:tc>
        <w:tc>
          <w:tcPr>
            <w:tcW w:w="9140" w:type="dxa"/>
            <w:gridSpan w:val="4"/>
            <w:tcBorders>
              <w:bottom w:val="single" w:sz="4" w:space="0" w:color="auto"/>
            </w:tcBorders>
          </w:tcPr>
          <w:p w14:paraId="752A1F64" w14:textId="77777777" w:rsidR="0071614F" w:rsidRPr="0071614F" w:rsidRDefault="00F84EA0" w:rsidP="00F84EA0">
            <w:pPr>
              <w:tabs>
                <w:tab w:val="decimal" w:pos="252"/>
              </w:tabs>
              <w:rPr>
                <w:szCs w:val="24"/>
                <w:lang w:val="en-GB"/>
              </w:rPr>
            </w:pPr>
            <w:r>
              <w:rPr>
                <w:szCs w:val="24"/>
                <w:lang w:val="en-GB"/>
              </w:rPr>
              <w:t>Provision measured using the most likely outcome (60% probability of $300,000 award)</w:t>
            </w:r>
            <w:r w:rsidRPr="0071614F">
              <w:rPr>
                <w:szCs w:val="24"/>
                <w:lang w:val="en-GB"/>
              </w:rPr>
              <w:t xml:space="preserve"> </w:t>
            </w:r>
          </w:p>
        </w:tc>
      </w:tr>
    </w:tbl>
    <w:p w14:paraId="510B545C" w14:textId="77777777" w:rsidR="0071614F" w:rsidRPr="0071614F" w:rsidRDefault="0071614F" w:rsidP="0071614F">
      <w:pPr>
        <w:rPr>
          <w:szCs w:val="24"/>
        </w:rPr>
      </w:pPr>
    </w:p>
    <w:p w14:paraId="3AB035F3" w14:textId="77777777" w:rsidR="0071614F" w:rsidRPr="0071614F" w:rsidRDefault="0071614F" w:rsidP="00A83819">
      <w:pPr>
        <w:ind w:left="360" w:hanging="360"/>
        <w:rPr>
          <w:szCs w:val="24"/>
        </w:rPr>
      </w:pPr>
      <w:r w:rsidRPr="0071614F">
        <w:rPr>
          <w:szCs w:val="24"/>
        </w:rPr>
        <w:t>5.</w:t>
      </w:r>
      <w:r w:rsidRPr="0071614F">
        <w:rPr>
          <w:szCs w:val="24"/>
        </w:rPr>
        <w:tab/>
        <w:t>This contingent liability does not need to be provided for as it is only possible (10%–32%), not probable (&gt;50%). Note disclosure of the underlying circumstances is required.</w:t>
      </w:r>
    </w:p>
    <w:p w14:paraId="312A1AC8" w14:textId="77777777" w:rsidR="001E6B9F" w:rsidRDefault="001E6B9F" w:rsidP="001E6B9F">
      <w:pPr>
        <w:rPr>
          <w:rFonts w:eastAsia="Calibri"/>
          <w:sz w:val="19"/>
          <w:szCs w:val="19"/>
        </w:rPr>
      </w:pPr>
    </w:p>
    <w:p w14:paraId="15126DAB" w14:textId="5918E131" w:rsidR="00D55E38" w:rsidRDefault="00D55E38" w:rsidP="00493E31">
      <w:pPr>
        <w:rPr>
          <w:b/>
          <w:i/>
          <w:szCs w:val="24"/>
        </w:rPr>
      </w:pPr>
      <w:r>
        <w:rPr>
          <w:b/>
          <w:szCs w:val="24"/>
        </w:rPr>
        <w:t>P11-</w:t>
      </w:r>
      <w:r w:rsidR="00456CC5">
        <w:rPr>
          <w:b/>
          <w:szCs w:val="24"/>
        </w:rPr>
        <w:t>53</w:t>
      </w:r>
      <w:r w:rsidRPr="000209AF">
        <w:rPr>
          <w:b/>
          <w:szCs w:val="24"/>
        </w:rPr>
        <w:t>.</w:t>
      </w:r>
      <w:r>
        <w:rPr>
          <w:b/>
          <w:szCs w:val="24"/>
        </w:rPr>
        <w:t>  </w:t>
      </w:r>
      <w:r>
        <w:rPr>
          <w:b/>
          <w:i/>
          <w:szCs w:val="24"/>
        </w:rPr>
        <w:t xml:space="preserve">Suggested </w:t>
      </w:r>
      <w:r w:rsidRPr="000209AF">
        <w:rPr>
          <w:b/>
          <w:i/>
          <w:szCs w:val="24"/>
        </w:rPr>
        <w:t>solution:</w:t>
      </w:r>
    </w:p>
    <w:p w14:paraId="7F05EA0C" w14:textId="77777777" w:rsidR="00081981" w:rsidRPr="000209AF" w:rsidRDefault="00081981" w:rsidP="000209AF">
      <w:pPr>
        <w:rPr>
          <w:b/>
          <w:i/>
          <w:szCs w:val="24"/>
        </w:rPr>
      </w:pPr>
    </w:p>
    <w:p w14:paraId="20F0BFA7" w14:textId="77777777" w:rsidR="00D55E38" w:rsidRPr="000209AF" w:rsidRDefault="00D55E38" w:rsidP="009D6594">
      <w:pPr>
        <w:ind w:left="360" w:hanging="360"/>
        <w:rPr>
          <w:szCs w:val="24"/>
        </w:rPr>
      </w:pPr>
      <w:r w:rsidRPr="000209AF">
        <w:rPr>
          <w:szCs w:val="24"/>
        </w:rPr>
        <w:t>1.</w:t>
      </w:r>
      <w:r>
        <w:rPr>
          <w:szCs w:val="24"/>
        </w:rPr>
        <w:tab/>
      </w:r>
      <w:r w:rsidRPr="000209AF">
        <w:rPr>
          <w:szCs w:val="24"/>
        </w:rPr>
        <w:t xml:space="preserve">A journal entry is not required as the outstanding amount of the liability has not changed. From a reporting perspective, the loan will be reported as a non-current obligation as the lender agreed to a </w:t>
      </w:r>
      <w:r>
        <w:rPr>
          <w:szCs w:val="24"/>
        </w:rPr>
        <w:t>12-</w:t>
      </w:r>
      <w:r w:rsidRPr="000209AF">
        <w:rPr>
          <w:szCs w:val="24"/>
        </w:rPr>
        <w:t>month grace period before year</w:t>
      </w:r>
      <w:r>
        <w:rPr>
          <w:szCs w:val="24"/>
        </w:rPr>
        <w:t>-</w:t>
      </w:r>
      <w:r w:rsidRPr="000209AF">
        <w:rPr>
          <w:szCs w:val="24"/>
        </w:rPr>
        <w:t>end.</w:t>
      </w:r>
    </w:p>
    <w:p w14:paraId="4EF535B8" w14:textId="77777777" w:rsidR="00D55E38" w:rsidRPr="000209AF" w:rsidRDefault="00D55E38" w:rsidP="009D6594">
      <w:pPr>
        <w:ind w:left="360" w:hanging="360"/>
        <w:rPr>
          <w:szCs w:val="24"/>
        </w:rPr>
      </w:pPr>
      <w:r w:rsidRPr="000209AF">
        <w:rPr>
          <w:szCs w:val="24"/>
        </w:rPr>
        <w:lastRenderedPageBreak/>
        <w:t>2.</w:t>
      </w:r>
      <w:r>
        <w:rPr>
          <w:szCs w:val="24"/>
        </w:rPr>
        <w:tab/>
      </w:r>
      <w:r w:rsidRPr="000209AF">
        <w:rPr>
          <w:szCs w:val="24"/>
        </w:rPr>
        <w:t>IFRS allows for short-term, zero</w:t>
      </w:r>
      <w:r>
        <w:rPr>
          <w:szCs w:val="24"/>
        </w:rPr>
        <w:t>-</w:t>
      </w:r>
      <w:r w:rsidRPr="000209AF">
        <w:rPr>
          <w:szCs w:val="24"/>
        </w:rPr>
        <w:t>interest</w:t>
      </w:r>
      <w:r>
        <w:rPr>
          <w:szCs w:val="24"/>
        </w:rPr>
        <w:t>-</w:t>
      </w:r>
      <w:r w:rsidRPr="000209AF">
        <w:rPr>
          <w:szCs w:val="24"/>
        </w:rPr>
        <w:t xml:space="preserve">rate notes to be measured at the original invoice amount if the effect of discounting is immaterial. This is the case here as the note is due in </w:t>
      </w:r>
      <w:r>
        <w:rPr>
          <w:szCs w:val="24"/>
        </w:rPr>
        <w:t xml:space="preserve">30 </w:t>
      </w:r>
      <w:r w:rsidRPr="000209AF">
        <w:rPr>
          <w:szCs w:val="24"/>
        </w:rPr>
        <w:t xml:space="preserve">days and the imputed interest amount is immaterial (about $30). </w:t>
      </w:r>
    </w:p>
    <w:p w14:paraId="301ABBB2" w14:textId="77777777" w:rsidR="00D55E38" w:rsidRPr="000209AF" w:rsidRDefault="00D55E38" w:rsidP="000209AF">
      <w:pPr>
        <w:rPr>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6"/>
        <w:gridCol w:w="6313"/>
        <w:gridCol w:w="1296"/>
        <w:gridCol w:w="1296"/>
        <w:gridCol w:w="235"/>
      </w:tblGrid>
      <w:tr w:rsidR="00D55E38" w:rsidRPr="000209AF" w14:paraId="239F8B4C" w14:textId="77777777">
        <w:tc>
          <w:tcPr>
            <w:tcW w:w="436" w:type="dxa"/>
            <w:tcBorders>
              <w:top w:val="single" w:sz="4" w:space="0" w:color="auto"/>
            </w:tcBorders>
          </w:tcPr>
          <w:p w14:paraId="0C9F6C11" w14:textId="77777777" w:rsidR="00D55E38" w:rsidRPr="000209AF" w:rsidRDefault="00D55E38" w:rsidP="000209AF">
            <w:pPr>
              <w:rPr>
                <w:szCs w:val="24"/>
                <w:lang w:val="en-GB"/>
              </w:rPr>
            </w:pPr>
          </w:p>
        </w:tc>
        <w:tc>
          <w:tcPr>
            <w:tcW w:w="6313" w:type="dxa"/>
            <w:tcBorders>
              <w:top w:val="single" w:sz="4" w:space="0" w:color="auto"/>
            </w:tcBorders>
          </w:tcPr>
          <w:p w14:paraId="5B0177D4" w14:textId="77777777" w:rsidR="00D55E38" w:rsidRPr="000209AF" w:rsidRDefault="00D55E38" w:rsidP="000209AF">
            <w:pPr>
              <w:rPr>
                <w:szCs w:val="24"/>
                <w:lang w:val="en-GB"/>
              </w:rPr>
            </w:pPr>
            <w:proofErr w:type="spellStart"/>
            <w:r w:rsidRPr="000209AF">
              <w:rPr>
                <w:szCs w:val="24"/>
                <w:lang w:val="en-GB"/>
              </w:rPr>
              <w:t>Dr.</w:t>
            </w:r>
            <w:proofErr w:type="spellEnd"/>
            <w:r w:rsidRPr="000209AF">
              <w:rPr>
                <w:szCs w:val="24"/>
                <w:lang w:val="en-GB"/>
              </w:rPr>
              <w:t xml:space="preserve"> Storage bins</w:t>
            </w:r>
          </w:p>
        </w:tc>
        <w:tc>
          <w:tcPr>
            <w:tcW w:w="1296" w:type="dxa"/>
            <w:tcBorders>
              <w:top w:val="single" w:sz="4" w:space="0" w:color="auto"/>
            </w:tcBorders>
          </w:tcPr>
          <w:p w14:paraId="625EEDEF" w14:textId="77777777" w:rsidR="00D55E38" w:rsidRPr="000209AF" w:rsidRDefault="00D55E38" w:rsidP="000209AF">
            <w:pPr>
              <w:jc w:val="right"/>
              <w:rPr>
                <w:szCs w:val="24"/>
                <w:lang w:val="en-GB"/>
              </w:rPr>
            </w:pPr>
            <w:r w:rsidRPr="000209AF">
              <w:rPr>
                <w:szCs w:val="24"/>
                <w:lang w:val="en-GB"/>
              </w:rPr>
              <w:t>20,000</w:t>
            </w:r>
          </w:p>
        </w:tc>
        <w:tc>
          <w:tcPr>
            <w:tcW w:w="1296" w:type="dxa"/>
            <w:tcBorders>
              <w:top w:val="single" w:sz="4" w:space="0" w:color="auto"/>
            </w:tcBorders>
          </w:tcPr>
          <w:p w14:paraId="6EDAD592" w14:textId="77777777" w:rsidR="00D55E38" w:rsidRPr="000209AF" w:rsidRDefault="00D55E38" w:rsidP="000209AF">
            <w:pPr>
              <w:tabs>
                <w:tab w:val="decimal" w:pos="252"/>
              </w:tabs>
              <w:jc w:val="right"/>
              <w:rPr>
                <w:szCs w:val="24"/>
                <w:lang w:val="en-GB"/>
              </w:rPr>
            </w:pPr>
          </w:p>
        </w:tc>
        <w:tc>
          <w:tcPr>
            <w:tcW w:w="235" w:type="dxa"/>
            <w:tcBorders>
              <w:top w:val="single" w:sz="4" w:space="0" w:color="auto"/>
            </w:tcBorders>
          </w:tcPr>
          <w:p w14:paraId="5C402385" w14:textId="77777777" w:rsidR="00D55E38" w:rsidRPr="000209AF" w:rsidRDefault="00D55E38" w:rsidP="000209AF">
            <w:pPr>
              <w:tabs>
                <w:tab w:val="decimal" w:pos="252"/>
              </w:tabs>
              <w:jc w:val="right"/>
              <w:rPr>
                <w:szCs w:val="24"/>
                <w:lang w:val="en-GB"/>
              </w:rPr>
            </w:pPr>
          </w:p>
        </w:tc>
      </w:tr>
      <w:tr w:rsidR="00D55E38" w:rsidRPr="000209AF" w14:paraId="6D2D5FF4" w14:textId="77777777">
        <w:tc>
          <w:tcPr>
            <w:tcW w:w="436" w:type="dxa"/>
            <w:tcBorders>
              <w:bottom w:val="single" w:sz="4" w:space="0" w:color="auto"/>
            </w:tcBorders>
          </w:tcPr>
          <w:p w14:paraId="3AAF9E41" w14:textId="77777777" w:rsidR="00D55E38" w:rsidRPr="000209AF" w:rsidRDefault="00D55E38" w:rsidP="000209AF">
            <w:pPr>
              <w:rPr>
                <w:szCs w:val="24"/>
                <w:lang w:val="en-GB"/>
              </w:rPr>
            </w:pPr>
          </w:p>
        </w:tc>
        <w:tc>
          <w:tcPr>
            <w:tcW w:w="6313" w:type="dxa"/>
            <w:tcBorders>
              <w:bottom w:val="single" w:sz="4" w:space="0" w:color="auto"/>
            </w:tcBorders>
          </w:tcPr>
          <w:p w14:paraId="7E56ED90" w14:textId="77777777" w:rsidR="00D55E38" w:rsidRPr="000209AF" w:rsidRDefault="00D55E38" w:rsidP="000209AF">
            <w:pPr>
              <w:ind w:left="720"/>
              <w:rPr>
                <w:szCs w:val="24"/>
                <w:lang w:val="en-GB"/>
              </w:rPr>
            </w:pPr>
            <w:r w:rsidRPr="000209AF">
              <w:rPr>
                <w:szCs w:val="24"/>
                <w:lang w:val="en-GB"/>
              </w:rPr>
              <w:t>Cr. Notes payable</w:t>
            </w:r>
          </w:p>
        </w:tc>
        <w:tc>
          <w:tcPr>
            <w:tcW w:w="1296" w:type="dxa"/>
            <w:tcBorders>
              <w:bottom w:val="single" w:sz="4" w:space="0" w:color="auto"/>
            </w:tcBorders>
          </w:tcPr>
          <w:p w14:paraId="67E4B83A" w14:textId="77777777" w:rsidR="00D55E38" w:rsidRPr="000209AF" w:rsidRDefault="00D55E38" w:rsidP="000209AF">
            <w:pPr>
              <w:jc w:val="right"/>
              <w:rPr>
                <w:szCs w:val="24"/>
                <w:lang w:val="en-GB"/>
              </w:rPr>
            </w:pPr>
          </w:p>
        </w:tc>
        <w:tc>
          <w:tcPr>
            <w:tcW w:w="1296" w:type="dxa"/>
            <w:tcBorders>
              <w:bottom w:val="single" w:sz="4" w:space="0" w:color="auto"/>
            </w:tcBorders>
          </w:tcPr>
          <w:p w14:paraId="4C7C8048" w14:textId="77777777" w:rsidR="00D55E38" w:rsidRPr="000209AF" w:rsidRDefault="00D55E38" w:rsidP="000209AF">
            <w:pPr>
              <w:tabs>
                <w:tab w:val="decimal" w:pos="252"/>
              </w:tabs>
              <w:jc w:val="right"/>
              <w:rPr>
                <w:szCs w:val="24"/>
                <w:lang w:val="en-GB"/>
              </w:rPr>
            </w:pPr>
            <w:r w:rsidRPr="000209AF">
              <w:rPr>
                <w:szCs w:val="24"/>
                <w:lang w:val="en-GB"/>
              </w:rPr>
              <w:t>20,000</w:t>
            </w:r>
          </w:p>
        </w:tc>
        <w:tc>
          <w:tcPr>
            <w:tcW w:w="235" w:type="dxa"/>
            <w:tcBorders>
              <w:bottom w:val="single" w:sz="4" w:space="0" w:color="auto"/>
            </w:tcBorders>
          </w:tcPr>
          <w:p w14:paraId="5F52239E" w14:textId="77777777" w:rsidR="00D55E38" w:rsidRPr="000209AF" w:rsidRDefault="00D55E38" w:rsidP="000209AF">
            <w:pPr>
              <w:tabs>
                <w:tab w:val="decimal" w:pos="252"/>
              </w:tabs>
              <w:jc w:val="right"/>
              <w:rPr>
                <w:szCs w:val="24"/>
                <w:lang w:val="en-GB"/>
              </w:rPr>
            </w:pPr>
          </w:p>
        </w:tc>
      </w:tr>
    </w:tbl>
    <w:p w14:paraId="00C701A4" w14:textId="77777777" w:rsidR="00D55E38" w:rsidRPr="000209AF" w:rsidRDefault="00D55E38" w:rsidP="000209AF">
      <w:pPr>
        <w:rPr>
          <w:b/>
          <w:szCs w:val="24"/>
        </w:rPr>
      </w:pPr>
    </w:p>
    <w:p w14:paraId="6D969690" w14:textId="77777777" w:rsidR="00D55E38" w:rsidRPr="000209AF" w:rsidRDefault="00D55E38" w:rsidP="009D6594">
      <w:pPr>
        <w:ind w:left="360" w:hanging="360"/>
        <w:rPr>
          <w:szCs w:val="24"/>
        </w:rPr>
      </w:pPr>
      <w:r w:rsidRPr="000209AF">
        <w:rPr>
          <w:szCs w:val="24"/>
        </w:rPr>
        <w:t>3.</w:t>
      </w:r>
      <w:r>
        <w:rPr>
          <w:szCs w:val="24"/>
        </w:rPr>
        <w:tab/>
      </w:r>
      <w:r w:rsidRPr="000209AF">
        <w:rPr>
          <w:szCs w:val="24"/>
        </w:rPr>
        <w:t>While Port Mellon has contracted to pay more for the phosphorus than the year</w:t>
      </w:r>
      <w:r>
        <w:rPr>
          <w:szCs w:val="24"/>
        </w:rPr>
        <w:t>-</w:t>
      </w:r>
      <w:r w:rsidRPr="000209AF">
        <w:rPr>
          <w:szCs w:val="24"/>
        </w:rPr>
        <w:t>end market price, it remains that the expected economic benefit exceeds the unavoidable costs. The contract is thus non-onerous and does not need to be provided for.</w:t>
      </w:r>
    </w:p>
    <w:p w14:paraId="671B0B83" w14:textId="77777777" w:rsidR="008F2538" w:rsidRDefault="008F2538" w:rsidP="009D6594">
      <w:pPr>
        <w:ind w:left="360" w:hanging="360"/>
        <w:rPr>
          <w:szCs w:val="24"/>
        </w:rPr>
      </w:pPr>
    </w:p>
    <w:p w14:paraId="451B160A" w14:textId="0B26B5D9" w:rsidR="00D55E38" w:rsidRPr="000209AF" w:rsidRDefault="00D55E38" w:rsidP="009D6594">
      <w:pPr>
        <w:ind w:left="360" w:hanging="360"/>
        <w:rPr>
          <w:szCs w:val="24"/>
        </w:rPr>
      </w:pPr>
      <w:r w:rsidRPr="000209AF">
        <w:rPr>
          <w:szCs w:val="24"/>
        </w:rPr>
        <w:t>4.</w:t>
      </w:r>
      <w:r>
        <w:rPr>
          <w:szCs w:val="24"/>
        </w:rPr>
        <w:tab/>
      </w:r>
      <w:r w:rsidRPr="000209AF">
        <w:rPr>
          <w:szCs w:val="24"/>
        </w:rPr>
        <w:t>This is a third</w:t>
      </w:r>
      <w:r>
        <w:rPr>
          <w:szCs w:val="24"/>
        </w:rPr>
        <w:t>-</w:t>
      </w:r>
      <w:r w:rsidRPr="000209AF">
        <w:rPr>
          <w:szCs w:val="24"/>
        </w:rPr>
        <w:t xml:space="preserve">party reward. As Gander is not an agent of the airline, revenue and expense pertaining to the award are separately recognized. </w:t>
      </w:r>
    </w:p>
    <w:p w14:paraId="3B294916" w14:textId="77777777" w:rsidR="00D55E38" w:rsidRPr="000209AF" w:rsidRDefault="00D55E38" w:rsidP="000209AF">
      <w:pPr>
        <w:rPr>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88"/>
        <w:gridCol w:w="5608"/>
        <w:gridCol w:w="1273"/>
        <w:gridCol w:w="1273"/>
        <w:gridCol w:w="234"/>
      </w:tblGrid>
      <w:tr w:rsidR="00CE5C37" w:rsidRPr="000209AF" w14:paraId="183BC569" w14:textId="77777777" w:rsidTr="00B32B4F">
        <w:tc>
          <w:tcPr>
            <w:tcW w:w="1188" w:type="dxa"/>
            <w:vMerge w:val="restart"/>
            <w:tcBorders>
              <w:top w:val="single" w:sz="4" w:space="0" w:color="auto"/>
            </w:tcBorders>
          </w:tcPr>
          <w:p w14:paraId="39E5A776" w14:textId="2A8404AC" w:rsidR="00CE5C37" w:rsidRPr="000209AF" w:rsidRDefault="00CE5C37" w:rsidP="000209AF">
            <w:pPr>
              <w:rPr>
                <w:szCs w:val="24"/>
                <w:lang w:val="en-GB"/>
              </w:rPr>
            </w:pPr>
            <w:r>
              <w:rPr>
                <w:szCs w:val="24"/>
                <w:lang w:val="en-GB"/>
              </w:rPr>
              <w:t xml:space="preserve">May 24, </w:t>
            </w:r>
            <w:r w:rsidR="00053938">
              <w:rPr>
                <w:szCs w:val="24"/>
                <w:lang w:val="en-GB"/>
              </w:rPr>
              <w:t>2024</w:t>
            </w:r>
          </w:p>
        </w:tc>
        <w:tc>
          <w:tcPr>
            <w:tcW w:w="5608" w:type="dxa"/>
            <w:tcBorders>
              <w:top w:val="single" w:sz="4" w:space="0" w:color="auto"/>
            </w:tcBorders>
          </w:tcPr>
          <w:p w14:paraId="3A5624DF" w14:textId="77777777" w:rsidR="00CE5C37" w:rsidRPr="000209AF" w:rsidRDefault="00CE5C37" w:rsidP="000209AF">
            <w:pPr>
              <w:rPr>
                <w:szCs w:val="24"/>
                <w:lang w:val="en-GB"/>
              </w:rPr>
            </w:pPr>
            <w:proofErr w:type="spellStart"/>
            <w:r w:rsidRPr="000209AF">
              <w:rPr>
                <w:szCs w:val="24"/>
                <w:lang w:val="en-GB"/>
              </w:rPr>
              <w:t>Dr.</w:t>
            </w:r>
            <w:proofErr w:type="spellEnd"/>
            <w:r w:rsidRPr="000209AF">
              <w:rPr>
                <w:szCs w:val="24"/>
                <w:lang w:val="en-GB"/>
              </w:rPr>
              <w:t xml:space="preserve"> Cash</w:t>
            </w:r>
          </w:p>
        </w:tc>
        <w:tc>
          <w:tcPr>
            <w:tcW w:w="1273" w:type="dxa"/>
            <w:tcBorders>
              <w:top w:val="single" w:sz="4" w:space="0" w:color="auto"/>
            </w:tcBorders>
          </w:tcPr>
          <w:p w14:paraId="15D15209" w14:textId="77777777" w:rsidR="00CE5C37" w:rsidRPr="000209AF" w:rsidRDefault="00CE5C37" w:rsidP="000209AF">
            <w:pPr>
              <w:jc w:val="right"/>
              <w:rPr>
                <w:szCs w:val="24"/>
                <w:lang w:val="en-GB"/>
              </w:rPr>
            </w:pPr>
            <w:r w:rsidRPr="000209AF">
              <w:rPr>
                <w:szCs w:val="24"/>
                <w:lang w:val="en-GB"/>
              </w:rPr>
              <w:t>25,000</w:t>
            </w:r>
          </w:p>
        </w:tc>
        <w:tc>
          <w:tcPr>
            <w:tcW w:w="1273" w:type="dxa"/>
            <w:tcBorders>
              <w:top w:val="single" w:sz="4" w:space="0" w:color="auto"/>
            </w:tcBorders>
          </w:tcPr>
          <w:p w14:paraId="1A44E0A3" w14:textId="77777777" w:rsidR="00CE5C37" w:rsidRPr="000209AF" w:rsidRDefault="00CE5C37" w:rsidP="000209AF">
            <w:pPr>
              <w:tabs>
                <w:tab w:val="decimal" w:pos="252"/>
              </w:tabs>
              <w:jc w:val="right"/>
              <w:rPr>
                <w:szCs w:val="24"/>
                <w:lang w:val="en-GB"/>
              </w:rPr>
            </w:pPr>
          </w:p>
        </w:tc>
        <w:tc>
          <w:tcPr>
            <w:tcW w:w="234" w:type="dxa"/>
            <w:tcBorders>
              <w:top w:val="single" w:sz="4" w:space="0" w:color="auto"/>
            </w:tcBorders>
          </w:tcPr>
          <w:p w14:paraId="5F6A9DFC" w14:textId="77777777" w:rsidR="00CE5C37" w:rsidRPr="000209AF" w:rsidRDefault="00CE5C37" w:rsidP="000209AF">
            <w:pPr>
              <w:tabs>
                <w:tab w:val="decimal" w:pos="252"/>
              </w:tabs>
              <w:jc w:val="right"/>
              <w:rPr>
                <w:szCs w:val="24"/>
                <w:lang w:val="en-GB"/>
              </w:rPr>
            </w:pPr>
          </w:p>
        </w:tc>
      </w:tr>
      <w:tr w:rsidR="00CE5C37" w:rsidRPr="000209AF" w14:paraId="61D477DB" w14:textId="77777777" w:rsidTr="00B32B4F">
        <w:tc>
          <w:tcPr>
            <w:tcW w:w="1188" w:type="dxa"/>
            <w:vMerge/>
          </w:tcPr>
          <w:p w14:paraId="48110018" w14:textId="77777777" w:rsidR="00CE5C37" w:rsidRPr="000209AF" w:rsidRDefault="00CE5C37" w:rsidP="000209AF">
            <w:pPr>
              <w:rPr>
                <w:szCs w:val="24"/>
                <w:lang w:val="en-GB"/>
              </w:rPr>
            </w:pPr>
          </w:p>
        </w:tc>
        <w:tc>
          <w:tcPr>
            <w:tcW w:w="5608" w:type="dxa"/>
          </w:tcPr>
          <w:p w14:paraId="4F3D8657" w14:textId="77777777" w:rsidR="00CE5C37" w:rsidRPr="000209AF" w:rsidRDefault="00CE5C37" w:rsidP="004B58EC">
            <w:pPr>
              <w:ind w:left="720"/>
              <w:rPr>
                <w:szCs w:val="24"/>
                <w:lang w:val="en-GB"/>
              </w:rPr>
            </w:pPr>
            <w:r w:rsidRPr="000209AF">
              <w:rPr>
                <w:szCs w:val="24"/>
                <w:lang w:val="en-GB"/>
              </w:rPr>
              <w:t xml:space="preserve">Cr. Parking revenue ($25,000 </w:t>
            </w:r>
            <w:r>
              <w:rPr>
                <w:szCs w:val="24"/>
                <w:lang w:val="en-GB"/>
              </w:rPr>
              <w:t>–</w:t>
            </w:r>
            <w:r w:rsidRPr="000209AF">
              <w:rPr>
                <w:szCs w:val="24"/>
                <w:lang w:val="en-GB"/>
              </w:rPr>
              <w:t xml:space="preserve"> $</w:t>
            </w:r>
            <w:r>
              <w:rPr>
                <w:szCs w:val="24"/>
                <w:lang w:val="en-GB"/>
              </w:rPr>
              <w:t>1,000</w:t>
            </w:r>
            <w:r w:rsidRPr="000209AF">
              <w:rPr>
                <w:szCs w:val="24"/>
                <w:lang w:val="en-GB"/>
              </w:rPr>
              <w:t>)</w:t>
            </w:r>
          </w:p>
        </w:tc>
        <w:tc>
          <w:tcPr>
            <w:tcW w:w="1273" w:type="dxa"/>
          </w:tcPr>
          <w:p w14:paraId="0657877C" w14:textId="77777777" w:rsidR="00CE5C37" w:rsidRPr="000209AF" w:rsidRDefault="00CE5C37" w:rsidP="000209AF">
            <w:pPr>
              <w:jc w:val="right"/>
              <w:rPr>
                <w:szCs w:val="24"/>
                <w:lang w:val="en-GB"/>
              </w:rPr>
            </w:pPr>
          </w:p>
        </w:tc>
        <w:tc>
          <w:tcPr>
            <w:tcW w:w="1273" w:type="dxa"/>
          </w:tcPr>
          <w:p w14:paraId="66F54549" w14:textId="77777777" w:rsidR="00CE5C37" w:rsidRPr="000209AF" w:rsidRDefault="00CE5C37" w:rsidP="000209AF">
            <w:pPr>
              <w:tabs>
                <w:tab w:val="decimal" w:pos="252"/>
              </w:tabs>
              <w:jc w:val="right"/>
              <w:rPr>
                <w:szCs w:val="24"/>
                <w:lang w:val="en-GB"/>
              </w:rPr>
            </w:pPr>
            <w:r w:rsidRPr="000209AF">
              <w:rPr>
                <w:szCs w:val="24"/>
                <w:lang w:val="en-GB"/>
              </w:rPr>
              <w:t>24,000</w:t>
            </w:r>
          </w:p>
        </w:tc>
        <w:tc>
          <w:tcPr>
            <w:tcW w:w="234" w:type="dxa"/>
          </w:tcPr>
          <w:p w14:paraId="6A6FE5EC" w14:textId="77777777" w:rsidR="00CE5C37" w:rsidRPr="000209AF" w:rsidRDefault="00CE5C37" w:rsidP="000209AF">
            <w:pPr>
              <w:tabs>
                <w:tab w:val="decimal" w:pos="252"/>
              </w:tabs>
              <w:jc w:val="right"/>
              <w:rPr>
                <w:szCs w:val="24"/>
                <w:lang w:val="en-GB"/>
              </w:rPr>
            </w:pPr>
          </w:p>
        </w:tc>
      </w:tr>
      <w:tr w:rsidR="00CE5C37" w:rsidRPr="000209AF" w14:paraId="5B70CE1C" w14:textId="77777777" w:rsidTr="00B32B4F">
        <w:tc>
          <w:tcPr>
            <w:tcW w:w="1188" w:type="dxa"/>
            <w:vMerge/>
          </w:tcPr>
          <w:p w14:paraId="2F0706B1" w14:textId="77777777" w:rsidR="00CE5C37" w:rsidRPr="000209AF" w:rsidRDefault="00CE5C37" w:rsidP="000209AF">
            <w:pPr>
              <w:rPr>
                <w:szCs w:val="24"/>
                <w:lang w:val="en-GB"/>
              </w:rPr>
            </w:pPr>
          </w:p>
        </w:tc>
        <w:tc>
          <w:tcPr>
            <w:tcW w:w="5608" w:type="dxa"/>
          </w:tcPr>
          <w:p w14:paraId="3B9890FD" w14:textId="77777777" w:rsidR="00CE5C37" w:rsidRPr="000209AF" w:rsidRDefault="00CE5C37" w:rsidP="000209AF">
            <w:pPr>
              <w:ind w:left="720"/>
              <w:rPr>
                <w:szCs w:val="24"/>
                <w:lang w:val="en-GB"/>
              </w:rPr>
            </w:pPr>
            <w:r w:rsidRPr="000209AF">
              <w:rPr>
                <w:szCs w:val="24"/>
                <w:lang w:val="en-GB"/>
              </w:rPr>
              <w:t>Cr. Award revenue (50,000</w:t>
            </w:r>
            <w:r>
              <w:rPr>
                <w:szCs w:val="24"/>
                <w:lang w:val="en-GB"/>
              </w:rPr>
              <w:t xml:space="preserve"> × </w:t>
            </w:r>
            <w:r w:rsidRPr="000209AF">
              <w:rPr>
                <w:szCs w:val="24"/>
                <w:lang w:val="en-GB"/>
              </w:rPr>
              <w:t>$0.02)</w:t>
            </w:r>
          </w:p>
        </w:tc>
        <w:tc>
          <w:tcPr>
            <w:tcW w:w="1273" w:type="dxa"/>
          </w:tcPr>
          <w:p w14:paraId="66FF07D5" w14:textId="77777777" w:rsidR="00CE5C37" w:rsidRPr="000209AF" w:rsidRDefault="00CE5C37" w:rsidP="000209AF">
            <w:pPr>
              <w:jc w:val="right"/>
              <w:rPr>
                <w:szCs w:val="24"/>
                <w:lang w:val="en-GB"/>
              </w:rPr>
            </w:pPr>
          </w:p>
        </w:tc>
        <w:tc>
          <w:tcPr>
            <w:tcW w:w="1273" w:type="dxa"/>
          </w:tcPr>
          <w:p w14:paraId="60DC72FC" w14:textId="77777777" w:rsidR="00CE5C37" w:rsidRPr="000209AF" w:rsidRDefault="00CE5C37" w:rsidP="000209AF">
            <w:pPr>
              <w:tabs>
                <w:tab w:val="decimal" w:pos="252"/>
              </w:tabs>
              <w:jc w:val="right"/>
              <w:rPr>
                <w:szCs w:val="24"/>
                <w:lang w:val="en-GB"/>
              </w:rPr>
            </w:pPr>
            <w:r w:rsidRPr="000209AF">
              <w:rPr>
                <w:szCs w:val="24"/>
                <w:lang w:val="en-GB"/>
              </w:rPr>
              <w:t>1,000</w:t>
            </w:r>
          </w:p>
        </w:tc>
        <w:tc>
          <w:tcPr>
            <w:tcW w:w="234" w:type="dxa"/>
          </w:tcPr>
          <w:p w14:paraId="04340A03" w14:textId="77777777" w:rsidR="00CE5C37" w:rsidRPr="000209AF" w:rsidRDefault="00CE5C37" w:rsidP="000209AF">
            <w:pPr>
              <w:tabs>
                <w:tab w:val="decimal" w:pos="252"/>
              </w:tabs>
              <w:jc w:val="right"/>
              <w:rPr>
                <w:szCs w:val="24"/>
                <w:lang w:val="en-GB"/>
              </w:rPr>
            </w:pPr>
          </w:p>
        </w:tc>
      </w:tr>
      <w:tr w:rsidR="00D55E38" w:rsidRPr="000209AF" w14:paraId="1020F9D7" w14:textId="77777777" w:rsidTr="00B32B4F">
        <w:tc>
          <w:tcPr>
            <w:tcW w:w="1188" w:type="dxa"/>
          </w:tcPr>
          <w:p w14:paraId="119FEAC8" w14:textId="77777777" w:rsidR="00D55E38" w:rsidRPr="000209AF" w:rsidRDefault="00D55E38" w:rsidP="000209AF">
            <w:pPr>
              <w:rPr>
                <w:szCs w:val="24"/>
                <w:lang w:val="en-GB"/>
              </w:rPr>
            </w:pPr>
          </w:p>
        </w:tc>
        <w:tc>
          <w:tcPr>
            <w:tcW w:w="5608" w:type="dxa"/>
          </w:tcPr>
          <w:p w14:paraId="3EFEAFA2" w14:textId="77777777" w:rsidR="00D55E38" w:rsidRPr="000209AF" w:rsidRDefault="00D55E38" w:rsidP="000209AF">
            <w:pPr>
              <w:ind w:left="720"/>
              <w:rPr>
                <w:szCs w:val="24"/>
                <w:lang w:val="en-GB"/>
              </w:rPr>
            </w:pPr>
          </w:p>
        </w:tc>
        <w:tc>
          <w:tcPr>
            <w:tcW w:w="1273" w:type="dxa"/>
          </w:tcPr>
          <w:p w14:paraId="4BA49D70" w14:textId="77777777" w:rsidR="00D55E38" w:rsidRPr="000209AF" w:rsidRDefault="00D55E38" w:rsidP="000209AF">
            <w:pPr>
              <w:jc w:val="right"/>
              <w:rPr>
                <w:szCs w:val="24"/>
                <w:lang w:val="en-GB"/>
              </w:rPr>
            </w:pPr>
          </w:p>
        </w:tc>
        <w:tc>
          <w:tcPr>
            <w:tcW w:w="1273" w:type="dxa"/>
          </w:tcPr>
          <w:p w14:paraId="0538A563" w14:textId="77777777" w:rsidR="00D55E38" w:rsidRPr="000209AF" w:rsidRDefault="00D55E38" w:rsidP="000209AF">
            <w:pPr>
              <w:tabs>
                <w:tab w:val="decimal" w:pos="252"/>
              </w:tabs>
              <w:jc w:val="right"/>
              <w:rPr>
                <w:szCs w:val="24"/>
                <w:lang w:val="en-GB"/>
              </w:rPr>
            </w:pPr>
          </w:p>
        </w:tc>
        <w:tc>
          <w:tcPr>
            <w:tcW w:w="234" w:type="dxa"/>
          </w:tcPr>
          <w:p w14:paraId="692D7651" w14:textId="77777777" w:rsidR="00D55E38" w:rsidRPr="000209AF" w:rsidRDefault="00D55E38" w:rsidP="000209AF">
            <w:pPr>
              <w:tabs>
                <w:tab w:val="decimal" w:pos="252"/>
              </w:tabs>
              <w:jc w:val="right"/>
              <w:rPr>
                <w:szCs w:val="24"/>
                <w:lang w:val="en-GB"/>
              </w:rPr>
            </w:pPr>
          </w:p>
        </w:tc>
      </w:tr>
      <w:tr w:rsidR="00CE5C37" w:rsidRPr="000209AF" w14:paraId="3498D0DA" w14:textId="77777777" w:rsidTr="00B32B4F">
        <w:tc>
          <w:tcPr>
            <w:tcW w:w="1188" w:type="dxa"/>
            <w:vMerge w:val="restart"/>
          </w:tcPr>
          <w:p w14:paraId="5C1D5C9C" w14:textId="25B3F53B" w:rsidR="00CE5C37" w:rsidRPr="000209AF" w:rsidRDefault="00CE5C37" w:rsidP="000209AF">
            <w:pPr>
              <w:rPr>
                <w:szCs w:val="24"/>
                <w:lang w:val="en-GB"/>
              </w:rPr>
            </w:pPr>
            <w:r>
              <w:rPr>
                <w:szCs w:val="24"/>
                <w:lang w:val="en-GB"/>
              </w:rPr>
              <w:t xml:space="preserve">May 24, </w:t>
            </w:r>
            <w:r w:rsidR="00053938">
              <w:rPr>
                <w:szCs w:val="24"/>
                <w:lang w:val="en-GB"/>
              </w:rPr>
              <w:t>2024</w:t>
            </w:r>
          </w:p>
        </w:tc>
        <w:tc>
          <w:tcPr>
            <w:tcW w:w="5608" w:type="dxa"/>
          </w:tcPr>
          <w:p w14:paraId="6D76ACA7" w14:textId="77777777" w:rsidR="00CE5C37" w:rsidRPr="000209AF" w:rsidRDefault="00CE5C37" w:rsidP="000209AF">
            <w:pPr>
              <w:rPr>
                <w:szCs w:val="24"/>
                <w:lang w:val="en-GB"/>
              </w:rPr>
            </w:pPr>
            <w:proofErr w:type="spellStart"/>
            <w:r w:rsidRPr="000209AF">
              <w:rPr>
                <w:szCs w:val="24"/>
                <w:lang w:val="en-GB"/>
              </w:rPr>
              <w:t>Dr.</w:t>
            </w:r>
            <w:proofErr w:type="spellEnd"/>
            <w:r w:rsidRPr="000209AF">
              <w:rPr>
                <w:szCs w:val="24"/>
                <w:lang w:val="en-GB"/>
              </w:rPr>
              <w:t xml:space="preserve"> Award expense (50,000</w:t>
            </w:r>
            <w:r>
              <w:rPr>
                <w:szCs w:val="24"/>
                <w:lang w:val="en-GB"/>
              </w:rPr>
              <w:t xml:space="preserve"> × </w:t>
            </w:r>
            <w:r w:rsidRPr="000209AF">
              <w:rPr>
                <w:szCs w:val="24"/>
                <w:lang w:val="en-GB"/>
              </w:rPr>
              <w:t>$0.02)</w:t>
            </w:r>
          </w:p>
        </w:tc>
        <w:tc>
          <w:tcPr>
            <w:tcW w:w="1273" w:type="dxa"/>
          </w:tcPr>
          <w:p w14:paraId="7CCA76A7" w14:textId="77777777" w:rsidR="00CE5C37" w:rsidRPr="000209AF" w:rsidRDefault="00CE5C37" w:rsidP="000209AF">
            <w:pPr>
              <w:jc w:val="right"/>
              <w:rPr>
                <w:szCs w:val="24"/>
                <w:lang w:val="en-GB"/>
              </w:rPr>
            </w:pPr>
            <w:r w:rsidRPr="000209AF">
              <w:rPr>
                <w:szCs w:val="24"/>
                <w:lang w:val="en-GB"/>
              </w:rPr>
              <w:t>1,000</w:t>
            </w:r>
          </w:p>
        </w:tc>
        <w:tc>
          <w:tcPr>
            <w:tcW w:w="1273" w:type="dxa"/>
          </w:tcPr>
          <w:p w14:paraId="7E36EBC3" w14:textId="77777777" w:rsidR="00CE5C37" w:rsidRPr="000209AF" w:rsidRDefault="00CE5C37" w:rsidP="000209AF">
            <w:pPr>
              <w:tabs>
                <w:tab w:val="decimal" w:pos="252"/>
              </w:tabs>
              <w:jc w:val="right"/>
              <w:rPr>
                <w:szCs w:val="24"/>
                <w:lang w:val="en-GB"/>
              </w:rPr>
            </w:pPr>
          </w:p>
        </w:tc>
        <w:tc>
          <w:tcPr>
            <w:tcW w:w="234" w:type="dxa"/>
          </w:tcPr>
          <w:p w14:paraId="1BFF84DD" w14:textId="77777777" w:rsidR="00CE5C37" w:rsidRPr="000209AF" w:rsidRDefault="00CE5C37" w:rsidP="000209AF">
            <w:pPr>
              <w:tabs>
                <w:tab w:val="decimal" w:pos="252"/>
              </w:tabs>
              <w:jc w:val="right"/>
              <w:rPr>
                <w:szCs w:val="24"/>
                <w:lang w:val="en-GB"/>
              </w:rPr>
            </w:pPr>
          </w:p>
        </w:tc>
      </w:tr>
      <w:tr w:rsidR="00CE5C37" w:rsidRPr="000209AF" w14:paraId="39BADF26" w14:textId="77777777" w:rsidTr="00B32B4F">
        <w:tc>
          <w:tcPr>
            <w:tcW w:w="1188" w:type="dxa"/>
            <w:vMerge/>
            <w:tcBorders>
              <w:bottom w:val="single" w:sz="4" w:space="0" w:color="auto"/>
            </w:tcBorders>
          </w:tcPr>
          <w:p w14:paraId="6591085F" w14:textId="77777777" w:rsidR="00CE5C37" w:rsidRPr="000209AF" w:rsidRDefault="00CE5C37" w:rsidP="000209AF">
            <w:pPr>
              <w:rPr>
                <w:szCs w:val="24"/>
                <w:lang w:val="en-GB"/>
              </w:rPr>
            </w:pPr>
          </w:p>
        </w:tc>
        <w:tc>
          <w:tcPr>
            <w:tcW w:w="5608" w:type="dxa"/>
            <w:tcBorders>
              <w:bottom w:val="single" w:sz="4" w:space="0" w:color="auto"/>
            </w:tcBorders>
          </w:tcPr>
          <w:p w14:paraId="07FB01CD" w14:textId="77777777" w:rsidR="00CE5C37" w:rsidRPr="000209AF" w:rsidRDefault="00CE5C37" w:rsidP="000209AF">
            <w:pPr>
              <w:ind w:left="720"/>
              <w:rPr>
                <w:szCs w:val="24"/>
                <w:lang w:val="en-GB"/>
              </w:rPr>
            </w:pPr>
            <w:r w:rsidRPr="000209AF">
              <w:rPr>
                <w:szCs w:val="24"/>
                <w:lang w:val="en-GB"/>
              </w:rPr>
              <w:t>Cr. Cash (50,000</w:t>
            </w:r>
            <w:r>
              <w:rPr>
                <w:szCs w:val="24"/>
                <w:lang w:val="en-GB"/>
              </w:rPr>
              <w:t xml:space="preserve"> × </w:t>
            </w:r>
            <w:r w:rsidRPr="000209AF">
              <w:rPr>
                <w:szCs w:val="24"/>
                <w:lang w:val="en-GB"/>
              </w:rPr>
              <w:t>$0.02)</w:t>
            </w:r>
          </w:p>
        </w:tc>
        <w:tc>
          <w:tcPr>
            <w:tcW w:w="1273" w:type="dxa"/>
            <w:tcBorders>
              <w:bottom w:val="single" w:sz="4" w:space="0" w:color="auto"/>
            </w:tcBorders>
          </w:tcPr>
          <w:p w14:paraId="4380CE6B" w14:textId="77777777" w:rsidR="00CE5C37" w:rsidRPr="000209AF" w:rsidRDefault="00CE5C37" w:rsidP="000209AF">
            <w:pPr>
              <w:jc w:val="right"/>
              <w:rPr>
                <w:szCs w:val="24"/>
                <w:lang w:val="en-GB"/>
              </w:rPr>
            </w:pPr>
          </w:p>
        </w:tc>
        <w:tc>
          <w:tcPr>
            <w:tcW w:w="1273" w:type="dxa"/>
            <w:tcBorders>
              <w:bottom w:val="single" w:sz="4" w:space="0" w:color="auto"/>
            </w:tcBorders>
          </w:tcPr>
          <w:p w14:paraId="3F7BBA82" w14:textId="77777777" w:rsidR="00CE5C37" w:rsidRPr="000209AF" w:rsidRDefault="00CE5C37" w:rsidP="000209AF">
            <w:pPr>
              <w:tabs>
                <w:tab w:val="decimal" w:pos="252"/>
              </w:tabs>
              <w:jc w:val="right"/>
              <w:rPr>
                <w:szCs w:val="24"/>
                <w:lang w:val="en-GB"/>
              </w:rPr>
            </w:pPr>
            <w:r w:rsidRPr="000209AF">
              <w:rPr>
                <w:szCs w:val="24"/>
                <w:lang w:val="en-GB"/>
              </w:rPr>
              <w:t>1,000</w:t>
            </w:r>
          </w:p>
        </w:tc>
        <w:tc>
          <w:tcPr>
            <w:tcW w:w="234" w:type="dxa"/>
            <w:tcBorders>
              <w:bottom w:val="single" w:sz="4" w:space="0" w:color="auto"/>
            </w:tcBorders>
          </w:tcPr>
          <w:p w14:paraId="08AEECB0" w14:textId="77777777" w:rsidR="00CE5C37" w:rsidRPr="000209AF" w:rsidRDefault="00CE5C37" w:rsidP="000209AF">
            <w:pPr>
              <w:tabs>
                <w:tab w:val="decimal" w:pos="252"/>
              </w:tabs>
              <w:jc w:val="right"/>
              <w:rPr>
                <w:szCs w:val="24"/>
                <w:lang w:val="en-GB"/>
              </w:rPr>
            </w:pPr>
          </w:p>
        </w:tc>
      </w:tr>
    </w:tbl>
    <w:p w14:paraId="510F8C05" w14:textId="77777777" w:rsidR="00D55E38" w:rsidRPr="000209AF" w:rsidRDefault="00D55E38" w:rsidP="000209AF">
      <w:pPr>
        <w:rPr>
          <w:szCs w:val="24"/>
        </w:rPr>
      </w:pPr>
    </w:p>
    <w:p w14:paraId="5C7B8623" w14:textId="77777777" w:rsidR="00D55E38" w:rsidRPr="000209AF" w:rsidRDefault="00D55E38" w:rsidP="000209AF">
      <w:pPr>
        <w:rPr>
          <w:szCs w:val="24"/>
        </w:rPr>
      </w:pPr>
      <w:r w:rsidRPr="000209AF">
        <w:rPr>
          <w:szCs w:val="24"/>
        </w:rPr>
        <w:t>5.</w:t>
      </w:r>
    </w:p>
    <w:p w14:paraId="09D5E341" w14:textId="77777777" w:rsidR="00D55E38" w:rsidRPr="000209AF" w:rsidRDefault="00D55E38" w:rsidP="000209AF">
      <w:pPr>
        <w:rPr>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88"/>
        <w:gridCol w:w="5702"/>
        <w:gridCol w:w="1226"/>
        <w:gridCol w:w="1226"/>
        <w:gridCol w:w="234"/>
      </w:tblGrid>
      <w:tr w:rsidR="00CE5C37" w:rsidRPr="000209AF" w14:paraId="46D84758" w14:textId="77777777" w:rsidTr="00B32B4F">
        <w:tc>
          <w:tcPr>
            <w:tcW w:w="1188" w:type="dxa"/>
            <w:vMerge w:val="restart"/>
            <w:tcBorders>
              <w:top w:val="single" w:sz="4" w:space="0" w:color="auto"/>
            </w:tcBorders>
          </w:tcPr>
          <w:p w14:paraId="6D7BF5B9" w14:textId="03D39B80" w:rsidR="00CE5C37" w:rsidRPr="000209AF" w:rsidRDefault="00CE5C37" w:rsidP="000209AF">
            <w:pPr>
              <w:rPr>
                <w:szCs w:val="24"/>
                <w:lang w:val="en-GB"/>
              </w:rPr>
            </w:pPr>
            <w:r>
              <w:rPr>
                <w:szCs w:val="24"/>
                <w:lang w:val="en-GB"/>
              </w:rPr>
              <w:t xml:space="preserve">Dec. 31, </w:t>
            </w:r>
            <w:r w:rsidR="00053938">
              <w:rPr>
                <w:szCs w:val="24"/>
                <w:lang w:val="en-GB"/>
              </w:rPr>
              <w:t>2024</w:t>
            </w:r>
          </w:p>
        </w:tc>
        <w:tc>
          <w:tcPr>
            <w:tcW w:w="5702" w:type="dxa"/>
            <w:tcBorders>
              <w:top w:val="single" w:sz="4" w:space="0" w:color="auto"/>
            </w:tcBorders>
          </w:tcPr>
          <w:p w14:paraId="478EB47D" w14:textId="77777777" w:rsidR="00CE5C37" w:rsidRPr="000209AF" w:rsidRDefault="00CE5C37" w:rsidP="000209AF">
            <w:pPr>
              <w:rPr>
                <w:szCs w:val="24"/>
                <w:lang w:val="en-GB"/>
              </w:rPr>
            </w:pPr>
            <w:proofErr w:type="spellStart"/>
            <w:r w:rsidRPr="000209AF">
              <w:rPr>
                <w:szCs w:val="24"/>
                <w:lang w:val="en-GB"/>
              </w:rPr>
              <w:t>Dr.</w:t>
            </w:r>
            <w:proofErr w:type="spellEnd"/>
            <w:r w:rsidRPr="000209AF">
              <w:rPr>
                <w:szCs w:val="24"/>
                <w:lang w:val="en-GB"/>
              </w:rPr>
              <w:t xml:space="preserve"> Interest expense</w:t>
            </w:r>
          </w:p>
        </w:tc>
        <w:tc>
          <w:tcPr>
            <w:tcW w:w="1226" w:type="dxa"/>
            <w:tcBorders>
              <w:top w:val="single" w:sz="4" w:space="0" w:color="auto"/>
            </w:tcBorders>
          </w:tcPr>
          <w:p w14:paraId="48AF0A08" w14:textId="77777777" w:rsidR="00CE5C37" w:rsidRPr="000209AF" w:rsidRDefault="00CE5C37" w:rsidP="000209AF">
            <w:pPr>
              <w:jc w:val="right"/>
              <w:rPr>
                <w:szCs w:val="24"/>
                <w:lang w:val="en-GB"/>
              </w:rPr>
            </w:pPr>
            <w:r w:rsidRPr="000209AF">
              <w:rPr>
                <w:szCs w:val="24"/>
                <w:lang w:val="en-GB"/>
              </w:rPr>
              <w:t>256</w:t>
            </w:r>
          </w:p>
        </w:tc>
        <w:tc>
          <w:tcPr>
            <w:tcW w:w="1226" w:type="dxa"/>
            <w:tcBorders>
              <w:top w:val="single" w:sz="4" w:space="0" w:color="auto"/>
            </w:tcBorders>
          </w:tcPr>
          <w:p w14:paraId="7E20C0F3" w14:textId="77777777" w:rsidR="00CE5C37" w:rsidRPr="000209AF" w:rsidRDefault="00CE5C37" w:rsidP="000209AF">
            <w:pPr>
              <w:tabs>
                <w:tab w:val="decimal" w:pos="252"/>
              </w:tabs>
              <w:jc w:val="right"/>
              <w:rPr>
                <w:szCs w:val="24"/>
                <w:lang w:val="en-GB"/>
              </w:rPr>
            </w:pPr>
          </w:p>
        </w:tc>
        <w:tc>
          <w:tcPr>
            <w:tcW w:w="234" w:type="dxa"/>
            <w:tcBorders>
              <w:top w:val="single" w:sz="4" w:space="0" w:color="auto"/>
            </w:tcBorders>
          </w:tcPr>
          <w:p w14:paraId="499727A2" w14:textId="77777777" w:rsidR="00CE5C37" w:rsidRPr="000209AF" w:rsidRDefault="00CE5C37" w:rsidP="000209AF">
            <w:pPr>
              <w:tabs>
                <w:tab w:val="decimal" w:pos="252"/>
              </w:tabs>
              <w:jc w:val="right"/>
              <w:rPr>
                <w:szCs w:val="24"/>
                <w:lang w:val="en-GB"/>
              </w:rPr>
            </w:pPr>
          </w:p>
        </w:tc>
      </w:tr>
      <w:tr w:rsidR="00CE5C37" w:rsidRPr="000209AF" w14:paraId="540003C6" w14:textId="77777777" w:rsidTr="00B32B4F">
        <w:tc>
          <w:tcPr>
            <w:tcW w:w="1188" w:type="dxa"/>
            <w:vMerge/>
          </w:tcPr>
          <w:p w14:paraId="7235DE79" w14:textId="77777777" w:rsidR="00CE5C37" w:rsidRPr="000209AF" w:rsidRDefault="00CE5C37" w:rsidP="000209AF">
            <w:pPr>
              <w:rPr>
                <w:szCs w:val="24"/>
                <w:lang w:val="en-GB"/>
              </w:rPr>
            </w:pPr>
          </w:p>
        </w:tc>
        <w:tc>
          <w:tcPr>
            <w:tcW w:w="5702" w:type="dxa"/>
          </w:tcPr>
          <w:p w14:paraId="17A4AA31" w14:textId="77777777" w:rsidR="00CE5C37" w:rsidRPr="000209AF" w:rsidRDefault="00CE5C37" w:rsidP="000209AF">
            <w:pPr>
              <w:ind w:left="720"/>
              <w:rPr>
                <w:szCs w:val="24"/>
                <w:lang w:val="en-GB"/>
              </w:rPr>
            </w:pPr>
            <w:r w:rsidRPr="000209AF">
              <w:rPr>
                <w:szCs w:val="24"/>
                <w:lang w:val="en-GB"/>
              </w:rPr>
              <w:t>Cr. Accrued interest payable</w:t>
            </w:r>
          </w:p>
        </w:tc>
        <w:tc>
          <w:tcPr>
            <w:tcW w:w="1226" w:type="dxa"/>
          </w:tcPr>
          <w:p w14:paraId="2321D260" w14:textId="77777777" w:rsidR="00CE5C37" w:rsidRPr="000209AF" w:rsidRDefault="00CE5C37" w:rsidP="000209AF">
            <w:pPr>
              <w:jc w:val="right"/>
              <w:rPr>
                <w:szCs w:val="24"/>
                <w:lang w:val="en-GB"/>
              </w:rPr>
            </w:pPr>
          </w:p>
        </w:tc>
        <w:tc>
          <w:tcPr>
            <w:tcW w:w="1226" w:type="dxa"/>
          </w:tcPr>
          <w:p w14:paraId="639065AB" w14:textId="77777777" w:rsidR="00CE5C37" w:rsidRPr="000209AF" w:rsidRDefault="00CE5C37" w:rsidP="000209AF">
            <w:pPr>
              <w:tabs>
                <w:tab w:val="decimal" w:pos="252"/>
              </w:tabs>
              <w:jc w:val="right"/>
              <w:rPr>
                <w:szCs w:val="24"/>
                <w:lang w:val="en-GB"/>
              </w:rPr>
            </w:pPr>
            <w:r w:rsidRPr="000209AF">
              <w:rPr>
                <w:szCs w:val="24"/>
                <w:lang w:val="en-GB"/>
              </w:rPr>
              <w:t>256</w:t>
            </w:r>
          </w:p>
        </w:tc>
        <w:tc>
          <w:tcPr>
            <w:tcW w:w="234" w:type="dxa"/>
          </w:tcPr>
          <w:p w14:paraId="35994530" w14:textId="77777777" w:rsidR="00CE5C37" w:rsidRPr="000209AF" w:rsidRDefault="00CE5C37" w:rsidP="000209AF">
            <w:pPr>
              <w:tabs>
                <w:tab w:val="decimal" w:pos="252"/>
              </w:tabs>
              <w:jc w:val="right"/>
              <w:rPr>
                <w:szCs w:val="24"/>
                <w:lang w:val="en-GB"/>
              </w:rPr>
            </w:pPr>
          </w:p>
        </w:tc>
      </w:tr>
      <w:tr w:rsidR="00CE5C37" w:rsidRPr="000209AF" w14:paraId="7C4FCEAE" w14:textId="77777777" w:rsidTr="00B32B4F">
        <w:tc>
          <w:tcPr>
            <w:tcW w:w="1188" w:type="dxa"/>
            <w:vMerge/>
            <w:tcBorders>
              <w:bottom w:val="single" w:sz="4" w:space="0" w:color="auto"/>
            </w:tcBorders>
          </w:tcPr>
          <w:p w14:paraId="1F9DABC2" w14:textId="77777777" w:rsidR="00CE5C37" w:rsidRPr="000209AF" w:rsidRDefault="00CE5C37" w:rsidP="000209AF">
            <w:pPr>
              <w:rPr>
                <w:szCs w:val="24"/>
                <w:lang w:val="en-GB"/>
              </w:rPr>
            </w:pPr>
          </w:p>
        </w:tc>
        <w:tc>
          <w:tcPr>
            <w:tcW w:w="8388" w:type="dxa"/>
            <w:gridSpan w:val="4"/>
            <w:tcBorders>
              <w:bottom w:val="single" w:sz="4" w:space="0" w:color="auto"/>
            </w:tcBorders>
          </w:tcPr>
          <w:p w14:paraId="7ED2E95F" w14:textId="77777777" w:rsidR="00CE5C37" w:rsidRPr="000209AF" w:rsidRDefault="00CE5C37" w:rsidP="000209AF">
            <w:pPr>
              <w:tabs>
                <w:tab w:val="decimal" w:pos="252"/>
              </w:tabs>
              <w:rPr>
                <w:szCs w:val="24"/>
                <w:lang w:val="en-GB"/>
              </w:rPr>
            </w:pPr>
            <w:r w:rsidRPr="000209AF">
              <w:rPr>
                <w:szCs w:val="24"/>
                <w:lang w:val="en-GB"/>
              </w:rPr>
              <w:t>$20,000</w:t>
            </w:r>
            <w:r>
              <w:rPr>
                <w:szCs w:val="24"/>
                <w:lang w:val="en-GB"/>
              </w:rPr>
              <w:t xml:space="preserve"> × </w:t>
            </w:r>
            <w:r w:rsidRPr="000209AF">
              <w:rPr>
                <w:szCs w:val="24"/>
                <w:lang w:val="en-GB"/>
              </w:rPr>
              <w:t>6%</w:t>
            </w:r>
            <w:r>
              <w:rPr>
                <w:szCs w:val="24"/>
                <w:lang w:val="en-GB"/>
              </w:rPr>
              <w:t xml:space="preserve"> × </w:t>
            </w:r>
            <w:r w:rsidRPr="000209AF">
              <w:rPr>
                <w:szCs w:val="24"/>
                <w:lang w:val="en-GB"/>
              </w:rPr>
              <w:t>78</w:t>
            </w:r>
            <w:r>
              <w:rPr>
                <w:szCs w:val="24"/>
                <w:lang w:val="en-GB"/>
              </w:rPr>
              <w:t xml:space="preserve"> </w:t>
            </w:r>
            <w:r w:rsidRPr="000209AF">
              <w:rPr>
                <w:szCs w:val="24"/>
                <w:lang w:val="en-GB"/>
              </w:rPr>
              <w:t>/</w:t>
            </w:r>
            <w:r>
              <w:rPr>
                <w:szCs w:val="24"/>
                <w:lang w:val="en-GB"/>
              </w:rPr>
              <w:t xml:space="preserve"> </w:t>
            </w:r>
            <w:r w:rsidRPr="000209AF">
              <w:rPr>
                <w:szCs w:val="24"/>
                <w:lang w:val="en-GB"/>
              </w:rPr>
              <w:t xml:space="preserve">365 = $256 (rounded) </w:t>
            </w:r>
          </w:p>
        </w:tc>
      </w:tr>
    </w:tbl>
    <w:p w14:paraId="128DA6BD" w14:textId="3E06F36A" w:rsidR="00055983" w:rsidRDefault="00055983">
      <w:pPr>
        <w:rPr>
          <w:b/>
          <w:bCs/>
          <w:sz w:val="30"/>
          <w:szCs w:val="30"/>
          <w:lang w:eastAsia="x-none"/>
        </w:rPr>
      </w:pPr>
      <w:bookmarkStart w:id="2" w:name="_Toc270454397"/>
    </w:p>
    <w:p w14:paraId="5F42624C" w14:textId="77777777" w:rsidR="00055983" w:rsidRPr="005A313F" w:rsidRDefault="00055983" w:rsidP="00055983">
      <w:pPr>
        <w:rPr>
          <w:b/>
          <w:i/>
          <w:szCs w:val="24"/>
        </w:rPr>
      </w:pPr>
      <w:r w:rsidRPr="005A313F">
        <w:rPr>
          <w:b/>
          <w:szCs w:val="24"/>
        </w:rPr>
        <w:t>P11-5</w:t>
      </w:r>
      <w:r>
        <w:rPr>
          <w:b/>
          <w:szCs w:val="24"/>
        </w:rPr>
        <w:t>4</w:t>
      </w:r>
      <w:r w:rsidRPr="005A313F">
        <w:rPr>
          <w:b/>
          <w:szCs w:val="24"/>
        </w:rPr>
        <w:t>.  </w:t>
      </w:r>
      <w:r w:rsidRPr="005A313F">
        <w:rPr>
          <w:b/>
          <w:i/>
          <w:szCs w:val="24"/>
        </w:rPr>
        <w:t xml:space="preserve">Suggested solution:  </w:t>
      </w:r>
    </w:p>
    <w:p w14:paraId="10C1DBF3" w14:textId="77777777" w:rsidR="00055983" w:rsidRPr="005A313F" w:rsidRDefault="00055983" w:rsidP="00055983">
      <w:pPr>
        <w:autoSpaceDE w:val="0"/>
        <w:autoSpaceDN w:val="0"/>
        <w:adjustRightInd w:val="0"/>
        <w:rPr>
          <w:color w:val="000000"/>
          <w:szCs w:val="24"/>
        </w:rPr>
      </w:pPr>
    </w:p>
    <w:tbl>
      <w:tblPr>
        <w:tblStyle w:val="TableGrid"/>
        <w:tblW w:w="0" w:type="auto"/>
        <w:tblLook w:val="04A0" w:firstRow="1" w:lastRow="0" w:firstColumn="1" w:lastColumn="0" w:noHBand="0" w:noVBand="1"/>
      </w:tblPr>
      <w:tblGrid>
        <w:gridCol w:w="1974"/>
        <w:gridCol w:w="2640"/>
        <w:gridCol w:w="1781"/>
        <w:gridCol w:w="3181"/>
      </w:tblGrid>
      <w:tr w:rsidR="003C1014" w:rsidRPr="005A313F" w14:paraId="4473D69E" w14:textId="77777777" w:rsidTr="00AA592B">
        <w:tc>
          <w:tcPr>
            <w:tcW w:w="0" w:type="auto"/>
          </w:tcPr>
          <w:p w14:paraId="781FA0B0" w14:textId="77777777" w:rsidR="00055983" w:rsidRPr="005A313F" w:rsidRDefault="00055983" w:rsidP="00AA592B">
            <w:pPr>
              <w:rPr>
                <w:szCs w:val="24"/>
              </w:rPr>
            </w:pPr>
            <w:r w:rsidRPr="005A313F">
              <w:rPr>
                <w:szCs w:val="24"/>
              </w:rPr>
              <w:t>a.</w:t>
            </w:r>
          </w:p>
        </w:tc>
        <w:tc>
          <w:tcPr>
            <w:tcW w:w="0" w:type="auto"/>
          </w:tcPr>
          <w:p w14:paraId="70646E9B" w14:textId="77777777" w:rsidR="00055983" w:rsidRPr="005A313F" w:rsidRDefault="00055983" w:rsidP="00AA592B">
            <w:pPr>
              <w:rPr>
                <w:b/>
                <w:bCs/>
                <w:szCs w:val="24"/>
              </w:rPr>
            </w:pPr>
          </w:p>
        </w:tc>
        <w:tc>
          <w:tcPr>
            <w:tcW w:w="0" w:type="auto"/>
          </w:tcPr>
          <w:p w14:paraId="57F41516" w14:textId="77777777" w:rsidR="00055983" w:rsidRPr="005A313F" w:rsidRDefault="00055983" w:rsidP="00AA592B">
            <w:pPr>
              <w:rPr>
                <w:b/>
                <w:bCs/>
                <w:szCs w:val="24"/>
              </w:rPr>
            </w:pPr>
          </w:p>
        </w:tc>
        <w:tc>
          <w:tcPr>
            <w:tcW w:w="0" w:type="auto"/>
          </w:tcPr>
          <w:p w14:paraId="49D9D2AB" w14:textId="77777777" w:rsidR="00055983" w:rsidRPr="005A313F" w:rsidRDefault="00055983" w:rsidP="00AA592B">
            <w:pPr>
              <w:rPr>
                <w:b/>
                <w:bCs/>
                <w:szCs w:val="24"/>
              </w:rPr>
            </w:pPr>
          </w:p>
        </w:tc>
      </w:tr>
      <w:tr w:rsidR="003C1014" w:rsidRPr="005A313F" w14:paraId="531C1B73" w14:textId="77777777" w:rsidTr="00AA592B">
        <w:tc>
          <w:tcPr>
            <w:tcW w:w="0" w:type="auto"/>
          </w:tcPr>
          <w:p w14:paraId="2AFD45D7" w14:textId="77777777" w:rsidR="00055983" w:rsidRPr="005A313F" w:rsidRDefault="00055983" w:rsidP="00AA592B">
            <w:pPr>
              <w:rPr>
                <w:b/>
                <w:bCs/>
                <w:szCs w:val="24"/>
              </w:rPr>
            </w:pPr>
            <w:r w:rsidRPr="005A313F">
              <w:rPr>
                <w:b/>
                <w:bCs/>
                <w:szCs w:val="24"/>
              </w:rPr>
              <w:t>Category</w:t>
            </w:r>
          </w:p>
        </w:tc>
        <w:tc>
          <w:tcPr>
            <w:tcW w:w="0" w:type="auto"/>
          </w:tcPr>
          <w:p w14:paraId="516D05CC" w14:textId="77777777" w:rsidR="00055983" w:rsidRPr="005A313F" w:rsidRDefault="00055983" w:rsidP="00AA592B">
            <w:pPr>
              <w:rPr>
                <w:b/>
                <w:bCs/>
                <w:szCs w:val="24"/>
              </w:rPr>
            </w:pPr>
            <w:r w:rsidRPr="005A313F">
              <w:rPr>
                <w:b/>
                <w:bCs/>
                <w:szCs w:val="24"/>
              </w:rPr>
              <w:t>Maximum amount of exposure</w:t>
            </w:r>
          </w:p>
        </w:tc>
        <w:tc>
          <w:tcPr>
            <w:tcW w:w="0" w:type="auto"/>
          </w:tcPr>
          <w:p w14:paraId="5E8441E4" w14:textId="77777777" w:rsidR="00055983" w:rsidRPr="005A313F" w:rsidRDefault="00055983" w:rsidP="00AA592B">
            <w:pPr>
              <w:rPr>
                <w:b/>
                <w:bCs/>
                <w:szCs w:val="24"/>
              </w:rPr>
            </w:pPr>
            <w:r w:rsidRPr="005A313F">
              <w:rPr>
                <w:b/>
                <w:bCs/>
                <w:szCs w:val="24"/>
              </w:rPr>
              <w:t>Liability accrued</w:t>
            </w:r>
          </w:p>
        </w:tc>
        <w:tc>
          <w:tcPr>
            <w:tcW w:w="0" w:type="auto"/>
          </w:tcPr>
          <w:p w14:paraId="12E0BF6B" w14:textId="77777777" w:rsidR="00055983" w:rsidRPr="005A313F" w:rsidRDefault="00055983" w:rsidP="00AA592B">
            <w:pPr>
              <w:rPr>
                <w:b/>
                <w:bCs/>
                <w:szCs w:val="24"/>
              </w:rPr>
            </w:pPr>
            <w:r w:rsidRPr="005A313F">
              <w:rPr>
                <w:b/>
                <w:bCs/>
                <w:szCs w:val="24"/>
              </w:rPr>
              <w:t>Rationale for the amount of the liability accrued</w:t>
            </w:r>
          </w:p>
        </w:tc>
      </w:tr>
      <w:tr w:rsidR="003C1014" w:rsidRPr="005A313F" w14:paraId="16692928" w14:textId="77777777" w:rsidTr="00AA592B">
        <w:tc>
          <w:tcPr>
            <w:tcW w:w="0" w:type="auto"/>
          </w:tcPr>
          <w:p w14:paraId="7855F1BA" w14:textId="77777777" w:rsidR="00055983" w:rsidRPr="00493E31" w:rsidRDefault="00055983" w:rsidP="00AA592B">
            <w:pPr>
              <w:rPr>
                <w:szCs w:val="24"/>
              </w:rPr>
            </w:pPr>
            <w:r w:rsidRPr="00493E31">
              <w:rPr>
                <w:szCs w:val="24"/>
              </w:rPr>
              <w:t>Standby Letters of Credit</w:t>
            </w:r>
          </w:p>
        </w:tc>
        <w:tc>
          <w:tcPr>
            <w:tcW w:w="0" w:type="auto"/>
          </w:tcPr>
          <w:p w14:paraId="14275C71" w14:textId="77777777" w:rsidR="00055983" w:rsidRPr="005A313F" w:rsidRDefault="00055983" w:rsidP="00AA592B">
            <w:pPr>
              <w:rPr>
                <w:szCs w:val="24"/>
              </w:rPr>
            </w:pPr>
            <w:r w:rsidRPr="005A313F">
              <w:rPr>
                <w:szCs w:val="24"/>
              </w:rPr>
              <w:t>$115.4 million + $42.2 million = $157.6 million</w:t>
            </w:r>
          </w:p>
        </w:tc>
        <w:tc>
          <w:tcPr>
            <w:tcW w:w="0" w:type="auto"/>
          </w:tcPr>
          <w:p w14:paraId="451215DF" w14:textId="77777777" w:rsidR="00055983" w:rsidRPr="005A313F" w:rsidRDefault="00055983" w:rsidP="00AA592B">
            <w:pPr>
              <w:jc w:val="right"/>
              <w:rPr>
                <w:szCs w:val="24"/>
              </w:rPr>
            </w:pPr>
            <w:r w:rsidRPr="005A313F">
              <w:rPr>
                <w:szCs w:val="24"/>
              </w:rPr>
              <w:t>$0</w:t>
            </w:r>
          </w:p>
        </w:tc>
        <w:tc>
          <w:tcPr>
            <w:tcW w:w="0" w:type="auto"/>
          </w:tcPr>
          <w:p w14:paraId="61DDD60A" w14:textId="77777777" w:rsidR="00055983" w:rsidRPr="005A313F" w:rsidRDefault="00055983" w:rsidP="00AA592B">
            <w:pPr>
              <w:rPr>
                <w:szCs w:val="24"/>
              </w:rPr>
            </w:pPr>
            <w:r w:rsidRPr="005A313F">
              <w:rPr>
                <w:szCs w:val="24"/>
              </w:rPr>
              <w:t>Credit quality of the Dealer loans and the nature of the underlying collateral</w:t>
            </w:r>
          </w:p>
        </w:tc>
      </w:tr>
      <w:tr w:rsidR="003C1014" w:rsidRPr="005A313F" w14:paraId="35673A05" w14:textId="77777777" w:rsidTr="00AA592B">
        <w:tc>
          <w:tcPr>
            <w:tcW w:w="0" w:type="auto"/>
          </w:tcPr>
          <w:p w14:paraId="5B5CB01B" w14:textId="77777777" w:rsidR="00055983" w:rsidRPr="00493E31" w:rsidRDefault="00055983" w:rsidP="00AA592B">
            <w:pPr>
              <w:rPr>
                <w:szCs w:val="24"/>
              </w:rPr>
            </w:pPr>
            <w:r w:rsidRPr="00493E31">
              <w:rPr>
                <w:szCs w:val="24"/>
              </w:rPr>
              <w:t>Business and Property Dispositions</w:t>
            </w:r>
          </w:p>
        </w:tc>
        <w:tc>
          <w:tcPr>
            <w:tcW w:w="0" w:type="auto"/>
          </w:tcPr>
          <w:p w14:paraId="0DDCEE14" w14:textId="77777777" w:rsidR="00055983" w:rsidRPr="005A313F" w:rsidRDefault="00055983" w:rsidP="00AA592B">
            <w:pPr>
              <w:rPr>
                <w:szCs w:val="24"/>
              </w:rPr>
            </w:pPr>
            <w:r w:rsidRPr="005A313F">
              <w:rPr>
                <w:szCs w:val="24"/>
              </w:rPr>
              <w:t>Cannot be estimated</w:t>
            </w:r>
          </w:p>
        </w:tc>
        <w:tc>
          <w:tcPr>
            <w:tcW w:w="0" w:type="auto"/>
          </w:tcPr>
          <w:p w14:paraId="6FA628D0" w14:textId="77777777" w:rsidR="00055983" w:rsidRPr="005A313F" w:rsidRDefault="00055983" w:rsidP="00AA592B">
            <w:pPr>
              <w:jc w:val="right"/>
              <w:rPr>
                <w:szCs w:val="24"/>
              </w:rPr>
            </w:pPr>
            <w:r w:rsidRPr="005A313F">
              <w:rPr>
                <w:szCs w:val="24"/>
              </w:rPr>
              <w:t>$0</w:t>
            </w:r>
          </w:p>
        </w:tc>
        <w:tc>
          <w:tcPr>
            <w:tcW w:w="0" w:type="auto"/>
          </w:tcPr>
          <w:p w14:paraId="5478B291" w14:textId="77777777" w:rsidR="00055983" w:rsidRPr="005A313F" w:rsidRDefault="00055983" w:rsidP="00AA592B">
            <w:pPr>
              <w:rPr>
                <w:szCs w:val="24"/>
              </w:rPr>
            </w:pPr>
            <w:r w:rsidRPr="005A313F">
              <w:rPr>
                <w:szCs w:val="24"/>
              </w:rPr>
              <w:t>Historically the company has not made any significant indemnification payments</w:t>
            </w:r>
          </w:p>
        </w:tc>
      </w:tr>
      <w:tr w:rsidR="003C1014" w:rsidRPr="005A313F" w14:paraId="299A16E6" w14:textId="77777777" w:rsidTr="00AA592B">
        <w:tc>
          <w:tcPr>
            <w:tcW w:w="0" w:type="auto"/>
          </w:tcPr>
          <w:p w14:paraId="5429A762" w14:textId="77777777" w:rsidR="00055983" w:rsidRPr="00493E31" w:rsidRDefault="00055983" w:rsidP="00AA592B">
            <w:pPr>
              <w:rPr>
                <w:szCs w:val="24"/>
              </w:rPr>
            </w:pPr>
            <w:r w:rsidRPr="00493E31">
              <w:rPr>
                <w:szCs w:val="24"/>
              </w:rPr>
              <w:t>Lease Agreements Guarantees</w:t>
            </w:r>
          </w:p>
        </w:tc>
        <w:tc>
          <w:tcPr>
            <w:tcW w:w="0" w:type="auto"/>
          </w:tcPr>
          <w:p w14:paraId="5D074513" w14:textId="77777777" w:rsidR="00055983" w:rsidRPr="005A313F" w:rsidRDefault="00055983" w:rsidP="00AA592B">
            <w:pPr>
              <w:rPr>
                <w:szCs w:val="24"/>
              </w:rPr>
            </w:pPr>
            <w:r w:rsidRPr="005A313F">
              <w:rPr>
                <w:szCs w:val="24"/>
              </w:rPr>
              <w:t>$2.5 million</w:t>
            </w:r>
          </w:p>
        </w:tc>
        <w:tc>
          <w:tcPr>
            <w:tcW w:w="0" w:type="auto"/>
          </w:tcPr>
          <w:p w14:paraId="7AF1C802" w14:textId="77777777" w:rsidR="00055983" w:rsidRPr="005A313F" w:rsidRDefault="00055983" w:rsidP="00AA592B">
            <w:pPr>
              <w:jc w:val="right"/>
              <w:rPr>
                <w:szCs w:val="24"/>
              </w:rPr>
            </w:pPr>
            <w:r w:rsidRPr="005A313F">
              <w:rPr>
                <w:szCs w:val="24"/>
              </w:rPr>
              <w:t>$0</w:t>
            </w:r>
          </w:p>
        </w:tc>
        <w:tc>
          <w:tcPr>
            <w:tcW w:w="0" w:type="auto"/>
          </w:tcPr>
          <w:p w14:paraId="2892FA53" w14:textId="77777777" w:rsidR="00055983" w:rsidRPr="005A313F" w:rsidRDefault="00055983" w:rsidP="00AA592B">
            <w:pPr>
              <w:rPr>
                <w:szCs w:val="24"/>
              </w:rPr>
            </w:pPr>
            <w:r w:rsidRPr="005A313F">
              <w:rPr>
                <w:szCs w:val="24"/>
              </w:rPr>
              <w:t>Not disclosed</w:t>
            </w:r>
          </w:p>
        </w:tc>
      </w:tr>
      <w:tr w:rsidR="003C1014" w:rsidRPr="005A313F" w14:paraId="5710A184" w14:textId="77777777" w:rsidTr="00AA592B">
        <w:tc>
          <w:tcPr>
            <w:tcW w:w="0" w:type="auto"/>
          </w:tcPr>
          <w:p w14:paraId="176D39BE" w14:textId="77777777" w:rsidR="00055983" w:rsidRPr="00493E31" w:rsidRDefault="00055983" w:rsidP="00AA592B">
            <w:pPr>
              <w:rPr>
                <w:szCs w:val="24"/>
              </w:rPr>
            </w:pPr>
            <w:r w:rsidRPr="00493E31">
              <w:rPr>
                <w:szCs w:val="24"/>
              </w:rPr>
              <w:t>Third-Party Financial Guarantees</w:t>
            </w:r>
          </w:p>
        </w:tc>
        <w:tc>
          <w:tcPr>
            <w:tcW w:w="0" w:type="auto"/>
          </w:tcPr>
          <w:p w14:paraId="544CECBD" w14:textId="77777777" w:rsidR="00055983" w:rsidRPr="005A313F" w:rsidRDefault="00055983" w:rsidP="00AA592B">
            <w:pPr>
              <w:rPr>
                <w:szCs w:val="24"/>
              </w:rPr>
            </w:pPr>
            <w:r w:rsidRPr="005A313F">
              <w:rPr>
                <w:szCs w:val="24"/>
              </w:rPr>
              <w:t>$11.5 million + $52.4 million = $63.9 million</w:t>
            </w:r>
          </w:p>
        </w:tc>
        <w:tc>
          <w:tcPr>
            <w:tcW w:w="0" w:type="auto"/>
          </w:tcPr>
          <w:p w14:paraId="2622E9C6" w14:textId="77777777" w:rsidR="00055983" w:rsidRPr="005A313F" w:rsidRDefault="00055983" w:rsidP="00AA592B">
            <w:pPr>
              <w:jc w:val="right"/>
              <w:rPr>
                <w:szCs w:val="24"/>
              </w:rPr>
            </w:pPr>
            <w:r w:rsidRPr="005A313F">
              <w:rPr>
                <w:szCs w:val="24"/>
              </w:rPr>
              <w:t>$0</w:t>
            </w:r>
          </w:p>
        </w:tc>
        <w:tc>
          <w:tcPr>
            <w:tcW w:w="0" w:type="auto"/>
          </w:tcPr>
          <w:p w14:paraId="246F25FA" w14:textId="77777777" w:rsidR="00055983" w:rsidRPr="005A313F" w:rsidRDefault="00055983" w:rsidP="00AA592B">
            <w:pPr>
              <w:rPr>
                <w:szCs w:val="24"/>
              </w:rPr>
            </w:pPr>
            <w:r w:rsidRPr="005A313F">
              <w:rPr>
                <w:szCs w:val="24"/>
              </w:rPr>
              <w:t>Not disclosed</w:t>
            </w:r>
          </w:p>
        </w:tc>
      </w:tr>
      <w:tr w:rsidR="003C1014" w:rsidRPr="005A313F" w14:paraId="7C973B98" w14:textId="77777777" w:rsidTr="00AA592B">
        <w:tc>
          <w:tcPr>
            <w:tcW w:w="0" w:type="auto"/>
          </w:tcPr>
          <w:p w14:paraId="3411198C" w14:textId="77777777" w:rsidR="00055983" w:rsidRPr="00493E31" w:rsidRDefault="00055983" w:rsidP="00AA592B">
            <w:pPr>
              <w:rPr>
                <w:szCs w:val="24"/>
              </w:rPr>
            </w:pPr>
            <w:r w:rsidRPr="00493E31">
              <w:rPr>
                <w:szCs w:val="24"/>
              </w:rPr>
              <w:t>Indemnification of Lenders</w:t>
            </w:r>
          </w:p>
        </w:tc>
        <w:tc>
          <w:tcPr>
            <w:tcW w:w="0" w:type="auto"/>
          </w:tcPr>
          <w:p w14:paraId="0F0DEC79" w14:textId="77777777" w:rsidR="00055983" w:rsidRPr="005A313F" w:rsidRDefault="00055983" w:rsidP="00AA592B">
            <w:pPr>
              <w:rPr>
                <w:szCs w:val="24"/>
              </w:rPr>
            </w:pPr>
            <w:r w:rsidRPr="005A313F">
              <w:rPr>
                <w:szCs w:val="24"/>
              </w:rPr>
              <w:t>Unlimited</w:t>
            </w:r>
          </w:p>
        </w:tc>
        <w:tc>
          <w:tcPr>
            <w:tcW w:w="0" w:type="auto"/>
          </w:tcPr>
          <w:p w14:paraId="2435A4EB" w14:textId="77777777" w:rsidR="00055983" w:rsidRPr="005A313F" w:rsidRDefault="00055983" w:rsidP="00AA592B">
            <w:pPr>
              <w:jc w:val="right"/>
              <w:rPr>
                <w:szCs w:val="24"/>
              </w:rPr>
            </w:pPr>
            <w:r w:rsidRPr="005A313F">
              <w:rPr>
                <w:szCs w:val="24"/>
              </w:rPr>
              <w:t>$0</w:t>
            </w:r>
          </w:p>
        </w:tc>
        <w:tc>
          <w:tcPr>
            <w:tcW w:w="0" w:type="auto"/>
          </w:tcPr>
          <w:p w14:paraId="39047F5F" w14:textId="77777777" w:rsidR="00055983" w:rsidRPr="005A313F" w:rsidRDefault="00055983" w:rsidP="00AA592B">
            <w:pPr>
              <w:rPr>
                <w:szCs w:val="24"/>
              </w:rPr>
            </w:pPr>
            <w:r w:rsidRPr="005A313F">
              <w:rPr>
                <w:szCs w:val="24"/>
              </w:rPr>
              <w:t>Not disclosed</w:t>
            </w:r>
          </w:p>
        </w:tc>
      </w:tr>
      <w:tr w:rsidR="003C1014" w:rsidRPr="005A313F" w14:paraId="14A1FC85" w14:textId="77777777" w:rsidTr="00AA592B">
        <w:tc>
          <w:tcPr>
            <w:tcW w:w="0" w:type="auto"/>
          </w:tcPr>
          <w:p w14:paraId="50D63F7D" w14:textId="77777777" w:rsidR="00055983" w:rsidRPr="00493E31" w:rsidRDefault="00055983" w:rsidP="00AA592B">
            <w:pPr>
              <w:rPr>
                <w:szCs w:val="24"/>
              </w:rPr>
            </w:pPr>
            <w:r w:rsidRPr="00493E31">
              <w:rPr>
                <w:szCs w:val="24"/>
              </w:rPr>
              <w:lastRenderedPageBreak/>
              <w:t xml:space="preserve">Other Indemnification Agreements </w:t>
            </w:r>
          </w:p>
        </w:tc>
        <w:tc>
          <w:tcPr>
            <w:tcW w:w="0" w:type="auto"/>
          </w:tcPr>
          <w:p w14:paraId="464E6F42" w14:textId="77777777" w:rsidR="00055983" w:rsidRPr="005A313F" w:rsidRDefault="00055983" w:rsidP="00AA592B">
            <w:pPr>
              <w:rPr>
                <w:szCs w:val="24"/>
              </w:rPr>
            </w:pPr>
            <w:r w:rsidRPr="005A313F">
              <w:rPr>
                <w:szCs w:val="24"/>
              </w:rPr>
              <w:t>Unlimited. CTC’s exposure to credit risk on these agreements is $414.9 million (note 5.3.2. Consumer and Dealer Credit Risk)</w:t>
            </w:r>
          </w:p>
        </w:tc>
        <w:tc>
          <w:tcPr>
            <w:tcW w:w="0" w:type="auto"/>
          </w:tcPr>
          <w:p w14:paraId="4A0F1071" w14:textId="77777777" w:rsidR="00055983" w:rsidRPr="005A313F" w:rsidRDefault="00055983" w:rsidP="00AA592B">
            <w:pPr>
              <w:jc w:val="right"/>
              <w:rPr>
                <w:szCs w:val="24"/>
              </w:rPr>
            </w:pPr>
            <w:r w:rsidRPr="005A313F">
              <w:rPr>
                <w:szCs w:val="24"/>
              </w:rPr>
              <w:t>$0</w:t>
            </w:r>
          </w:p>
        </w:tc>
        <w:tc>
          <w:tcPr>
            <w:tcW w:w="0" w:type="auto"/>
          </w:tcPr>
          <w:p w14:paraId="3EF6943F" w14:textId="77777777" w:rsidR="00055983" w:rsidRPr="005A313F" w:rsidRDefault="00055983" w:rsidP="00AA592B">
            <w:pPr>
              <w:rPr>
                <w:szCs w:val="24"/>
              </w:rPr>
            </w:pPr>
            <w:r w:rsidRPr="005A313F">
              <w:rPr>
                <w:szCs w:val="24"/>
              </w:rPr>
              <w:t>Historically the company has not made any significant indemnification payments</w:t>
            </w:r>
          </w:p>
        </w:tc>
      </w:tr>
      <w:tr w:rsidR="003C1014" w:rsidRPr="005A313F" w14:paraId="7D8EACEE" w14:textId="77777777" w:rsidTr="00AA592B">
        <w:tc>
          <w:tcPr>
            <w:tcW w:w="0" w:type="auto"/>
          </w:tcPr>
          <w:p w14:paraId="256146AC" w14:textId="77777777" w:rsidR="00055983" w:rsidRPr="00493E31" w:rsidRDefault="00055983" w:rsidP="00AA592B">
            <w:pPr>
              <w:rPr>
                <w:szCs w:val="24"/>
              </w:rPr>
            </w:pPr>
            <w:r w:rsidRPr="00493E31">
              <w:rPr>
                <w:szCs w:val="24"/>
              </w:rPr>
              <w:t>Capital Commitments</w:t>
            </w:r>
          </w:p>
        </w:tc>
        <w:tc>
          <w:tcPr>
            <w:tcW w:w="0" w:type="auto"/>
          </w:tcPr>
          <w:p w14:paraId="1FE0EB7C" w14:textId="77777777" w:rsidR="00055983" w:rsidRPr="005A313F" w:rsidRDefault="00055983" w:rsidP="00AA592B">
            <w:pPr>
              <w:rPr>
                <w:szCs w:val="24"/>
              </w:rPr>
            </w:pPr>
            <w:r w:rsidRPr="005A313F">
              <w:rPr>
                <w:szCs w:val="24"/>
              </w:rPr>
              <w:t>$201.5 million</w:t>
            </w:r>
          </w:p>
        </w:tc>
        <w:tc>
          <w:tcPr>
            <w:tcW w:w="0" w:type="auto"/>
          </w:tcPr>
          <w:p w14:paraId="12B6B3F7" w14:textId="4E1B7C72" w:rsidR="00055983" w:rsidRPr="005A313F" w:rsidRDefault="003C1014" w:rsidP="00AA592B">
            <w:pPr>
              <w:rPr>
                <w:szCs w:val="24"/>
              </w:rPr>
            </w:pPr>
            <w:r>
              <w:rPr>
                <w:szCs w:val="24"/>
              </w:rPr>
              <w:t>Not disclosed</w:t>
            </w:r>
            <w:r w:rsidR="00561304">
              <w:rPr>
                <w:szCs w:val="24"/>
              </w:rPr>
              <w:t>,</w:t>
            </w:r>
            <w:r>
              <w:rPr>
                <w:szCs w:val="24"/>
              </w:rPr>
              <w:t xml:space="preserve"> but would have been $0 unless </w:t>
            </w:r>
            <w:r w:rsidR="00561304">
              <w:rPr>
                <w:szCs w:val="24"/>
              </w:rPr>
              <w:t>onerous contract</w:t>
            </w:r>
          </w:p>
        </w:tc>
        <w:tc>
          <w:tcPr>
            <w:tcW w:w="0" w:type="auto"/>
          </w:tcPr>
          <w:p w14:paraId="0622BBE3" w14:textId="77777777" w:rsidR="00055983" w:rsidRPr="005A313F" w:rsidRDefault="00055983" w:rsidP="00AA592B">
            <w:pPr>
              <w:rPr>
                <w:szCs w:val="24"/>
              </w:rPr>
            </w:pPr>
            <w:r w:rsidRPr="005A313F">
              <w:rPr>
                <w:szCs w:val="24"/>
              </w:rPr>
              <w:t>Not discussed, however, for mutually and partially executed contracts IFRS only requires that provisions be recognized for onerous contracts</w:t>
            </w:r>
          </w:p>
        </w:tc>
      </w:tr>
    </w:tbl>
    <w:p w14:paraId="658D32E0" w14:textId="77777777" w:rsidR="00055983" w:rsidRPr="005A313F" w:rsidRDefault="00055983" w:rsidP="00055983">
      <w:pPr>
        <w:autoSpaceDE w:val="0"/>
        <w:autoSpaceDN w:val="0"/>
        <w:adjustRightInd w:val="0"/>
        <w:rPr>
          <w:color w:val="000000"/>
          <w:szCs w:val="24"/>
        </w:rPr>
      </w:pPr>
    </w:p>
    <w:p w14:paraId="74E5A47F" w14:textId="77777777" w:rsidR="00055983" w:rsidRPr="005A313F" w:rsidRDefault="00055983" w:rsidP="00055983">
      <w:pPr>
        <w:autoSpaceDE w:val="0"/>
        <w:autoSpaceDN w:val="0"/>
        <w:adjustRightInd w:val="0"/>
        <w:rPr>
          <w:color w:val="000000"/>
          <w:szCs w:val="24"/>
        </w:rPr>
      </w:pPr>
      <w:r w:rsidRPr="005A313F">
        <w:rPr>
          <w:color w:val="000000"/>
          <w:szCs w:val="24"/>
        </w:rPr>
        <w:t xml:space="preserve">b. </w:t>
      </w:r>
    </w:p>
    <w:p w14:paraId="28E49646" w14:textId="77777777" w:rsidR="00055983" w:rsidRPr="005A313F" w:rsidRDefault="00055983" w:rsidP="00055983">
      <w:pPr>
        <w:autoSpaceDE w:val="0"/>
        <w:autoSpaceDN w:val="0"/>
        <w:adjustRightInd w:val="0"/>
        <w:rPr>
          <w:color w:val="000000"/>
          <w:szCs w:val="24"/>
        </w:rPr>
      </w:pPr>
    </w:p>
    <w:p w14:paraId="6465B1E7" w14:textId="77777777" w:rsidR="00055983" w:rsidRPr="005A313F" w:rsidRDefault="00055983" w:rsidP="00055983">
      <w:pPr>
        <w:autoSpaceDE w:val="0"/>
        <w:autoSpaceDN w:val="0"/>
        <w:adjustRightInd w:val="0"/>
        <w:rPr>
          <w:color w:val="000000"/>
          <w:szCs w:val="24"/>
        </w:rPr>
      </w:pPr>
      <w:r w:rsidRPr="005A313F">
        <w:rPr>
          <w:color w:val="000000"/>
          <w:szCs w:val="24"/>
        </w:rPr>
        <w:t>Reasons to be concerned about CTC’s guarantees and commitments include:</w:t>
      </w:r>
    </w:p>
    <w:p w14:paraId="2C66C6C8" w14:textId="77777777" w:rsidR="00055983" w:rsidRPr="005A313F" w:rsidRDefault="00055983" w:rsidP="00055983">
      <w:pPr>
        <w:autoSpaceDE w:val="0"/>
        <w:autoSpaceDN w:val="0"/>
        <w:adjustRightInd w:val="0"/>
        <w:rPr>
          <w:color w:val="000000"/>
          <w:szCs w:val="24"/>
        </w:rPr>
      </w:pPr>
    </w:p>
    <w:p w14:paraId="7DE4B4A7" w14:textId="77777777" w:rsidR="00055983" w:rsidRPr="005A313F" w:rsidRDefault="00055983" w:rsidP="00055983">
      <w:pPr>
        <w:autoSpaceDE w:val="0"/>
        <w:autoSpaceDN w:val="0"/>
        <w:adjustRightInd w:val="0"/>
        <w:ind w:left="360" w:hanging="360"/>
        <w:rPr>
          <w:szCs w:val="24"/>
        </w:rPr>
      </w:pPr>
      <w:r w:rsidRPr="005A313F">
        <w:rPr>
          <w:color w:val="000000"/>
          <w:szCs w:val="24"/>
        </w:rPr>
        <w:t>*</w:t>
      </w:r>
      <w:r w:rsidRPr="005A313F">
        <w:rPr>
          <w:color w:val="000000"/>
          <w:szCs w:val="24"/>
        </w:rPr>
        <w:tab/>
        <w:t>The magnitude of the exposure. CTC has more than $800 million</w:t>
      </w:r>
      <w:r w:rsidRPr="005A313F">
        <w:rPr>
          <w:color w:val="000000"/>
          <w:szCs w:val="24"/>
          <w:vertAlign w:val="superscript"/>
        </w:rPr>
        <w:t>†</w:t>
      </w:r>
      <w:r w:rsidRPr="005A313F">
        <w:rPr>
          <w:color w:val="000000"/>
          <w:szCs w:val="24"/>
        </w:rPr>
        <w:t xml:space="preserve"> quantified exposure to these contracts and unlimited exposure to its Business and Property Dispositions; Indemnification of Lenders, and Other Indemnification agreements. </w:t>
      </w:r>
    </w:p>
    <w:p w14:paraId="49F36E3E" w14:textId="77777777" w:rsidR="00055983" w:rsidRPr="005A313F" w:rsidRDefault="00055983" w:rsidP="00055983">
      <w:pPr>
        <w:autoSpaceDE w:val="0"/>
        <w:autoSpaceDN w:val="0"/>
        <w:adjustRightInd w:val="0"/>
        <w:ind w:left="360" w:hanging="360"/>
        <w:rPr>
          <w:color w:val="000000"/>
          <w:szCs w:val="24"/>
          <w:vertAlign w:val="superscript"/>
        </w:rPr>
      </w:pPr>
    </w:p>
    <w:p w14:paraId="1AD918DE" w14:textId="77777777" w:rsidR="00055983" w:rsidRPr="005A313F" w:rsidRDefault="00055983" w:rsidP="00055983">
      <w:pPr>
        <w:autoSpaceDE w:val="0"/>
        <w:autoSpaceDN w:val="0"/>
        <w:adjustRightInd w:val="0"/>
        <w:ind w:left="360" w:hanging="360"/>
        <w:rPr>
          <w:color w:val="000000"/>
          <w:szCs w:val="24"/>
        </w:rPr>
      </w:pPr>
      <w:r w:rsidRPr="005A313F">
        <w:rPr>
          <w:color w:val="000000"/>
          <w:szCs w:val="24"/>
          <w:vertAlign w:val="superscript"/>
        </w:rPr>
        <w:t xml:space="preserve">† </w:t>
      </w:r>
      <w:r w:rsidRPr="005A313F">
        <w:rPr>
          <w:szCs w:val="24"/>
        </w:rPr>
        <w:t>$157.6m + $2.5m = $63.9m + $414.9m +$201.5m = $840.4m</w:t>
      </w:r>
    </w:p>
    <w:p w14:paraId="159BB60C" w14:textId="77777777" w:rsidR="00055983" w:rsidRPr="005A313F" w:rsidRDefault="00055983" w:rsidP="00055983">
      <w:pPr>
        <w:autoSpaceDE w:val="0"/>
        <w:autoSpaceDN w:val="0"/>
        <w:adjustRightInd w:val="0"/>
        <w:ind w:left="360" w:hanging="360"/>
        <w:rPr>
          <w:color w:val="000000"/>
          <w:szCs w:val="24"/>
        </w:rPr>
      </w:pPr>
    </w:p>
    <w:p w14:paraId="11A3A315" w14:textId="77777777" w:rsidR="00055983" w:rsidRPr="005A313F" w:rsidRDefault="00055983" w:rsidP="00055983">
      <w:pPr>
        <w:autoSpaceDE w:val="0"/>
        <w:autoSpaceDN w:val="0"/>
        <w:adjustRightInd w:val="0"/>
        <w:ind w:left="360" w:hanging="360"/>
        <w:rPr>
          <w:color w:val="000000"/>
          <w:szCs w:val="24"/>
        </w:rPr>
      </w:pPr>
      <w:r w:rsidRPr="005A313F">
        <w:rPr>
          <w:color w:val="000000"/>
          <w:szCs w:val="24"/>
        </w:rPr>
        <w:t>*</w:t>
      </w:r>
      <w:r w:rsidRPr="005A313F">
        <w:rPr>
          <w:color w:val="000000"/>
          <w:szCs w:val="24"/>
        </w:rPr>
        <w:tab/>
        <w:t xml:space="preserve">The company has not made any provisions for loss on any category of guarantee or commitment. </w:t>
      </w:r>
    </w:p>
    <w:p w14:paraId="7213C608" w14:textId="77777777" w:rsidR="008F2538" w:rsidRDefault="008F2538" w:rsidP="00055983">
      <w:pPr>
        <w:autoSpaceDE w:val="0"/>
        <w:autoSpaceDN w:val="0"/>
        <w:adjustRightInd w:val="0"/>
        <w:ind w:left="360" w:hanging="360"/>
        <w:rPr>
          <w:color w:val="000000"/>
          <w:szCs w:val="24"/>
        </w:rPr>
      </w:pPr>
    </w:p>
    <w:p w14:paraId="12BD6C3F" w14:textId="24FF52AF" w:rsidR="00055983" w:rsidRPr="005A313F" w:rsidRDefault="00055983" w:rsidP="00055983">
      <w:pPr>
        <w:autoSpaceDE w:val="0"/>
        <w:autoSpaceDN w:val="0"/>
        <w:adjustRightInd w:val="0"/>
        <w:ind w:left="360" w:hanging="360"/>
        <w:rPr>
          <w:color w:val="000000"/>
          <w:szCs w:val="24"/>
        </w:rPr>
      </w:pPr>
      <w:r w:rsidRPr="005A313F">
        <w:rPr>
          <w:color w:val="000000"/>
          <w:szCs w:val="24"/>
        </w:rPr>
        <w:t>Reasons to not be overly concerned about CTC’s guarantees and commitments include:</w:t>
      </w:r>
    </w:p>
    <w:p w14:paraId="07EE6EFA" w14:textId="77777777" w:rsidR="00055983" w:rsidRPr="005A313F" w:rsidRDefault="00055983" w:rsidP="00055983">
      <w:pPr>
        <w:autoSpaceDE w:val="0"/>
        <w:autoSpaceDN w:val="0"/>
        <w:adjustRightInd w:val="0"/>
        <w:ind w:left="360" w:hanging="360"/>
        <w:rPr>
          <w:color w:val="000000"/>
          <w:szCs w:val="24"/>
        </w:rPr>
      </w:pPr>
    </w:p>
    <w:p w14:paraId="6124283D" w14:textId="77777777" w:rsidR="00055983" w:rsidRPr="005A313F" w:rsidRDefault="00055983" w:rsidP="00055983">
      <w:pPr>
        <w:autoSpaceDE w:val="0"/>
        <w:autoSpaceDN w:val="0"/>
        <w:adjustRightInd w:val="0"/>
        <w:ind w:left="360" w:hanging="360"/>
        <w:rPr>
          <w:color w:val="000000"/>
          <w:szCs w:val="24"/>
        </w:rPr>
      </w:pPr>
      <w:r w:rsidRPr="005A313F">
        <w:rPr>
          <w:color w:val="000000"/>
          <w:szCs w:val="24"/>
        </w:rPr>
        <w:t xml:space="preserve">* </w:t>
      </w:r>
      <w:r w:rsidRPr="005A313F">
        <w:rPr>
          <w:color w:val="000000"/>
          <w:szCs w:val="24"/>
        </w:rPr>
        <w:tab/>
        <w:t xml:space="preserve">CTC reported consolidated income of $894.8 million and consolidated equity of $5.5 billion in its December 28, 2019 financial statements and its market capitalization at date of writing this solution was in excess of $8.0 billion. While CTC’s guarantees and other commitments are not inconsequential, the company appears to have the financial wherewithal to survive having to pay out substantial sums to settle one or more of its commitments.   </w:t>
      </w:r>
    </w:p>
    <w:p w14:paraId="43288793" w14:textId="77777777" w:rsidR="00055983" w:rsidRPr="005A313F" w:rsidRDefault="00055983" w:rsidP="00055983">
      <w:pPr>
        <w:autoSpaceDE w:val="0"/>
        <w:autoSpaceDN w:val="0"/>
        <w:adjustRightInd w:val="0"/>
        <w:ind w:left="360" w:hanging="360"/>
        <w:rPr>
          <w:color w:val="000000"/>
          <w:szCs w:val="24"/>
        </w:rPr>
      </w:pPr>
    </w:p>
    <w:p w14:paraId="04E5DCF6" w14:textId="77777777" w:rsidR="00055983" w:rsidRPr="005A313F" w:rsidRDefault="00055983" w:rsidP="00055983">
      <w:pPr>
        <w:autoSpaceDE w:val="0"/>
        <w:autoSpaceDN w:val="0"/>
        <w:adjustRightInd w:val="0"/>
        <w:ind w:left="360" w:hanging="360"/>
        <w:rPr>
          <w:color w:val="000000"/>
          <w:szCs w:val="24"/>
        </w:rPr>
      </w:pPr>
      <w:r w:rsidRPr="005A313F">
        <w:rPr>
          <w:color w:val="000000"/>
          <w:szCs w:val="24"/>
        </w:rPr>
        <w:t>*</w:t>
      </w:r>
      <w:r w:rsidRPr="005A313F">
        <w:rPr>
          <w:color w:val="000000"/>
          <w:szCs w:val="24"/>
        </w:rPr>
        <w:tab/>
        <w:t>Many of the commitments are related to supporting its franchised dealer market through various forms of guarantees. This is a fairly normal practice for franchisors. If the dealer/franchisee fails, Canadian Tire can minimize its exposure by taking over the franchisee’s operations on an interim basis, and then refranchising the operation.</w:t>
      </w:r>
    </w:p>
    <w:p w14:paraId="015A7295" w14:textId="77777777" w:rsidR="00055983" w:rsidRPr="005A313F" w:rsidRDefault="00055983" w:rsidP="00055983">
      <w:pPr>
        <w:autoSpaceDE w:val="0"/>
        <w:autoSpaceDN w:val="0"/>
        <w:adjustRightInd w:val="0"/>
        <w:ind w:left="360" w:hanging="360"/>
        <w:rPr>
          <w:color w:val="000000"/>
          <w:szCs w:val="24"/>
        </w:rPr>
      </w:pPr>
    </w:p>
    <w:p w14:paraId="05EA6DDD" w14:textId="77777777" w:rsidR="00055983" w:rsidRPr="005A313F" w:rsidRDefault="00055983" w:rsidP="00055983">
      <w:pPr>
        <w:autoSpaceDE w:val="0"/>
        <w:autoSpaceDN w:val="0"/>
        <w:adjustRightInd w:val="0"/>
        <w:ind w:left="360" w:hanging="360"/>
        <w:rPr>
          <w:color w:val="000000"/>
          <w:szCs w:val="24"/>
        </w:rPr>
      </w:pPr>
      <w:r w:rsidRPr="005A313F">
        <w:rPr>
          <w:color w:val="000000"/>
          <w:szCs w:val="24"/>
        </w:rPr>
        <w:t xml:space="preserve">* </w:t>
      </w:r>
      <w:r>
        <w:rPr>
          <w:color w:val="000000"/>
          <w:szCs w:val="24"/>
        </w:rPr>
        <w:tab/>
      </w:r>
      <w:r w:rsidRPr="005A313F">
        <w:rPr>
          <w:color w:val="000000"/>
          <w:szCs w:val="24"/>
        </w:rPr>
        <w:t>Capital commitments reflect an agreement to buy something in the future for the contracted price. Unless the contracts are onerous, CTC’s equity will not be diminished due to these purchases. Rather CTC will receive assets and pay market rate for them in the normal course.</w:t>
      </w:r>
    </w:p>
    <w:p w14:paraId="0D855F74" w14:textId="77777777" w:rsidR="00055983" w:rsidRPr="005A313F" w:rsidRDefault="00055983" w:rsidP="00055983">
      <w:pPr>
        <w:autoSpaceDE w:val="0"/>
        <w:autoSpaceDN w:val="0"/>
        <w:adjustRightInd w:val="0"/>
        <w:ind w:left="360" w:hanging="360"/>
        <w:rPr>
          <w:color w:val="000000"/>
          <w:szCs w:val="24"/>
        </w:rPr>
      </w:pPr>
    </w:p>
    <w:p w14:paraId="50AB8B89" w14:textId="77777777" w:rsidR="00055983" w:rsidRPr="005A313F" w:rsidRDefault="00055983" w:rsidP="00055983">
      <w:pPr>
        <w:autoSpaceDE w:val="0"/>
        <w:autoSpaceDN w:val="0"/>
        <w:adjustRightInd w:val="0"/>
        <w:ind w:left="360" w:hanging="360"/>
        <w:rPr>
          <w:color w:val="000000"/>
          <w:szCs w:val="24"/>
        </w:rPr>
      </w:pPr>
      <w:r w:rsidRPr="005A313F">
        <w:rPr>
          <w:color w:val="000000"/>
          <w:szCs w:val="24"/>
        </w:rPr>
        <w:t>* CTC’s documented history of not having to make significant payments under these types of obligations.</w:t>
      </w:r>
    </w:p>
    <w:p w14:paraId="6014EFA6" w14:textId="77777777" w:rsidR="00055983" w:rsidRPr="005A313F" w:rsidRDefault="00055983" w:rsidP="00055983">
      <w:pPr>
        <w:autoSpaceDE w:val="0"/>
        <w:autoSpaceDN w:val="0"/>
        <w:adjustRightInd w:val="0"/>
        <w:ind w:left="360" w:hanging="360"/>
        <w:rPr>
          <w:color w:val="000000"/>
          <w:szCs w:val="24"/>
        </w:rPr>
      </w:pPr>
    </w:p>
    <w:p w14:paraId="1E3AA067" w14:textId="77777777" w:rsidR="00055983" w:rsidRPr="005A313F" w:rsidRDefault="00055983" w:rsidP="00055983">
      <w:pPr>
        <w:rPr>
          <w:szCs w:val="24"/>
        </w:rPr>
      </w:pPr>
      <w:r w:rsidRPr="005A313F">
        <w:rPr>
          <w:color w:val="000000"/>
          <w:szCs w:val="24"/>
        </w:rPr>
        <w:lastRenderedPageBreak/>
        <w:t>While CTC is certainly party to various risks under the noted obligations, it remains that it has successfully managed its exposure to these commitments over the years. Moreover, the company has the financial wherewithal to withstand having to make payments on these commitments, as evidenced by its strong earnings and equity position. Accordingly, in my view, while investors should remain cognizant of CTC’s off-balance sheet commitments, they should not be overly concerned about them at this time.</w:t>
      </w:r>
    </w:p>
    <w:p w14:paraId="4A2854E0" w14:textId="77777777" w:rsidR="00055983" w:rsidRDefault="00055983" w:rsidP="00055983">
      <w:pPr>
        <w:rPr>
          <w:b/>
          <w:szCs w:val="24"/>
        </w:rPr>
      </w:pPr>
    </w:p>
    <w:p w14:paraId="084CFDD4" w14:textId="77777777" w:rsidR="00055983" w:rsidRPr="005A313F" w:rsidRDefault="00055983" w:rsidP="00055983">
      <w:pPr>
        <w:rPr>
          <w:b/>
          <w:i/>
          <w:szCs w:val="24"/>
        </w:rPr>
      </w:pPr>
      <w:r w:rsidRPr="005A313F">
        <w:rPr>
          <w:b/>
          <w:szCs w:val="24"/>
        </w:rPr>
        <w:t>P11-5</w:t>
      </w:r>
      <w:r>
        <w:rPr>
          <w:b/>
          <w:szCs w:val="24"/>
        </w:rPr>
        <w:t>5</w:t>
      </w:r>
      <w:r w:rsidRPr="005A313F">
        <w:rPr>
          <w:b/>
          <w:szCs w:val="24"/>
        </w:rPr>
        <w:t>.  </w:t>
      </w:r>
      <w:r w:rsidRPr="005A313F">
        <w:rPr>
          <w:b/>
          <w:i/>
          <w:szCs w:val="24"/>
        </w:rPr>
        <w:t xml:space="preserve">Suggested solution:  </w:t>
      </w:r>
    </w:p>
    <w:p w14:paraId="0CB26970" w14:textId="77777777" w:rsidR="00055983" w:rsidRPr="005A313F" w:rsidRDefault="00055983" w:rsidP="00055983">
      <w:pPr>
        <w:rPr>
          <w:szCs w:val="24"/>
        </w:rPr>
      </w:pPr>
    </w:p>
    <w:p w14:paraId="3383A2BD" w14:textId="712D72A6" w:rsidR="00055983" w:rsidRPr="005A313F" w:rsidRDefault="00055983" w:rsidP="00055983">
      <w:pPr>
        <w:autoSpaceDE w:val="0"/>
        <w:autoSpaceDN w:val="0"/>
        <w:adjustRightInd w:val="0"/>
        <w:ind w:left="360" w:hanging="360"/>
        <w:rPr>
          <w:b/>
          <w:bCs/>
          <w:szCs w:val="24"/>
        </w:rPr>
      </w:pPr>
      <w:r w:rsidRPr="005A313F">
        <w:rPr>
          <w:szCs w:val="24"/>
        </w:rPr>
        <w:t>a.</w:t>
      </w:r>
      <w:r w:rsidRPr="005A313F">
        <w:rPr>
          <w:szCs w:val="24"/>
        </w:rPr>
        <w:tab/>
        <w:t xml:space="preserve">Canadian Tire recognizes a provision for an onerous contract when </w:t>
      </w:r>
      <w:r w:rsidRPr="005A313F">
        <w:rPr>
          <w:color w:val="000000"/>
          <w:szCs w:val="24"/>
        </w:rPr>
        <w:t>the expected benefits to be derived from the contract are lower than the unavoidable costs of CTC meeting the specified obligations.</w:t>
      </w:r>
      <w:r w:rsidRPr="005A313F">
        <w:rPr>
          <w:szCs w:val="24"/>
        </w:rPr>
        <w:t xml:space="preserve"> CTC establishes a provision for the lesser of the present value of</w:t>
      </w:r>
      <w:r w:rsidR="00F2361A">
        <w:rPr>
          <w:szCs w:val="24"/>
        </w:rPr>
        <w:br/>
      </w:r>
      <w:proofErr w:type="spellStart"/>
      <w:r w:rsidRPr="005A313F">
        <w:rPr>
          <w:szCs w:val="24"/>
        </w:rPr>
        <w:t>i</w:t>
      </w:r>
      <w:proofErr w:type="spellEnd"/>
      <w:r w:rsidRPr="005A313F">
        <w:rPr>
          <w:szCs w:val="24"/>
        </w:rPr>
        <w:t xml:space="preserve">) penalties for breaking the contract; and ii) the expected net cost of fulfilling the contract.  </w:t>
      </w:r>
    </w:p>
    <w:p w14:paraId="5C06F736" w14:textId="77777777" w:rsidR="00055983" w:rsidRPr="005A313F" w:rsidRDefault="00055983" w:rsidP="00055983">
      <w:pPr>
        <w:rPr>
          <w:szCs w:val="24"/>
        </w:rPr>
      </w:pPr>
    </w:p>
    <w:p w14:paraId="1246C88F" w14:textId="77777777" w:rsidR="00055983" w:rsidRPr="005A313F" w:rsidRDefault="00055983" w:rsidP="00055983">
      <w:pPr>
        <w:ind w:left="360" w:hanging="360"/>
        <w:rPr>
          <w:b/>
          <w:szCs w:val="24"/>
        </w:rPr>
      </w:pPr>
      <w:r w:rsidRPr="005A313F">
        <w:rPr>
          <w:szCs w:val="24"/>
        </w:rPr>
        <w:t>b.</w:t>
      </w:r>
      <w:r w:rsidRPr="005A313F">
        <w:rPr>
          <w:szCs w:val="24"/>
        </w:rPr>
        <w:tab/>
        <w:t>Canadian Tire recognizes a provision for the fair value of the rewards that it estimates will be redeemed. As the sale of goods and the commensurate issue of Loyalty Reward Credits give rise to a downstream performance obligation, the expected costs of the loyalty program are recorded as a reduction in reported revenue.</w:t>
      </w:r>
    </w:p>
    <w:p w14:paraId="4088C5AE" w14:textId="77777777" w:rsidR="00055983" w:rsidRPr="005A313F" w:rsidRDefault="00055983" w:rsidP="00055983">
      <w:pPr>
        <w:autoSpaceDE w:val="0"/>
        <w:autoSpaceDN w:val="0"/>
        <w:adjustRightInd w:val="0"/>
        <w:rPr>
          <w:color w:val="000000"/>
          <w:szCs w:val="24"/>
        </w:rPr>
      </w:pPr>
    </w:p>
    <w:p w14:paraId="5A1472BC" w14:textId="77777777" w:rsidR="00055983" w:rsidRPr="005A313F" w:rsidRDefault="00055983" w:rsidP="00055983">
      <w:pPr>
        <w:autoSpaceDE w:val="0"/>
        <w:autoSpaceDN w:val="0"/>
        <w:adjustRightInd w:val="0"/>
        <w:ind w:left="360" w:hanging="360"/>
        <w:rPr>
          <w:color w:val="000000"/>
          <w:szCs w:val="24"/>
        </w:rPr>
      </w:pPr>
      <w:r w:rsidRPr="005A313F">
        <w:rPr>
          <w:color w:val="000000"/>
          <w:szCs w:val="24"/>
        </w:rPr>
        <w:t>c.</w:t>
      </w:r>
      <w:r w:rsidRPr="005A313F">
        <w:rPr>
          <w:color w:val="000000"/>
          <w:szCs w:val="24"/>
        </w:rPr>
        <w:tab/>
        <w:t>It is likely that Canadian Tire made a provision for the legal and regulatory issues described in the first paragraph of Note. 20 Contingencies, however, the amount of the provision, if any, cannot be accurately determined from the financial statements. Factors considered in making this determination include:</w:t>
      </w:r>
    </w:p>
    <w:p w14:paraId="2583FA7B" w14:textId="77777777" w:rsidR="008F2538" w:rsidRDefault="008F2538" w:rsidP="00055983">
      <w:pPr>
        <w:autoSpaceDE w:val="0"/>
        <w:autoSpaceDN w:val="0"/>
        <w:adjustRightInd w:val="0"/>
        <w:ind w:left="360"/>
        <w:rPr>
          <w:b/>
          <w:bCs/>
          <w:color w:val="000000"/>
          <w:szCs w:val="24"/>
        </w:rPr>
      </w:pPr>
    </w:p>
    <w:p w14:paraId="7225A897" w14:textId="7146003C" w:rsidR="00055983" w:rsidRPr="005A313F" w:rsidRDefault="00055983" w:rsidP="00055983">
      <w:pPr>
        <w:autoSpaceDE w:val="0"/>
        <w:autoSpaceDN w:val="0"/>
        <w:adjustRightInd w:val="0"/>
        <w:ind w:left="360"/>
        <w:rPr>
          <w:b/>
          <w:bCs/>
          <w:color w:val="000000"/>
          <w:szCs w:val="24"/>
        </w:rPr>
      </w:pPr>
      <w:r w:rsidRPr="005A313F">
        <w:rPr>
          <w:b/>
          <w:bCs/>
          <w:color w:val="000000"/>
          <w:szCs w:val="24"/>
        </w:rPr>
        <w:t>Provision made</w:t>
      </w:r>
    </w:p>
    <w:p w14:paraId="29C18B3D" w14:textId="77777777" w:rsidR="00055983" w:rsidRPr="005A313F" w:rsidRDefault="00055983" w:rsidP="00055983">
      <w:pPr>
        <w:autoSpaceDE w:val="0"/>
        <w:autoSpaceDN w:val="0"/>
        <w:adjustRightInd w:val="0"/>
        <w:ind w:left="360"/>
        <w:rPr>
          <w:color w:val="000000"/>
          <w:szCs w:val="24"/>
        </w:rPr>
      </w:pPr>
      <w:proofErr w:type="spellStart"/>
      <w:r w:rsidRPr="005A313F">
        <w:rPr>
          <w:color w:val="000000"/>
          <w:szCs w:val="24"/>
        </w:rPr>
        <w:t>i</w:t>
      </w:r>
      <w:proofErr w:type="spellEnd"/>
      <w:r w:rsidRPr="005A313F">
        <w:rPr>
          <w:color w:val="000000"/>
          <w:szCs w:val="24"/>
        </w:rPr>
        <w:t>) The first paragraph on Note 20 states that the “ultimate proceedings will not have a material effect on consolidated net income”, whereas the second paragraph, which details a specific issue, states that “no provision has been made”. If Canadian Tire had not made a provision for the legal matters discussed in the first paragraph, it likely would have said so, as it did in the second paragraph.</w:t>
      </w:r>
    </w:p>
    <w:p w14:paraId="010769AC" w14:textId="77777777" w:rsidR="00055983" w:rsidRPr="005A313F" w:rsidRDefault="00055983" w:rsidP="00055983">
      <w:pPr>
        <w:autoSpaceDE w:val="0"/>
        <w:autoSpaceDN w:val="0"/>
        <w:adjustRightInd w:val="0"/>
        <w:rPr>
          <w:color w:val="000000"/>
          <w:szCs w:val="24"/>
        </w:rPr>
      </w:pPr>
    </w:p>
    <w:p w14:paraId="146D9C0A" w14:textId="77777777" w:rsidR="00055983" w:rsidRPr="005A313F" w:rsidRDefault="00055983" w:rsidP="00055983">
      <w:pPr>
        <w:autoSpaceDE w:val="0"/>
        <w:autoSpaceDN w:val="0"/>
        <w:adjustRightInd w:val="0"/>
        <w:ind w:left="360"/>
        <w:rPr>
          <w:color w:val="000000"/>
          <w:szCs w:val="24"/>
        </w:rPr>
      </w:pPr>
      <w:r w:rsidRPr="005A313F">
        <w:rPr>
          <w:color w:val="000000"/>
          <w:szCs w:val="24"/>
        </w:rPr>
        <w:t xml:space="preserve">ii) Large corporations, like Canadian Tire normally face a large number of lawsuits and regulatory challenges on an ongoing basis. This suggests that a provision </w:t>
      </w:r>
      <w:r>
        <w:rPr>
          <w:color w:val="000000"/>
          <w:szCs w:val="24"/>
        </w:rPr>
        <w:t xml:space="preserve">of some amount </w:t>
      </w:r>
      <w:r w:rsidRPr="005A313F">
        <w:rPr>
          <w:color w:val="000000"/>
          <w:szCs w:val="24"/>
        </w:rPr>
        <w:t xml:space="preserve">is likely required, as it is improbable that any company, including CTC, will successfully defend themselves 100% of the time. </w:t>
      </w:r>
    </w:p>
    <w:p w14:paraId="4C07FA15" w14:textId="77777777" w:rsidR="00055983" w:rsidRPr="005A313F" w:rsidRDefault="00055983" w:rsidP="00055983">
      <w:pPr>
        <w:autoSpaceDE w:val="0"/>
        <w:autoSpaceDN w:val="0"/>
        <w:adjustRightInd w:val="0"/>
        <w:rPr>
          <w:color w:val="000000"/>
          <w:szCs w:val="24"/>
        </w:rPr>
      </w:pPr>
    </w:p>
    <w:p w14:paraId="6911E3C9" w14:textId="0C912AB5" w:rsidR="00055983" w:rsidRPr="005A313F" w:rsidRDefault="00055983" w:rsidP="00055983">
      <w:pPr>
        <w:autoSpaceDE w:val="0"/>
        <w:autoSpaceDN w:val="0"/>
        <w:adjustRightInd w:val="0"/>
        <w:ind w:left="360"/>
        <w:rPr>
          <w:color w:val="000000"/>
          <w:szCs w:val="24"/>
        </w:rPr>
      </w:pPr>
      <w:r w:rsidRPr="005A313F">
        <w:rPr>
          <w:color w:val="000000"/>
          <w:szCs w:val="24"/>
        </w:rPr>
        <w:t>iii) It is very common for public companies to bury their provisions for lawsuits in more encompassing liability categor</w:t>
      </w:r>
      <w:r>
        <w:rPr>
          <w:color w:val="000000"/>
          <w:szCs w:val="24"/>
        </w:rPr>
        <w:t>ies</w:t>
      </w:r>
      <w:r w:rsidRPr="005A313F">
        <w:rPr>
          <w:color w:val="000000"/>
          <w:szCs w:val="24"/>
        </w:rPr>
        <w:t>. Canadian Tire reports both current and long-term provisions on its balance sheet, including $17.0 million of “Other” as per Note 19, Provisions. It is likely that the company’s provision for the proceedings described in the</w:t>
      </w:r>
      <w:r w:rsidR="00F2361A">
        <w:rPr>
          <w:color w:val="000000"/>
          <w:szCs w:val="24"/>
        </w:rPr>
        <w:br/>
      </w:r>
      <w:r w:rsidRPr="005A313F">
        <w:rPr>
          <w:color w:val="000000"/>
          <w:szCs w:val="24"/>
        </w:rPr>
        <w:t xml:space="preserve">first paragraph on Note 20. are included in the “Other” category of provisions, described in Note 19. </w:t>
      </w:r>
    </w:p>
    <w:p w14:paraId="64C1225B" w14:textId="77777777" w:rsidR="008F2538" w:rsidRDefault="008F2538" w:rsidP="00055983">
      <w:pPr>
        <w:autoSpaceDE w:val="0"/>
        <w:autoSpaceDN w:val="0"/>
        <w:adjustRightInd w:val="0"/>
        <w:ind w:left="360"/>
        <w:rPr>
          <w:b/>
          <w:bCs/>
          <w:color w:val="000000"/>
          <w:szCs w:val="24"/>
        </w:rPr>
      </w:pPr>
    </w:p>
    <w:p w14:paraId="79379E69" w14:textId="77777777" w:rsidR="008F2538" w:rsidRDefault="008F2538" w:rsidP="00055983">
      <w:pPr>
        <w:autoSpaceDE w:val="0"/>
        <w:autoSpaceDN w:val="0"/>
        <w:adjustRightInd w:val="0"/>
        <w:ind w:left="360"/>
        <w:rPr>
          <w:b/>
          <w:bCs/>
          <w:color w:val="000000"/>
          <w:szCs w:val="24"/>
        </w:rPr>
      </w:pPr>
    </w:p>
    <w:p w14:paraId="53D543E8" w14:textId="77777777" w:rsidR="008F2538" w:rsidRDefault="008F2538" w:rsidP="00055983">
      <w:pPr>
        <w:autoSpaceDE w:val="0"/>
        <w:autoSpaceDN w:val="0"/>
        <w:adjustRightInd w:val="0"/>
        <w:ind w:left="360"/>
        <w:rPr>
          <w:b/>
          <w:bCs/>
          <w:color w:val="000000"/>
          <w:szCs w:val="24"/>
        </w:rPr>
      </w:pPr>
    </w:p>
    <w:p w14:paraId="50F67E32" w14:textId="77777777" w:rsidR="008F2538" w:rsidRDefault="008F2538" w:rsidP="00055983">
      <w:pPr>
        <w:autoSpaceDE w:val="0"/>
        <w:autoSpaceDN w:val="0"/>
        <w:adjustRightInd w:val="0"/>
        <w:ind w:left="360"/>
        <w:rPr>
          <w:b/>
          <w:bCs/>
          <w:color w:val="000000"/>
          <w:szCs w:val="24"/>
        </w:rPr>
      </w:pPr>
    </w:p>
    <w:p w14:paraId="7134F6CD" w14:textId="379B0408" w:rsidR="008F2538" w:rsidRDefault="00055983" w:rsidP="00055983">
      <w:pPr>
        <w:autoSpaceDE w:val="0"/>
        <w:autoSpaceDN w:val="0"/>
        <w:adjustRightInd w:val="0"/>
        <w:ind w:left="360"/>
        <w:rPr>
          <w:b/>
          <w:bCs/>
          <w:color w:val="000000"/>
          <w:szCs w:val="24"/>
        </w:rPr>
      </w:pPr>
      <w:r w:rsidRPr="005A313F">
        <w:rPr>
          <w:b/>
          <w:bCs/>
          <w:color w:val="000000"/>
          <w:szCs w:val="24"/>
        </w:rPr>
        <w:lastRenderedPageBreak/>
        <w:t>Provision not made</w:t>
      </w:r>
    </w:p>
    <w:p w14:paraId="445377A6" w14:textId="0F0941FB" w:rsidR="00055983" w:rsidRPr="005A313F" w:rsidRDefault="00055983" w:rsidP="00055983">
      <w:pPr>
        <w:autoSpaceDE w:val="0"/>
        <w:autoSpaceDN w:val="0"/>
        <w:adjustRightInd w:val="0"/>
        <w:ind w:left="360"/>
        <w:rPr>
          <w:color w:val="000000"/>
          <w:szCs w:val="24"/>
        </w:rPr>
      </w:pPr>
      <w:proofErr w:type="spellStart"/>
      <w:r w:rsidRPr="005A313F">
        <w:rPr>
          <w:color w:val="000000"/>
          <w:szCs w:val="24"/>
        </w:rPr>
        <w:t>i</w:t>
      </w:r>
      <w:proofErr w:type="spellEnd"/>
      <w:r w:rsidRPr="005A313F">
        <w:rPr>
          <w:color w:val="000000"/>
          <w:szCs w:val="24"/>
        </w:rPr>
        <w:t xml:space="preserve">) The note states that the amounts are not material. As discussed in Section C5 Warranties, when warranty costs are immaterial the costs can be expensed as the enterprise incurs them. Canadian Tire may be adopting this approach to its liability for legal matters. </w:t>
      </w:r>
    </w:p>
    <w:p w14:paraId="5122033B" w14:textId="77777777" w:rsidR="00055983" w:rsidRPr="005A313F" w:rsidRDefault="00055983" w:rsidP="00055983">
      <w:pPr>
        <w:autoSpaceDE w:val="0"/>
        <w:autoSpaceDN w:val="0"/>
        <w:adjustRightInd w:val="0"/>
        <w:rPr>
          <w:color w:val="000000"/>
          <w:szCs w:val="24"/>
        </w:rPr>
      </w:pPr>
    </w:p>
    <w:p w14:paraId="20E2C5CD" w14:textId="77777777" w:rsidR="00055983" w:rsidRPr="005A313F" w:rsidRDefault="00055983" w:rsidP="00055983">
      <w:pPr>
        <w:autoSpaceDE w:val="0"/>
        <w:autoSpaceDN w:val="0"/>
        <w:adjustRightInd w:val="0"/>
        <w:ind w:left="360"/>
        <w:rPr>
          <w:color w:val="000000"/>
          <w:szCs w:val="24"/>
        </w:rPr>
      </w:pPr>
      <w:r w:rsidRPr="005A313F">
        <w:rPr>
          <w:color w:val="000000"/>
          <w:szCs w:val="24"/>
        </w:rPr>
        <w:t>ii) The liability section of the consolidated balance sheet does not include a cross reference to note 20. This could be construed to suggest that none of the reported liabilities included a provision for contingencies.</w:t>
      </w:r>
    </w:p>
    <w:p w14:paraId="36CB1B5F" w14:textId="77777777" w:rsidR="00055983" w:rsidRPr="005A313F" w:rsidRDefault="00055983" w:rsidP="00055983">
      <w:pPr>
        <w:autoSpaceDE w:val="0"/>
        <w:autoSpaceDN w:val="0"/>
        <w:adjustRightInd w:val="0"/>
        <w:rPr>
          <w:color w:val="000000"/>
          <w:szCs w:val="24"/>
        </w:rPr>
      </w:pPr>
    </w:p>
    <w:p w14:paraId="28E5D372" w14:textId="77777777" w:rsidR="00055983" w:rsidRPr="005A313F" w:rsidRDefault="00055983" w:rsidP="00055983">
      <w:pPr>
        <w:autoSpaceDE w:val="0"/>
        <w:autoSpaceDN w:val="0"/>
        <w:adjustRightInd w:val="0"/>
        <w:ind w:left="360"/>
        <w:rPr>
          <w:color w:val="000000"/>
          <w:szCs w:val="24"/>
        </w:rPr>
      </w:pPr>
      <w:r w:rsidRPr="005A313F">
        <w:rPr>
          <w:color w:val="000000"/>
          <w:szCs w:val="24"/>
        </w:rPr>
        <w:t>On balance, I believe that the factors suggesting that Canadian Tire included a provision for legal matters in its balance sheet are more compelling than those that the company did not.</w:t>
      </w:r>
    </w:p>
    <w:p w14:paraId="13ED7E47" w14:textId="77777777" w:rsidR="00055983" w:rsidRPr="005A313F" w:rsidRDefault="00055983" w:rsidP="00055983">
      <w:pPr>
        <w:autoSpaceDE w:val="0"/>
        <w:autoSpaceDN w:val="0"/>
        <w:adjustRightInd w:val="0"/>
        <w:rPr>
          <w:color w:val="000000"/>
          <w:szCs w:val="24"/>
        </w:rPr>
      </w:pPr>
    </w:p>
    <w:p w14:paraId="191236AC" w14:textId="77777777" w:rsidR="00055983" w:rsidRPr="005A313F" w:rsidRDefault="00055983" w:rsidP="00055983">
      <w:pPr>
        <w:autoSpaceDE w:val="0"/>
        <w:autoSpaceDN w:val="0"/>
        <w:adjustRightInd w:val="0"/>
        <w:ind w:left="360" w:hanging="360"/>
        <w:rPr>
          <w:szCs w:val="24"/>
        </w:rPr>
      </w:pPr>
      <w:r w:rsidRPr="005A313F">
        <w:rPr>
          <w:color w:val="000000"/>
          <w:szCs w:val="24"/>
        </w:rPr>
        <w:t xml:space="preserve">d. </w:t>
      </w:r>
      <w:r w:rsidRPr="005A313F">
        <w:rPr>
          <w:color w:val="000000"/>
          <w:szCs w:val="24"/>
        </w:rPr>
        <w:tab/>
        <w:t xml:space="preserve">The note in the second paragraph states that “no provision has been made for amounts that would be payable in the event of an adverse outcome”. The reason that Canadian Tire did not make this provision is that it “is of the view </w:t>
      </w:r>
      <w:r w:rsidRPr="005A313F">
        <w:rPr>
          <w:szCs w:val="24"/>
        </w:rPr>
        <w:t xml:space="preserve">that there is a more likely than not chance that its position will be accepted by the Courts and the services will be viewed as exempt financial services”. Canadian Tire used the phrase “more likely than not” which is a probability of greater than 50%, and equivalent to the term “probable” used in IAS 37. Note though, that CTC said that it was more likely than not that the Courts </w:t>
      </w:r>
      <w:r w:rsidRPr="005A313F">
        <w:rPr>
          <w:b/>
          <w:bCs/>
          <w:szCs w:val="24"/>
        </w:rPr>
        <w:t>would</w:t>
      </w:r>
      <w:r w:rsidRPr="005A313F">
        <w:rPr>
          <w:szCs w:val="24"/>
        </w:rPr>
        <w:t xml:space="preserve"> agree with the company, meaning that the company will </w:t>
      </w:r>
      <w:r w:rsidRPr="005A313F">
        <w:rPr>
          <w:b/>
          <w:bCs/>
          <w:szCs w:val="24"/>
        </w:rPr>
        <w:t>not be liable</w:t>
      </w:r>
      <w:r w:rsidRPr="005A313F">
        <w:rPr>
          <w:szCs w:val="24"/>
        </w:rPr>
        <w:t xml:space="preserve"> for the taxes. Given that CTC estimated that the probability of a favourable outcome was greater than 50%, this means that the probability of an unfavourable outcome is 50% or less. In IAS 37 terms, this </w:t>
      </w:r>
      <w:r>
        <w:rPr>
          <w:szCs w:val="24"/>
        </w:rPr>
        <w:t xml:space="preserve">range of probabilities </w:t>
      </w:r>
      <w:r w:rsidRPr="005A313F">
        <w:rPr>
          <w:szCs w:val="24"/>
        </w:rPr>
        <w:t xml:space="preserve">equates to “possible”. </w:t>
      </w:r>
    </w:p>
    <w:p w14:paraId="6AC825E5" w14:textId="77777777" w:rsidR="00055983" w:rsidRPr="005A313F" w:rsidRDefault="00055983" w:rsidP="00055983">
      <w:pPr>
        <w:autoSpaceDE w:val="0"/>
        <w:autoSpaceDN w:val="0"/>
        <w:adjustRightInd w:val="0"/>
        <w:ind w:left="360" w:hanging="360"/>
        <w:rPr>
          <w:szCs w:val="24"/>
        </w:rPr>
      </w:pPr>
    </w:p>
    <w:p w14:paraId="6C02291E" w14:textId="3564ADBE" w:rsidR="00055983" w:rsidRPr="005A313F" w:rsidRDefault="00055983" w:rsidP="00493E31">
      <w:pPr>
        <w:autoSpaceDE w:val="0"/>
        <w:autoSpaceDN w:val="0"/>
        <w:adjustRightInd w:val="0"/>
        <w:ind w:left="360"/>
        <w:rPr>
          <w:color w:val="000000"/>
          <w:szCs w:val="24"/>
        </w:rPr>
      </w:pPr>
      <w:r w:rsidRPr="005A313F">
        <w:rPr>
          <w:szCs w:val="24"/>
        </w:rPr>
        <w:t>When the likelihood of a contingent outflow is possible, the required accounting is to disclose a contingent liability in the notes to the financial statements, which Canadian Tire did in its 2019 financial statements.</w:t>
      </w:r>
      <w:r w:rsidRPr="005A313F">
        <w:rPr>
          <w:color w:val="000000"/>
          <w:szCs w:val="24"/>
        </w:rPr>
        <w:t xml:space="preserve"> </w:t>
      </w:r>
    </w:p>
    <w:p w14:paraId="7ADFB045" w14:textId="0E457514" w:rsidR="00D55E38" w:rsidRPr="00081981" w:rsidRDefault="009D6594" w:rsidP="009D6594">
      <w:pPr>
        <w:pStyle w:val="Heading1"/>
        <w:numPr>
          <w:ilvl w:val="0"/>
          <w:numId w:val="0"/>
        </w:numPr>
        <w:spacing w:before="0"/>
        <w:rPr>
          <w:sz w:val="30"/>
          <w:szCs w:val="30"/>
        </w:rPr>
      </w:pPr>
      <w:r>
        <w:rPr>
          <w:sz w:val="30"/>
          <w:szCs w:val="30"/>
        </w:rPr>
        <w:br w:type="page"/>
      </w:r>
      <w:r w:rsidR="000A0F44">
        <w:rPr>
          <w:sz w:val="30"/>
          <w:szCs w:val="30"/>
        </w:rPr>
        <w:lastRenderedPageBreak/>
        <w:t>M.</w:t>
      </w:r>
      <w:r w:rsidR="00D55E38" w:rsidRPr="00081981">
        <w:rPr>
          <w:sz w:val="30"/>
          <w:szCs w:val="30"/>
        </w:rPr>
        <w:t xml:space="preserve"> Mini-Cases</w:t>
      </w:r>
      <w:bookmarkEnd w:id="2"/>
    </w:p>
    <w:p w14:paraId="727A526E" w14:textId="77777777" w:rsidR="00D55E38" w:rsidRDefault="00D55E38" w:rsidP="00B042D6">
      <w:pPr>
        <w:widowControl w:val="0"/>
        <w:shd w:val="clear" w:color="auto" w:fill="FFFFFF"/>
        <w:autoSpaceDE w:val="0"/>
        <w:autoSpaceDN w:val="0"/>
        <w:adjustRightInd w:val="0"/>
        <w:rPr>
          <w:b/>
          <w:i/>
          <w:sz w:val="22"/>
          <w:szCs w:val="22"/>
          <w:lang w:val="en-GB" w:eastAsia="en-CA"/>
        </w:rPr>
      </w:pPr>
      <w:r>
        <w:rPr>
          <w:b/>
          <w:szCs w:val="24"/>
        </w:rPr>
        <w:t>Case 1</w:t>
      </w:r>
      <w:r w:rsidR="009131BF">
        <w:rPr>
          <w:b/>
          <w:szCs w:val="24"/>
        </w:rPr>
        <w:t>: Cool Look Limited.</w:t>
      </w:r>
      <w:r>
        <w:rPr>
          <w:b/>
          <w:szCs w:val="24"/>
        </w:rPr>
        <w:t>  </w:t>
      </w:r>
      <w:r>
        <w:rPr>
          <w:b/>
          <w:i/>
          <w:szCs w:val="24"/>
        </w:rPr>
        <w:t xml:space="preserve">Suggested </w:t>
      </w:r>
      <w:r w:rsidRPr="00377BB2">
        <w:rPr>
          <w:b/>
          <w:i/>
          <w:sz w:val="22"/>
          <w:szCs w:val="22"/>
          <w:lang w:val="en-GB" w:eastAsia="en-CA"/>
        </w:rPr>
        <w:t>solution:</w:t>
      </w:r>
    </w:p>
    <w:p w14:paraId="59B94078" w14:textId="77777777" w:rsidR="00081981" w:rsidRPr="00377BB2" w:rsidRDefault="00081981" w:rsidP="00B042D6">
      <w:pPr>
        <w:widowControl w:val="0"/>
        <w:shd w:val="clear" w:color="auto" w:fill="FFFFFF"/>
        <w:autoSpaceDE w:val="0"/>
        <w:autoSpaceDN w:val="0"/>
        <w:adjustRightInd w:val="0"/>
        <w:rPr>
          <w:sz w:val="22"/>
          <w:szCs w:val="22"/>
          <w:lang w:eastAsia="en-CA"/>
        </w:rPr>
      </w:pPr>
    </w:p>
    <w:p w14:paraId="32EB14D6" w14:textId="77777777" w:rsidR="00D55E38" w:rsidRPr="00377BB2" w:rsidRDefault="00D55E38" w:rsidP="00B042D6">
      <w:pPr>
        <w:widowControl w:val="0"/>
        <w:shd w:val="clear" w:color="auto" w:fill="FFFFFF"/>
        <w:autoSpaceDE w:val="0"/>
        <w:autoSpaceDN w:val="0"/>
        <w:adjustRightInd w:val="0"/>
        <w:ind w:right="10"/>
        <w:jc w:val="both"/>
        <w:rPr>
          <w:color w:val="000000"/>
          <w:sz w:val="22"/>
          <w:szCs w:val="22"/>
          <w:lang w:val="en-US" w:eastAsia="en-CA"/>
        </w:rPr>
      </w:pPr>
      <w:r w:rsidRPr="00377BB2">
        <w:rPr>
          <w:color w:val="000000"/>
          <w:sz w:val="22"/>
          <w:szCs w:val="22"/>
          <w:lang w:val="en-US" w:eastAsia="en-CA"/>
        </w:rPr>
        <w:t>This memo presents an analysis of the going</w:t>
      </w:r>
      <w:r>
        <w:rPr>
          <w:color w:val="000000"/>
          <w:sz w:val="22"/>
          <w:szCs w:val="22"/>
          <w:lang w:val="en-US" w:eastAsia="en-CA"/>
        </w:rPr>
        <w:t>-</w:t>
      </w:r>
      <w:r w:rsidRPr="00377BB2">
        <w:rPr>
          <w:color w:val="000000"/>
          <w:sz w:val="22"/>
          <w:szCs w:val="22"/>
          <w:lang w:val="en-US" w:eastAsia="en-CA"/>
        </w:rPr>
        <w:t>concern assumption as it relates to this case and discusses the accounting issues that need to be resolved before the financial statements can be finalized.</w:t>
      </w:r>
    </w:p>
    <w:p w14:paraId="7F8B1607" w14:textId="77777777" w:rsidR="00D55E38" w:rsidRPr="00377BB2" w:rsidRDefault="00D55E38" w:rsidP="00B042D6">
      <w:pPr>
        <w:widowControl w:val="0"/>
        <w:shd w:val="clear" w:color="auto" w:fill="FFFFFF"/>
        <w:autoSpaceDE w:val="0"/>
        <w:autoSpaceDN w:val="0"/>
        <w:adjustRightInd w:val="0"/>
        <w:ind w:right="10"/>
        <w:jc w:val="both"/>
        <w:rPr>
          <w:sz w:val="22"/>
          <w:szCs w:val="22"/>
          <w:lang w:eastAsia="en-CA"/>
        </w:rPr>
      </w:pPr>
    </w:p>
    <w:p w14:paraId="15D904E7" w14:textId="77777777" w:rsidR="00D55E38" w:rsidRPr="00377BB2" w:rsidRDefault="00D55E38" w:rsidP="00B042D6">
      <w:pPr>
        <w:autoSpaceDE w:val="0"/>
        <w:autoSpaceDN w:val="0"/>
        <w:adjustRightInd w:val="0"/>
        <w:rPr>
          <w:sz w:val="22"/>
          <w:szCs w:val="22"/>
        </w:rPr>
      </w:pPr>
      <w:r w:rsidRPr="00377BB2">
        <w:rPr>
          <w:sz w:val="22"/>
          <w:szCs w:val="22"/>
        </w:rPr>
        <w:t>Memo to: Audit file</w:t>
      </w:r>
    </w:p>
    <w:p w14:paraId="419DDD39" w14:textId="77777777" w:rsidR="00D55E38" w:rsidRPr="00377BB2" w:rsidRDefault="00D55E38" w:rsidP="00B042D6">
      <w:pPr>
        <w:autoSpaceDE w:val="0"/>
        <w:autoSpaceDN w:val="0"/>
        <w:adjustRightInd w:val="0"/>
        <w:rPr>
          <w:sz w:val="22"/>
          <w:szCs w:val="22"/>
        </w:rPr>
      </w:pPr>
    </w:p>
    <w:p w14:paraId="603C9C3C" w14:textId="77777777" w:rsidR="00D55E38" w:rsidRPr="00377BB2" w:rsidRDefault="00D55E38" w:rsidP="00B042D6">
      <w:pPr>
        <w:autoSpaceDE w:val="0"/>
        <w:autoSpaceDN w:val="0"/>
        <w:adjustRightInd w:val="0"/>
        <w:rPr>
          <w:sz w:val="22"/>
          <w:szCs w:val="22"/>
        </w:rPr>
      </w:pPr>
      <w:r w:rsidRPr="00377BB2">
        <w:rPr>
          <w:sz w:val="22"/>
          <w:szCs w:val="22"/>
        </w:rPr>
        <w:t xml:space="preserve">From: </w:t>
      </w:r>
      <w:r w:rsidR="00567637">
        <w:rPr>
          <w:sz w:val="22"/>
          <w:szCs w:val="22"/>
        </w:rPr>
        <w:t>CPA</w:t>
      </w:r>
    </w:p>
    <w:p w14:paraId="1042A369" w14:textId="77777777" w:rsidR="00D55E38" w:rsidRPr="00377BB2" w:rsidRDefault="00D55E38" w:rsidP="00B042D6">
      <w:pPr>
        <w:autoSpaceDE w:val="0"/>
        <w:autoSpaceDN w:val="0"/>
        <w:adjustRightInd w:val="0"/>
        <w:rPr>
          <w:sz w:val="22"/>
          <w:szCs w:val="22"/>
        </w:rPr>
      </w:pPr>
    </w:p>
    <w:p w14:paraId="67839F0D" w14:textId="77777777" w:rsidR="00D55E38" w:rsidRPr="00377BB2" w:rsidRDefault="00D55E38" w:rsidP="00B042D6">
      <w:pPr>
        <w:autoSpaceDE w:val="0"/>
        <w:autoSpaceDN w:val="0"/>
        <w:adjustRightInd w:val="0"/>
        <w:rPr>
          <w:sz w:val="22"/>
          <w:szCs w:val="22"/>
        </w:rPr>
      </w:pPr>
      <w:r w:rsidRPr="00377BB2">
        <w:rPr>
          <w:sz w:val="22"/>
          <w:szCs w:val="22"/>
        </w:rPr>
        <w:t>Subject: Accounting issues for discussion with the partner in charge of the CLL audit</w:t>
      </w:r>
    </w:p>
    <w:p w14:paraId="3F79A07F" w14:textId="77777777" w:rsidR="00D55E38" w:rsidRPr="00377BB2" w:rsidRDefault="00D55E38" w:rsidP="00B042D6">
      <w:pPr>
        <w:autoSpaceDE w:val="0"/>
        <w:autoSpaceDN w:val="0"/>
        <w:adjustRightInd w:val="0"/>
        <w:rPr>
          <w:b/>
          <w:bCs/>
          <w:sz w:val="22"/>
          <w:szCs w:val="22"/>
        </w:rPr>
      </w:pPr>
    </w:p>
    <w:p w14:paraId="380EFBC2" w14:textId="77777777" w:rsidR="00D55E38" w:rsidRPr="00377BB2" w:rsidRDefault="00D55E38" w:rsidP="00B042D6">
      <w:pPr>
        <w:autoSpaceDE w:val="0"/>
        <w:autoSpaceDN w:val="0"/>
        <w:adjustRightInd w:val="0"/>
        <w:rPr>
          <w:b/>
          <w:bCs/>
          <w:sz w:val="22"/>
          <w:szCs w:val="22"/>
          <w:u w:val="single"/>
        </w:rPr>
      </w:pPr>
      <w:r w:rsidRPr="00377BB2">
        <w:rPr>
          <w:b/>
          <w:bCs/>
          <w:sz w:val="22"/>
          <w:szCs w:val="22"/>
          <w:u w:val="single"/>
        </w:rPr>
        <w:t>Going concern</w:t>
      </w:r>
    </w:p>
    <w:p w14:paraId="31DD103A" w14:textId="34B40E87" w:rsidR="00D55E38" w:rsidRPr="00377BB2" w:rsidRDefault="00D55E38" w:rsidP="00B042D6">
      <w:pPr>
        <w:autoSpaceDE w:val="0"/>
        <w:autoSpaceDN w:val="0"/>
        <w:adjustRightInd w:val="0"/>
        <w:rPr>
          <w:sz w:val="22"/>
          <w:szCs w:val="22"/>
        </w:rPr>
      </w:pPr>
      <w:r w:rsidRPr="00377BB2">
        <w:rPr>
          <w:sz w:val="22"/>
          <w:szCs w:val="22"/>
        </w:rPr>
        <w:t>There is a need to assess the going</w:t>
      </w:r>
      <w:r>
        <w:rPr>
          <w:sz w:val="22"/>
          <w:szCs w:val="22"/>
        </w:rPr>
        <w:t>-</w:t>
      </w:r>
      <w:r w:rsidRPr="00377BB2">
        <w:rPr>
          <w:sz w:val="22"/>
          <w:szCs w:val="22"/>
        </w:rPr>
        <w:t xml:space="preserve">concern assumption in the </w:t>
      </w:r>
      <w:r w:rsidR="00275DD1">
        <w:rPr>
          <w:sz w:val="22"/>
          <w:szCs w:val="22"/>
        </w:rPr>
        <w:t>2024</w:t>
      </w:r>
      <w:r w:rsidRPr="00377BB2">
        <w:rPr>
          <w:sz w:val="22"/>
          <w:szCs w:val="22"/>
        </w:rPr>
        <w:t xml:space="preserve"> audit of CLL as IAS 1 requires that </w:t>
      </w:r>
      <w:r w:rsidRPr="00377BB2">
        <w:rPr>
          <w:bCs/>
          <w:color w:val="000000"/>
          <w:sz w:val="22"/>
          <w:szCs w:val="22"/>
        </w:rPr>
        <w:t>management shall make an assessment of an entity</w:t>
      </w:r>
      <w:r>
        <w:rPr>
          <w:bCs/>
          <w:color w:val="000000"/>
          <w:sz w:val="22"/>
          <w:szCs w:val="22"/>
        </w:rPr>
        <w:t>’</w:t>
      </w:r>
      <w:r w:rsidRPr="00377BB2">
        <w:rPr>
          <w:bCs/>
          <w:color w:val="000000"/>
          <w:sz w:val="22"/>
          <w:szCs w:val="22"/>
        </w:rPr>
        <w:t xml:space="preserve">s ability to continue as a </w:t>
      </w:r>
      <w:r w:rsidRPr="00377BB2">
        <w:rPr>
          <w:bCs/>
          <w:sz w:val="22"/>
          <w:szCs w:val="22"/>
        </w:rPr>
        <w:t>going concern</w:t>
      </w:r>
      <w:r w:rsidRPr="001675D2">
        <w:rPr>
          <w:bCs/>
          <w:color w:val="000000"/>
          <w:sz w:val="22"/>
          <w:szCs w:val="22"/>
        </w:rPr>
        <w:t>.</w:t>
      </w:r>
    </w:p>
    <w:p w14:paraId="08C4573E" w14:textId="77777777" w:rsidR="00D55E38" w:rsidRPr="00377BB2" w:rsidRDefault="00D55E38" w:rsidP="00B042D6">
      <w:pPr>
        <w:autoSpaceDE w:val="0"/>
        <w:autoSpaceDN w:val="0"/>
        <w:adjustRightInd w:val="0"/>
        <w:rPr>
          <w:sz w:val="22"/>
          <w:szCs w:val="22"/>
        </w:rPr>
      </w:pPr>
    </w:p>
    <w:p w14:paraId="6F5394A7" w14:textId="1CD52055" w:rsidR="00D55E38" w:rsidRPr="00377BB2" w:rsidRDefault="00D55E38" w:rsidP="00B042D6">
      <w:pPr>
        <w:autoSpaceDE w:val="0"/>
        <w:autoSpaceDN w:val="0"/>
        <w:adjustRightInd w:val="0"/>
        <w:rPr>
          <w:sz w:val="22"/>
          <w:szCs w:val="22"/>
        </w:rPr>
      </w:pPr>
      <w:r w:rsidRPr="00377BB2">
        <w:rPr>
          <w:sz w:val="22"/>
          <w:szCs w:val="22"/>
        </w:rPr>
        <w:t>CLL</w:t>
      </w:r>
      <w:r>
        <w:rPr>
          <w:sz w:val="22"/>
          <w:szCs w:val="22"/>
        </w:rPr>
        <w:t>’</w:t>
      </w:r>
      <w:r w:rsidRPr="00377BB2">
        <w:rPr>
          <w:sz w:val="22"/>
          <w:szCs w:val="22"/>
        </w:rPr>
        <w:t>s bank has extended CLL</w:t>
      </w:r>
      <w:r>
        <w:rPr>
          <w:sz w:val="22"/>
          <w:szCs w:val="22"/>
        </w:rPr>
        <w:t>’</w:t>
      </w:r>
      <w:r w:rsidRPr="00377BB2">
        <w:rPr>
          <w:sz w:val="22"/>
          <w:szCs w:val="22"/>
        </w:rPr>
        <w:t>s credit up to February</w:t>
      </w:r>
      <w:r w:rsidR="0035562A">
        <w:rPr>
          <w:sz w:val="22"/>
          <w:szCs w:val="22"/>
        </w:rPr>
        <w:t xml:space="preserve"> 2</w:t>
      </w:r>
      <w:r w:rsidR="00B458FD">
        <w:rPr>
          <w:sz w:val="22"/>
          <w:szCs w:val="22"/>
        </w:rPr>
        <w:t>8</w:t>
      </w:r>
      <w:r w:rsidRPr="00377BB2">
        <w:rPr>
          <w:sz w:val="22"/>
          <w:szCs w:val="22"/>
        </w:rPr>
        <w:t xml:space="preserve">, </w:t>
      </w:r>
      <w:r w:rsidR="00275DD1">
        <w:rPr>
          <w:sz w:val="22"/>
          <w:szCs w:val="22"/>
        </w:rPr>
        <w:t>2025</w:t>
      </w:r>
      <w:r w:rsidRPr="00377BB2">
        <w:rPr>
          <w:sz w:val="22"/>
          <w:szCs w:val="22"/>
        </w:rPr>
        <w:t xml:space="preserve">, at which time it reserves the right to call its loan if the covenants are not met. Being in breach of covenants in and of itself does not automatically result in CLL not being a going concern. However, there are a number of other factors that do suggest CLL is not a going concern. CLL has lost money for at least the </w:t>
      </w:r>
      <w:r w:rsidR="004B58EC">
        <w:rPr>
          <w:sz w:val="22"/>
          <w:szCs w:val="22"/>
        </w:rPr>
        <w:t>past</w:t>
      </w:r>
      <w:r w:rsidRPr="00377BB2">
        <w:rPr>
          <w:sz w:val="22"/>
          <w:szCs w:val="22"/>
        </w:rPr>
        <w:t xml:space="preserve"> two years. It also has stretched its accounts payable from just under $1 million a year ago to </w:t>
      </w:r>
      <w:r w:rsidR="004B58EC">
        <w:rPr>
          <w:sz w:val="22"/>
          <w:szCs w:val="22"/>
        </w:rPr>
        <w:t>over</w:t>
      </w:r>
      <w:r w:rsidRPr="00377BB2">
        <w:rPr>
          <w:sz w:val="22"/>
          <w:szCs w:val="22"/>
        </w:rPr>
        <w:t xml:space="preserve"> $</w:t>
      </w:r>
      <w:r w:rsidR="004B58EC">
        <w:rPr>
          <w:sz w:val="22"/>
          <w:szCs w:val="22"/>
        </w:rPr>
        <w:t>2.3</w:t>
      </w:r>
      <w:r w:rsidRPr="00377BB2">
        <w:rPr>
          <w:sz w:val="22"/>
          <w:szCs w:val="22"/>
        </w:rPr>
        <w:t xml:space="preserve"> million. It currently cannot afford to upgrade and refit its equipment, and is not maintaining its equipment or maintaining its insurance coverage. Furthermore, the board passed a resolution to temporarily delay remitting taxes until cash flows improved. These points indicate serious liquidity problems.</w:t>
      </w:r>
    </w:p>
    <w:p w14:paraId="747AAE2B" w14:textId="77777777" w:rsidR="00D55E38" w:rsidRPr="00377BB2" w:rsidRDefault="00D55E38" w:rsidP="00B042D6">
      <w:pPr>
        <w:autoSpaceDE w:val="0"/>
        <w:autoSpaceDN w:val="0"/>
        <w:adjustRightInd w:val="0"/>
        <w:rPr>
          <w:sz w:val="22"/>
          <w:szCs w:val="22"/>
        </w:rPr>
      </w:pPr>
    </w:p>
    <w:p w14:paraId="2178B038" w14:textId="374629D5" w:rsidR="00D55E38" w:rsidRPr="00377BB2" w:rsidRDefault="00D55E38" w:rsidP="00B042D6">
      <w:pPr>
        <w:autoSpaceDE w:val="0"/>
        <w:autoSpaceDN w:val="0"/>
        <w:adjustRightInd w:val="0"/>
        <w:rPr>
          <w:sz w:val="22"/>
          <w:szCs w:val="22"/>
        </w:rPr>
      </w:pPr>
      <w:r w:rsidRPr="00377BB2">
        <w:rPr>
          <w:sz w:val="22"/>
          <w:szCs w:val="22"/>
        </w:rPr>
        <w:t xml:space="preserve">The financial ratios are not currently met by CLL. Before making any adjustments for audit findings, the November 30, </w:t>
      </w:r>
      <w:r w:rsidR="00275DD1">
        <w:rPr>
          <w:sz w:val="22"/>
          <w:szCs w:val="22"/>
        </w:rPr>
        <w:t>2024</w:t>
      </w:r>
      <w:r w:rsidRPr="00377BB2">
        <w:rPr>
          <w:sz w:val="22"/>
          <w:szCs w:val="22"/>
        </w:rPr>
        <w:t xml:space="preserve"> statements show CLL is onside on one of the two ratio requirements. The current ratio is </w:t>
      </w:r>
      <w:r w:rsidR="004B58EC">
        <w:rPr>
          <w:sz w:val="22"/>
          <w:szCs w:val="22"/>
        </w:rPr>
        <w:t>1.</w:t>
      </w:r>
      <w:r w:rsidR="00DD49F5">
        <w:rPr>
          <w:sz w:val="22"/>
          <w:szCs w:val="22"/>
        </w:rPr>
        <w:t>7</w:t>
      </w:r>
      <w:r w:rsidRPr="00377BB2">
        <w:rPr>
          <w:sz w:val="22"/>
          <w:szCs w:val="22"/>
        </w:rPr>
        <w:t>:1, which is more than the minimum 1:1 allowed. However, reclassifying the long-term debt as a current liability (a possibility discussed later in my memo) would reduce the current ratio to 0.4: 1</w:t>
      </w:r>
      <w:r>
        <w:rPr>
          <w:sz w:val="22"/>
          <w:szCs w:val="22"/>
        </w:rPr>
        <w:t>,</w:t>
      </w:r>
      <w:r w:rsidRPr="00377BB2">
        <w:rPr>
          <w:sz w:val="22"/>
          <w:szCs w:val="22"/>
        </w:rPr>
        <w:t xml:space="preserve"> which is less than the bank</w:t>
      </w:r>
      <w:r>
        <w:rPr>
          <w:sz w:val="22"/>
          <w:szCs w:val="22"/>
        </w:rPr>
        <w:t>’</w:t>
      </w:r>
      <w:r w:rsidRPr="00377BB2">
        <w:rPr>
          <w:sz w:val="22"/>
          <w:szCs w:val="22"/>
        </w:rPr>
        <w:t>s requirement. It is also possible that the bank will not consider the $500,000 loan to Martin Roy in its current-ratio calculation, which would reduce the ratio further. In addition, the debt-to-equity ratio is 8</w:t>
      </w:r>
      <w:r w:rsidR="00DD49F5">
        <w:rPr>
          <w:sz w:val="22"/>
          <w:szCs w:val="22"/>
        </w:rPr>
        <w:t>6</w:t>
      </w:r>
      <w:r w:rsidRPr="00377BB2">
        <w:rPr>
          <w:sz w:val="22"/>
          <w:szCs w:val="22"/>
        </w:rPr>
        <w:t>%, while the bank is asking for a maximum debt-to-equity ratio of 80%. This ratio will require improvement in order to meet the covenants set out by the bank in its November 1 letter.</w:t>
      </w:r>
    </w:p>
    <w:p w14:paraId="2E0D0CEB" w14:textId="77777777" w:rsidR="00D55E38" w:rsidRPr="00377BB2" w:rsidRDefault="00D55E38" w:rsidP="00B042D6">
      <w:pPr>
        <w:autoSpaceDE w:val="0"/>
        <w:autoSpaceDN w:val="0"/>
        <w:adjustRightInd w:val="0"/>
        <w:rPr>
          <w:i/>
          <w:iCs/>
          <w:sz w:val="22"/>
          <w:szCs w:val="22"/>
        </w:rPr>
      </w:pPr>
    </w:p>
    <w:p w14:paraId="45B54C2B" w14:textId="77777777" w:rsidR="00D55E38" w:rsidRPr="00377BB2" w:rsidRDefault="00D55E38" w:rsidP="00B042D6">
      <w:pPr>
        <w:autoSpaceDE w:val="0"/>
        <w:autoSpaceDN w:val="0"/>
        <w:adjustRightInd w:val="0"/>
        <w:rPr>
          <w:sz w:val="22"/>
          <w:szCs w:val="22"/>
        </w:rPr>
      </w:pPr>
      <w:r w:rsidRPr="00377BB2">
        <w:rPr>
          <w:sz w:val="22"/>
          <w:szCs w:val="22"/>
        </w:rPr>
        <w:t xml:space="preserve">We need to discuss the extent of the problem with management. Evidently management and the </w:t>
      </w:r>
      <w:r w:rsidR="004B58EC">
        <w:rPr>
          <w:sz w:val="22"/>
          <w:szCs w:val="22"/>
        </w:rPr>
        <w:t>B</w:t>
      </w:r>
      <w:r w:rsidRPr="00377BB2">
        <w:rPr>
          <w:sz w:val="22"/>
          <w:szCs w:val="22"/>
        </w:rPr>
        <w:t>oard are concerned about the cash position since they have taken steps to reduce spending. But they also increased their risk exposure by delaying payments and cancelling the insurance. We need additional information before concluding on the validity of the going-concern assumption. For example, we need to see future cash flow forecasts, sales forecasts, and future sales contracts.</w:t>
      </w:r>
    </w:p>
    <w:p w14:paraId="5737DB52" w14:textId="77777777" w:rsidR="00D55E38" w:rsidRPr="00377BB2" w:rsidRDefault="00D55E38" w:rsidP="00B042D6">
      <w:pPr>
        <w:autoSpaceDE w:val="0"/>
        <w:autoSpaceDN w:val="0"/>
        <w:adjustRightInd w:val="0"/>
        <w:rPr>
          <w:sz w:val="22"/>
          <w:szCs w:val="22"/>
        </w:rPr>
      </w:pPr>
    </w:p>
    <w:p w14:paraId="14E5C07E" w14:textId="66543626" w:rsidR="00D55E38" w:rsidRPr="00377BB2" w:rsidRDefault="00D55E38" w:rsidP="00B042D6">
      <w:pPr>
        <w:autoSpaceDE w:val="0"/>
        <w:autoSpaceDN w:val="0"/>
        <w:adjustRightInd w:val="0"/>
        <w:rPr>
          <w:sz w:val="22"/>
          <w:szCs w:val="22"/>
        </w:rPr>
      </w:pPr>
      <w:r w:rsidRPr="00377BB2">
        <w:rPr>
          <w:sz w:val="22"/>
          <w:szCs w:val="22"/>
        </w:rPr>
        <w:t xml:space="preserve">There are a number of positive factors that suggest CLL is a going concern. CLL has $1,094,000 cash on hand as of November 30. If the equipment can be refitted using that cash in the next three months, CLL may remain a going concern. Also, CLL still has a positive equity, and our review of the minutes shows that the company has a new, large contract. These factors suggest that CLL remains a going concern, despite the possibility of the bank calling its loan any time after February </w:t>
      </w:r>
      <w:r w:rsidR="004B58EC">
        <w:rPr>
          <w:sz w:val="22"/>
          <w:szCs w:val="22"/>
        </w:rPr>
        <w:t>2</w:t>
      </w:r>
      <w:r w:rsidR="00054741">
        <w:rPr>
          <w:sz w:val="22"/>
          <w:szCs w:val="22"/>
        </w:rPr>
        <w:t>8</w:t>
      </w:r>
      <w:r w:rsidRPr="00377BB2">
        <w:rPr>
          <w:sz w:val="22"/>
          <w:szCs w:val="22"/>
        </w:rPr>
        <w:t>,</w:t>
      </w:r>
      <w:r w:rsidR="00181284">
        <w:rPr>
          <w:sz w:val="22"/>
          <w:szCs w:val="22"/>
        </w:rPr>
        <w:t xml:space="preserve"> </w:t>
      </w:r>
      <w:r w:rsidR="00275DD1">
        <w:rPr>
          <w:sz w:val="22"/>
          <w:szCs w:val="22"/>
        </w:rPr>
        <w:t>2025</w:t>
      </w:r>
      <w:r w:rsidRPr="00377BB2">
        <w:rPr>
          <w:sz w:val="22"/>
          <w:szCs w:val="22"/>
        </w:rPr>
        <w:t>.</w:t>
      </w:r>
    </w:p>
    <w:p w14:paraId="4D16643C" w14:textId="77777777" w:rsidR="00D55E38" w:rsidRPr="00377BB2" w:rsidRDefault="00D55E38" w:rsidP="00B042D6">
      <w:pPr>
        <w:autoSpaceDE w:val="0"/>
        <w:autoSpaceDN w:val="0"/>
        <w:adjustRightInd w:val="0"/>
        <w:rPr>
          <w:sz w:val="22"/>
          <w:szCs w:val="22"/>
        </w:rPr>
      </w:pPr>
    </w:p>
    <w:p w14:paraId="6F10300E" w14:textId="77777777" w:rsidR="00D55E38" w:rsidRPr="00377BB2" w:rsidRDefault="00D55E38" w:rsidP="00B042D6">
      <w:pPr>
        <w:autoSpaceDE w:val="0"/>
        <w:autoSpaceDN w:val="0"/>
        <w:adjustRightInd w:val="0"/>
        <w:rPr>
          <w:sz w:val="22"/>
          <w:szCs w:val="22"/>
        </w:rPr>
      </w:pPr>
      <w:r w:rsidRPr="00377BB2">
        <w:rPr>
          <w:sz w:val="22"/>
          <w:szCs w:val="22"/>
        </w:rPr>
        <w:t xml:space="preserve">Although further investigation is required, it is probable that the company will be judged to be a going concern given the positive factors identified. If there are </w:t>
      </w:r>
      <w:r w:rsidRPr="00377BB2">
        <w:rPr>
          <w:bCs/>
          <w:color w:val="000000"/>
          <w:sz w:val="22"/>
          <w:szCs w:val="22"/>
        </w:rPr>
        <w:t xml:space="preserve">material uncertainties related to events or </w:t>
      </w:r>
      <w:r w:rsidRPr="00377BB2">
        <w:rPr>
          <w:bCs/>
          <w:color w:val="000000"/>
          <w:sz w:val="22"/>
          <w:szCs w:val="22"/>
        </w:rPr>
        <w:lastRenderedPageBreak/>
        <w:t>conditions that may cast significant doubt upon the entity</w:t>
      </w:r>
      <w:r>
        <w:rPr>
          <w:bCs/>
          <w:color w:val="000000"/>
          <w:sz w:val="22"/>
          <w:szCs w:val="22"/>
        </w:rPr>
        <w:t>’</w:t>
      </w:r>
      <w:r w:rsidRPr="00377BB2">
        <w:rPr>
          <w:bCs/>
          <w:color w:val="000000"/>
          <w:sz w:val="22"/>
          <w:szCs w:val="22"/>
        </w:rPr>
        <w:t xml:space="preserve">s ability to continue as a </w:t>
      </w:r>
      <w:r w:rsidRPr="00377BB2">
        <w:rPr>
          <w:bCs/>
          <w:sz w:val="22"/>
          <w:szCs w:val="22"/>
        </w:rPr>
        <w:t>going concern,</w:t>
      </w:r>
      <w:r w:rsidRPr="00377BB2">
        <w:rPr>
          <w:bCs/>
          <w:color w:val="000000"/>
          <w:sz w:val="22"/>
          <w:szCs w:val="22"/>
        </w:rPr>
        <w:t xml:space="preserve"> the company is required to disclose those uncertainties. </w:t>
      </w:r>
    </w:p>
    <w:p w14:paraId="5B107641" w14:textId="77777777" w:rsidR="00D55E38" w:rsidRPr="00377BB2" w:rsidRDefault="00D55E38" w:rsidP="00B042D6">
      <w:pPr>
        <w:ind w:left="720" w:hanging="674"/>
        <w:rPr>
          <w:b/>
          <w:bCs/>
          <w:sz w:val="22"/>
          <w:szCs w:val="22"/>
        </w:rPr>
      </w:pPr>
      <w:bookmarkStart w:id="3" w:name="para_146"/>
      <w:bookmarkEnd w:id="3"/>
    </w:p>
    <w:p w14:paraId="21958E7B" w14:textId="77777777" w:rsidR="00D55E38" w:rsidRPr="00377BB2" w:rsidRDefault="00D55E38" w:rsidP="00B042D6">
      <w:pPr>
        <w:ind w:left="720" w:hanging="674"/>
        <w:rPr>
          <w:b/>
          <w:bCs/>
          <w:sz w:val="22"/>
          <w:szCs w:val="22"/>
          <w:u w:val="single"/>
        </w:rPr>
      </w:pPr>
      <w:r w:rsidRPr="00377BB2">
        <w:rPr>
          <w:b/>
          <w:bCs/>
          <w:sz w:val="22"/>
          <w:szCs w:val="22"/>
          <w:u w:val="single"/>
        </w:rPr>
        <w:t>Accounting issues requiring resolution</w:t>
      </w:r>
    </w:p>
    <w:p w14:paraId="0187C99F" w14:textId="77777777" w:rsidR="00D55E38" w:rsidRPr="00377BB2" w:rsidRDefault="00D55E38" w:rsidP="00B042D6">
      <w:pPr>
        <w:rPr>
          <w:b/>
          <w:bCs/>
          <w:sz w:val="22"/>
          <w:szCs w:val="22"/>
        </w:rPr>
      </w:pPr>
    </w:p>
    <w:p w14:paraId="514E906F" w14:textId="77777777" w:rsidR="00D55E38" w:rsidRPr="00377BB2" w:rsidRDefault="00D55E38" w:rsidP="00B042D6">
      <w:pPr>
        <w:rPr>
          <w:b/>
          <w:bCs/>
          <w:sz w:val="22"/>
          <w:szCs w:val="22"/>
        </w:rPr>
      </w:pPr>
      <w:r w:rsidRPr="00377BB2">
        <w:rPr>
          <w:b/>
          <w:bCs/>
          <w:sz w:val="22"/>
          <w:szCs w:val="22"/>
        </w:rPr>
        <w:t>Capital assets</w:t>
      </w:r>
    </w:p>
    <w:p w14:paraId="4E07CA97" w14:textId="77777777" w:rsidR="00D55E38" w:rsidRPr="00377BB2" w:rsidRDefault="00D55E38" w:rsidP="00B042D6">
      <w:pPr>
        <w:autoSpaceDE w:val="0"/>
        <w:autoSpaceDN w:val="0"/>
        <w:adjustRightInd w:val="0"/>
        <w:rPr>
          <w:sz w:val="22"/>
          <w:szCs w:val="22"/>
        </w:rPr>
      </w:pPr>
      <w:r w:rsidRPr="00377BB2">
        <w:rPr>
          <w:sz w:val="22"/>
          <w:szCs w:val="22"/>
        </w:rPr>
        <w:t xml:space="preserve">CLL has $1.3 million (book value) of capital assets that are apparently not usable. A determination must be made as to whether an impairment loss should be recorded. The question is whether these assets have been abandoned by CLL or temporarily stored. Management will likely argue that the assets are simply being stored and that each </w:t>
      </w:r>
      <w:r w:rsidR="004B58EC">
        <w:rPr>
          <w:sz w:val="22"/>
          <w:szCs w:val="22"/>
        </w:rPr>
        <w:t>asset’s</w:t>
      </w:r>
      <w:r w:rsidRPr="00377BB2">
        <w:rPr>
          <w:sz w:val="22"/>
          <w:szCs w:val="22"/>
        </w:rPr>
        <w:t xml:space="preserve"> value is not impaired because </w:t>
      </w:r>
      <w:r w:rsidR="004B58EC">
        <w:rPr>
          <w:sz w:val="22"/>
          <w:szCs w:val="22"/>
        </w:rPr>
        <w:t>refitting</w:t>
      </w:r>
      <w:r w:rsidRPr="00377BB2">
        <w:rPr>
          <w:sz w:val="22"/>
          <w:szCs w:val="22"/>
        </w:rPr>
        <w:t xml:space="preserve"> the assets </w:t>
      </w:r>
      <w:r w:rsidR="009C30E2">
        <w:rPr>
          <w:sz w:val="22"/>
          <w:szCs w:val="22"/>
        </w:rPr>
        <w:t xml:space="preserve">makes them </w:t>
      </w:r>
      <w:r w:rsidRPr="00377BB2">
        <w:rPr>
          <w:sz w:val="22"/>
          <w:szCs w:val="22"/>
        </w:rPr>
        <w:t xml:space="preserve">usable again. However, the assets are not currently being used, and CLL may not have the immediate financial resources to refit them. Therefore, the </w:t>
      </w:r>
      <w:r w:rsidR="000912D8">
        <w:rPr>
          <w:sz w:val="22"/>
          <w:szCs w:val="22"/>
        </w:rPr>
        <w:t>assets’</w:t>
      </w:r>
      <w:r w:rsidRPr="00377BB2">
        <w:rPr>
          <w:sz w:val="22"/>
          <w:szCs w:val="22"/>
        </w:rPr>
        <w:t xml:space="preserve"> recoverable value may be less than its carrying amount. The assets should be tested for impairment.</w:t>
      </w:r>
    </w:p>
    <w:p w14:paraId="1BF3E71D" w14:textId="77777777" w:rsidR="00D55E38" w:rsidRPr="00377BB2" w:rsidRDefault="00D55E38" w:rsidP="00B042D6">
      <w:pPr>
        <w:rPr>
          <w:sz w:val="22"/>
          <w:szCs w:val="22"/>
          <w:lang w:eastAsia="en-CA"/>
        </w:rPr>
      </w:pPr>
    </w:p>
    <w:p w14:paraId="76F5F85B" w14:textId="77777777" w:rsidR="00D55E38" w:rsidRPr="00377BB2" w:rsidRDefault="00D55E38" w:rsidP="00B042D6">
      <w:pPr>
        <w:rPr>
          <w:sz w:val="22"/>
          <w:szCs w:val="22"/>
          <w:lang w:eastAsia="en-CA"/>
        </w:rPr>
      </w:pPr>
      <w:r w:rsidRPr="00377BB2">
        <w:rPr>
          <w:sz w:val="22"/>
          <w:szCs w:val="22"/>
          <w:lang w:eastAsia="en-CA"/>
        </w:rPr>
        <w:t>The first question to resolve is which Cash Generating Unit (CGU) or units the dormant equipment belongs to.</w:t>
      </w:r>
      <w:r w:rsidRPr="00377BB2">
        <w:rPr>
          <w:color w:val="000000"/>
          <w:sz w:val="22"/>
          <w:szCs w:val="22"/>
          <w:lang w:eastAsia="en-CA"/>
        </w:rPr>
        <w:t xml:space="preserve"> IFRS defines CGUs as the smallest identifiable group of assets that generates cash inflows that are largely independent of the cash inflows from other assets or groups of assets. </w:t>
      </w:r>
      <w:r w:rsidRPr="00377BB2">
        <w:rPr>
          <w:sz w:val="22"/>
          <w:szCs w:val="22"/>
          <w:lang w:eastAsia="en-CA"/>
        </w:rPr>
        <w:t>Based on the information I have, I assume the dormant equipment can be treated as a CGU. However, these unused assets could also be considered as the larger asset group of all CLL</w:t>
      </w:r>
      <w:r>
        <w:rPr>
          <w:sz w:val="22"/>
          <w:szCs w:val="22"/>
          <w:lang w:eastAsia="en-CA"/>
        </w:rPr>
        <w:t>’</w:t>
      </w:r>
      <w:r w:rsidRPr="00377BB2">
        <w:rPr>
          <w:sz w:val="22"/>
          <w:szCs w:val="22"/>
          <w:lang w:eastAsia="en-CA"/>
        </w:rPr>
        <w:t>s equipment.</w:t>
      </w:r>
    </w:p>
    <w:p w14:paraId="5545BD6F" w14:textId="77777777" w:rsidR="00D55E38" w:rsidRPr="00377BB2" w:rsidRDefault="00D55E38" w:rsidP="00B042D6">
      <w:pPr>
        <w:rPr>
          <w:sz w:val="22"/>
          <w:szCs w:val="22"/>
          <w:lang w:val="en-GB" w:eastAsia="en-CA"/>
        </w:rPr>
      </w:pPr>
    </w:p>
    <w:p w14:paraId="6F812742" w14:textId="77777777" w:rsidR="00D55E38" w:rsidRPr="00377BB2" w:rsidRDefault="00D55E38" w:rsidP="00B042D6">
      <w:pPr>
        <w:rPr>
          <w:sz w:val="22"/>
          <w:szCs w:val="22"/>
          <w:lang w:eastAsia="en-CA"/>
        </w:rPr>
      </w:pPr>
      <w:r w:rsidRPr="00377BB2">
        <w:rPr>
          <w:sz w:val="22"/>
          <w:szCs w:val="22"/>
          <w:lang w:val="en-GB" w:eastAsia="en-CA"/>
        </w:rPr>
        <w:t xml:space="preserve">After determining an appropriate CGU(s), the next step is to determine the recoverable amount of the CGU(s). </w:t>
      </w:r>
      <w:r w:rsidRPr="00377BB2">
        <w:rPr>
          <w:sz w:val="22"/>
          <w:szCs w:val="22"/>
          <w:lang w:eastAsia="en-CA"/>
        </w:rPr>
        <w:t>If the book value of the equipment is greater than the recoverable amount</w:t>
      </w:r>
      <w:r w:rsidR="00E60B7E">
        <w:rPr>
          <w:sz w:val="22"/>
          <w:szCs w:val="22"/>
          <w:lang w:eastAsia="en-CA"/>
        </w:rPr>
        <w:t>,</w:t>
      </w:r>
      <w:r w:rsidRPr="00377BB2">
        <w:rPr>
          <w:sz w:val="22"/>
          <w:szCs w:val="22"/>
          <w:lang w:eastAsia="en-CA"/>
        </w:rPr>
        <w:t xml:space="preserve"> then it should be written down to the recoverable amount. The impairment loss is applied firstly to goodwill, if any, pertaining to the CGU, but this does not apply here. With respect to the idle equipment, it is possible that it has some value, due to the fact that refitting can be performed on the equipment to make it usable again. This aspect needs to be explored further so as to arrive at an accurate estimate of the CGU</w:t>
      </w:r>
      <w:r>
        <w:rPr>
          <w:sz w:val="22"/>
          <w:szCs w:val="22"/>
          <w:lang w:eastAsia="en-CA"/>
        </w:rPr>
        <w:t>’</w:t>
      </w:r>
      <w:r w:rsidRPr="00377BB2">
        <w:rPr>
          <w:sz w:val="22"/>
          <w:szCs w:val="22"/>
          <w:lang w:eastAsia="en-CA"/>
        </w:rPr>
        <w:t>s recoverable value.</w:t>
      </w:r>
    </w:p>
    <w:p w14:paraId="48CC0A4F" w14:textId="77777777" w:rsidR="00D55E38" w:rsidRPr="00377BB2" w:rsidRDefault="00D55E38" w:rsidP="00B042D6">
      <w:pPr>
        <w:autoSpaceDE w:val="0"/>
        <w:autoSpaceDN w:val="0"/>
        <w:adjustRightInd w:val="0"/>
        <w:rPr>
          <w:b/>
          <w:bCs/>
          <w:sz w:val="22"/>
          <w:szCs w:val="22"/>
        </w:rPr>
      </w:pPr>
    </w:p>
    <w:p w14:paraId="56B451F0" w14:textId="77777777" w:rsidR="00D55E38" w:rsidRPr="00377BB2" w:rsidRDefault="00D55E38" w:rsidP="00B042D6">
      <w:pPr>
        <w:autoSpaceDE w:val="0"/>
        <w:autoSpaceDN w:val="0"/>
        <w:adjustRightInd w:val="0"/>
        <w:rPr>
          <w:b/>
          <w:bCs/>
          <w:sz w:val="22"/>
          <w:szCs w:val="22"/>
        </w:rPr>
      </w:pPr>
      <w:r w:rsidRPr="00377BB2">
        <w:rPr>
          <w:b/>
          <w:bCs/>
          <w:sz w:val="22"/>
          <w:szCs w:val="22"/>
        </w:rPr>
        <w:t>Inventory transaction</w:t>
      </w:r>
    </w:p>
    <w:p w14:paraId="5EB84AD6" w14:textId="47AE2A51" w:rsidR="00D55E38" w:rsidRPr="00377BB2" w:rsidRDefault="00D55E38" w:rsidP="00B042D6">
      <w:pPr>
        <w:autoSpaceDE w:val="0"/>
        <w:autoSpaceDN w:val="0"/>
        <w:adjustRightInd w:val="0"/>
        <w:rPr>
          <w:sz w:val="22"/>
          <w:szCs w:val="22"/>
        </w:rPr>
      </w:pPr>
      <w:r w:rsidRPr="00377BB2">
        <w:rPr>
          <w:sz w:val="22"/>
          <w:szCs w:val="22"/>
        </w:rPr>
        <w:t>Finished</w:t>
      </w:r>
      <w:r w:rsidR="00E60B7E">
        <w:rPr>
          <w:sz w:val="22"/>
          <w:szCs w:val="22"/>
        </w:rPr>
        <w:t xml:space="preserve"> </w:t>
      </w:r>
      <w:r w:rsidRPr="00377BB2">
        <w:rPr>
          <w:sz w:val="22"/>
          <w:szCs w:val="22"/>
        </w:rPr>
        <w:t xml:space="preserve">goods inventory at a cost of $565,000 was shipped by CLL to Big Bargain Clothing (BBC), a national retail clothing outlet store, on November 29, </w:t>
      </w:r>
      <w:r w:rsidR="00275DD1">
        <w:rPr>
          <w:sz w:val="22"/>
          <w:szCs w:val="22"/>
        </w:rPr>
        <w:t>2024</w:t>
      </w:r>
      <w:r w:rsidRPr="00377BB2">
        <w:rPr>
          <w:sz w:val="22"/>
          <w:szCs w:val="22"/>
        </w:rPr>
        <w:t>. The shipment was recorded as sales revenue of $1 million, generating a gross profit of $435,000.</w:t>
      </w:r>
    </w:p>
    <w:p w14:paraId="5F1BEE19" w14:textId="77777777" w:rsidR="00D55E38" w:rsidRPr="00377BB2" w:rsidRDefault="00D55E38" w:rsidP="00B042D6">
      <w:pPr>
        <w:autoSpaceDE w:val="0"/>
        <w:autoSpaceDN w:val="0"/>
        <w:adjustRightInd w:val="0"/>
        <w:rPr>
          <w:sz w:val="22"/>
          <w:szCs w:val="22"/>
        </w:rPr>
      </w:pPr>
    </w:p>
    <w:p w14:paraId="4D8A26AC" w14:textId="5DE6C970" w:rsidR="00D55E38" w:rsidRPr="00377BB2" w:rsidRDefault="00D55E38" w:rsidP="00B042D6">
      <w:pPr>
        <w:autoSpaceDE w:val="0"/>
        <w:autoSpaceDN w:val="0"/>
        <w:adjustRightInd w:val="0"/>
        <w:rPr>
          <w:sz w:val="22"/>
          <w:szCs w:val="22"/>
        </w:rPr>
      </w:pPr>
      <w:r w:rsidRPr="00377BB2">
        <w:rPr>
          <w:sz w:val="22"/>
          <w:szCs w:val="22"/>
        </w:rPr>
        <w:t xml:space="preserve">BBC can return unsold inventory to CLL at any time after February 1, </w:t>
      </w:r>
      <w:r w:rsidR="00275DD1">
        <w:rPr>
          <w:sz w:val="22"/>
          <w:szCs w:val="22"/>
        </w:rPr>
        <w:t>2025</w:t>
      </w:r>
      <w:r w:rsidRPr="00377BB2">
        <w:rPr>
          <w:sz w:val="22"/>
          <w:szCs w:val="22"/>
        </w:rPr>
        <w:t>. This suggests that the transaction is more like a consignment. Goods on consignment should not be recognized as sold until purchased by the final customer. At this time, we have no information as to whether BBC has sold any of the finished goods inventory. However, given that the inventory was shipped on November 29, it is very unlikely that any would have been sold by the November 30 year-end. In addition, revenue-recognition standards (</w:t>
      </w:r>
      <w:r w:rsidR="00317866">
        <w:rPr>
          <w:sz w:val="22"/>
          <w:szCs w:val="22"/>
        </w:rPr>
        <w:t>IFRS 15</w:t>
      </w:r>
      <w:r w:rsidRPr="00377BB2">
        <w:rPr>
          <w:sz w:val="22"/>
          <w:szCs w:val="22"/>
        </w:rPr>
        <w:t>) indicate that a right of return m</w:t>
      </w:r>
      <w:r>
        <w:rPr>
          <w:sz w:val="22"/>
          <w:szCs w:val="22"/>
        </w:rPr>
        <w:t>a</w:t>
      </w:r>
      <w:r w:rsidRPr="00377BB2">
        <w:rPr>
          <w:sz w:val="22"/>
          <w:szCs w:val="22"/>
        </w:rPr>
        <w:t>y preclude recognition of revenue. Given the special nature of the arrangement (meaning that CLL has no experience with this type of transaction and so will not be able to reasonably estimate returns), it is inappropriate for CLL to recognize the revenue.</w:t>
      </w:r>
    </w:p>
    <w:p w14:paraId="47FA7C69" w14:textId="77777777" w:rsidR="00D55E38" w:rsidRPr="00377BB2" w:rsidRDefault="00D55E38" w:rsidP="00B042D6">
      <w:pPr>
        <w:autoSpaceDE w:val="0"/>
        <w:autoSpaceDN w:val="0"/>
        <w:adjustRightInd w:val="0"/>
        <w:rPr>
          <w:b/>
          <w:bCs/>
          <w:sz w:val="22"/>
          <w:szCs w:val="22"/>
        </w:rPr>
      </w:pPr>
    </w:p>
    <w:p w14:paraId="6F839F82" w14:textId="77777777" w:rsidR="00D55E38" w:rsidRPr="00377BB2" w:rsidRDefault="00D55E38" w:rsidP="00B042D6">
      <w:pPr>
        <w:autoSpaceDE w:val="0"/>
        <w:autoSpaceDN w:val="0"/>
        <w:adjustRightInd w:val="0"/>
        <w:rPr>
          <w:b/>
          <w:bCs/>
          <w:sz w:val="22"/>
          <w:szCs w:val="22"/>
        </w:rPr>
      </w:pPr>
      <w:r w:rsidRPr="00377BB2">
        <w:rPr>
          <w:b/>
          <w:bCs/>
          <w:sz w:val="22"/>
          <w:szCs w:val="22"/>
        </w:rPr>
        <w:t>Secured operating line of credit</w:t>
      </w:r>
    </w:p>
    <w:p w14:paraId="278B367D" w14:textId="73130377" w:rsidR="00D55E38" w:rsidRPr="00377BB2" w:rsidRDefault="00D55E38" w:rsidP="00B042D6">
      <w:pPr>
        <w:autoSpaceDE w:val="0"/>
        <w:autoSpaceDN w:val="0"/>
        <w:adjustRightInd w:val="0"/>
        <w:rPr>
          <w:sz w:val="22"/>
          <w:szCs w:val="22"/>
        </w:rPr>
      </w:pPr>
      <w:r w:rsidRPr="00377BB2">
        <w:rPr>
          <w:sz w:val="22"/>
          <w:szCs w:val="22"/>
        </w:rPr>
        <w:t>The secured operating line of credit is classified as long-term debt. This classification is in doubt. Until now the bank has waived its right to call the loan, justifying the long-term classification. Now that the December 1 date is passed (and considering the letter from the bank indicating that it may in fact call the loan if certain ratios do not improve), it is clear that the loan should be classified as current. Also, IAS 1 addresses situations where an entity would be in violation of debt covenants at the balance</w:t>
      </w:r>
      <w:r w:rsidR="00A741D6">
        <w:rPr>
          <w:sz w:val="22"/>
          <w:szCs w:val="22"/>
        </w:rPr>
        <w:t xml:space="preserve"> </w:t>
      </w:r>
      <w:r w:rsidRPr="00377BB2">
        <w:rPr>
          <w:sz w:val="22"/>
          <w:szCs w:val="22"/>
        </w:rPr>
        <w:t>sheet date. The fact that CLL is in clear violation of covenants now and is unlikely to be able to correct the situation by February 2</w:t>
      </w:r>
      <w:r w:rsidR="00B458FD">
        <w:rPr>
          <w:sz w:val="22"/>
          <w:szCs w:val="22"/>
        </w:rPr>
        <w:t>8</w:t>
      </w:r>
      <w:r w:rsidRPr="00377BB2">
        <w:rPr>
          <w:sz w:val="22"/>
          <w:szCs w:val="22"/>
        </w:rPr>
        <w:t xml:space="preserve">, </w:t>
      </w:r>
      <w:r w:rsidR="00275DD1">
        <w:rPr>
          <w:sz w:val="22"/>
          <w:szCs w:val="22"/>
        </w:rPr>
        <w:t>2025</w:t>
      </w:r>
      <w:r w:rsidRPr="00377BB2">
        <w:rPr>
          <w:sz w:val="22"/>
          <w:szCs w:val="22"/>
        </w:rPr>
        <w:t xml:space="preserve">, provides additional support for treating the loan as current. </w:t>
      </w:r>
    </w:p>
    <w:p w14:paraId="22B6216B" w14:textId="77777777" w:rsidR="00D55E38" w:rsidRPr="00377BB2" w:rsidRDefault="00D55E38" w:rsidP="00B042D6">
      <w:pPr>
        <w:autoSpaceDE w:val="0"/>
        <w:autoSpaceDN w:val="0"/>
        <w:adjustRightInd w:val="0"/>
        <w:rPr>
          <w:sz w:val="22"/>
          <w:szCs w:val="22"/>
        </w:rPr>
      </w:pPr>
    </w:p>
    <w:p w14:paraId="402CCEB4" w14:textId="77777777" w:rsidR="00D55E38" w:rsidRPr="00377BB2" w:rsidRDefault="00D55E38" w:rsidP="00B042D6">
      <w:pPr>
        <w:autoSpaceDE w:val="0"/>
        <w:autoSpaceDN w:val="0"/>
        <w:adjustRightInd w:val="0"/>
        <w:rPr>
          <w:b/>
          <w:bCs/>
          <w:sz w:val="22"/>
          <w:szCs w:val="22"/>
        </w:rPr>
      </w:pPr>
      <w:r w:rsidRPr="00377BB2">
        <w:rPr>
          <w:b/>
          <w:bCs/>
          <w:sz w:val="22"/>
          <w:szCs w:val="22"/>
        </w:rPr>
        <w:lastRenderedPageBreak/>
        <w:t>Tax/GST liabilities</w:t>
      </w:r>
    </w:p>
    <w:p w14:paraId="12029826" w14:textId="77777777" w:rsidR="00D55E38" w:rsidRPr="00377BB2" w:rsidRDefault="00D55E38" w:rsidP="00B042D6">
      <w:pPr>
        <w:autoSpaceDE w:val="0"/>
        <w:autoSpaceDN w:val="0"/>
        <w:adjustRightInd w:val="0"/>
        <w:rPr>
          <w:sz w:val="22"/>
          <w:szCs w:val="22"/>
        </w:rPr>
      </w:pPr>
      <w:r w:rsidRPr="00377BB2">
        <w:rPr>
          <w:sz w:val="22"/>
          <w:szCs w:val="22"/>
        </w:rPr>
        <w:t xml:space="preserve">The </w:t>
      </w:r>
      <w:r w:rsidR="00A741D6">
        <w:rPr>
          <w:sz w:val="22"/>
          <w:szCs w:val="22"/>
        </w:rPr>
        <w:t>B</w:t>
      </w:r>
      <w:r w:rsidRPr="00377BB2">
        <w:rPr>
          <w:sz w:val="22"/>
          <w:szCs w:val="22"/>
        </w:rPr>
        <w:t>oard passed a resolution to temporarily delay remitting taxes until cash flows improved. We need to assess the amount of the unrecorded liabilities, including interest and penalties, and make sure they are recorded in the financial statements.</w:t>
      </w:r>
    </w:p>
    <w:p w14:paraId="0893AB98" w14:textId="77777777" w:rsidR="00D55E38" w:rsidRPr="00377BB2" w:rsidRDefault="00D55E38" w:rsidP="00B042D6">
      <w:pPr>
        <w:rPr>
          <w:i/>
          <w:iCs/>
          <w:sz w:val="22"/>
          <w:szCs w:val="22"/>
        </w:rPr>
      </w:pPr>
    </w:p>
    <w:p w14:paraId="242AAC21" w14:textId="77777777" w:rsidR="00D55E38" w:rsidRPr="00377BB2" w:rsidRDefault="00D55E38" w:rsidP="00B042D6">
      <w:pPr>
        <w:rPr>
          <w:sz w:val="22"/>
          <w:szCs w:val="22"/>
        </w:rPr>
      </w:pPr>
      <w:r w:rsidRPr="001675D2">
        <w:rPr>
          <w:b/>
          <w:sz w:val="22"/>
          <w:szCs w:val="22"/>
          <w:lang w:val="en-GB" w:eastAsia="en-CA"/>
        </w:rPr>
        <w:t>Case 2</w:t>
      </w:r>
      <w:r w:rsidR="009131BF">
        <w:rPr>
          <w:b/>
          <w:sz w:val="22"/>
          <w:szCs w:val="22"/>
          <w:lang w:val="en-GB" w:eastAsia="en-CA"/>
        </w:rPr>
        <w:t>: Earth Movers Ltd</w:t>
      </w:r>
      <w:r>
        <w:rPr>
          <w:b/>
          <w:sz w:val="22"/>
          <w:szCs w:val="22"/>
          <w:lang w:val="en-GB" w:eastAsia="en-CA"/>
        </w:rPr>
        <w:t>.</w:t>
      </w:r>
      <w:r>
        <w:rPr>
          <w:b/>
          <w:i/>
          <w:sz w:val="22"/>
          <w:szCs w:val="22"/>
          <w:lang w:val="en-GB" w:eastAsia="en-CA"/>
        </w:rPr>
        <w:t>  </w:t>
      </w:r>
      <w:r w:rsidRPr="00377BB2">
        <w:rPr>
          <w:b/>
          <w:i/>
          <w:sz w:val="22"/>
          <w:szCs w:val="22"/>
          <w:lang w:val="en-GB" w:eastAsia="en-CA"/>
        </w:rPr>
        <w:t>Suggested solution:</w:t>
      </w:r>
    </w:p>
    <w:p w14:paraId="141A3386" w14:textId="77777777" w:rsidR="009131BF" w:rsidRDefault="009131BF" w:rsidP="00B042D6">
      <w:pPr>
        <w:rPr>
          <w:sz w:val="22"/>
          <w:szCs w:val="22"/>
        </w:rPr>
      </w:pPr>
    </w:p>
    <w:p w14:paraId="4C3764BC" w14:textId="77777777" w:rsidR="00D55E38" w:rsidRPr="00377BB2" w:rsidRDefault="00D55E38" w:rsidP="00B042D6">
      <w:pPr>
        <w:rPr>
          <w:sz w:val="22"/>
          <w:szCs w:val="22"/>
        </w:rPr>
      </w:pPr>
      <w:r w:rsidRPr="00377BB2">
        <w:rPr>
          <w:sz w:val="22"/>
          <w:szCs w:val="22"/>
        </w:rPr>
        <w:t>Dear Mr. Donnelly:</w:t>
      </w:r>
    </w:p>
    <w:p w14:paraId="04205DF6" w14:textId="77777777" w:rsidR="00D55E38" w:rsidRPr="00377BB2" w:rsidRDefault="00D55E38" w:rsidP="00B042D6">
      <w:pPr>
        <w:rPr>
          <w:sz w:val="22"/>
          <w:szCs w:val="22"/>
        </w:rPr>
      </w:pPr>
    </w:p>
    <w:p w14:paraId="68C15BCA" w14:textId="77777777" w:rsidR="00D55E38" w:rsidRPr="00377BB2" w:rsidRDefault="00D55E38" w:rsidP="00B042D6">
      <w:pPr>
        <w:rPr>
          <w:sz w:val="22"/>
          <w:szCs w:val="22"/>
        </w:rPr>
      </w:pPr>
      <w:r w:rsidRPr="00377BB2">
        <w:rPr>
          <w:sz w:val="22"/>
          <w:szCs w:val="22"/>
        </w:rPr>
        <w:t>You asked us to determine the amount of financing that Earth Movers Ltd. can expect to obtain from S&amp;L Bank. The bank intends to base its loan on EML</w:t>
      </w:r>
      <w:r>
        <w:rPr>
          <w:sz w:val="22"/>
          <w:szCs w:val="22"/>
        </w:rPr>
        <w:t>’</w:t>
      </w:r>
      <w:r w:rsidRPr="00377BB2">
        <w:rPr>
          <w:sz w:val="22"/>
          <w:szCs w:val="22"/>
        </w:rPr>
        <w:t>s audited financial statements.</w:t>
      </w:r>
    </w:p>
    <w:p w14:paraId="5CEB41C7" w14:textId="77777777" w:rsidR="00D55E38" w:rsidRPr="00377BB2" w:rsidRDefault="00D55E38" w:rsidP="00B042D6">
      <w:pPr>
        <w:rPr>
          <w:sz w:val="22"/>
          <w:szCs w:val="22"/>
        </w:rPr>
      </w:pPr>
    </w:p>
    <w:p w14:paraId="484750A0" w14:textId="77777777" w:rsidR="00D55E38" w:rsidRPr="00377BB2" w:rsidRDefault="00D55E38" w:rsidP="00B042D6">
      <w:pPr>
        <w:rPr>
          <w:sz w:val="22"/>
          <w:szCs w:val="22"/>
        </w:rPr>
      </w:pPr>
      <w:r w:rsidRPr="00377BB2">
        <w:rPr>
          <w:sz w:val="22"/>
          <w:szCs w:val="22"/>
        </w:rPr>
        <w:t xml:space="preserve">This report first explains </w:t>
      </w:r>
      <w:r w:rsidR="00A741D6">
        <w:rPr>
          <w:sz w:val="22"/>
          <w:szCs w:val="22"/>
        </w:rPr>
        <w:t xml:space="preserve">our assumptions and also </w:t>
      </w:r>
      <w:r w:rsidRPr="00377BB2">
        <w:rPr>
          <w:sz w:val="22"/>
          <w:szCs w:val="22"/>
        </w:rPr>
        <w:t>the adjustments we had to make to EML</w:t>
      </w:r>
      <w:r>
        <w:rPr>
          <w:sz w:val="22"/>
          <w:szCs w:val="22"/>
        </w:rPr>
        <w:t>’</w:t>
      </w:r>
      <w:r w:rsidRPr="00377BB2">
        <w:rPr>
          <w:sz w:val="22"/>
          <w:szCs w:val="22"/>
        </w:rPr>
        <w:t>s unaudited balance sheet in order to calculate the amount of financing available. You should examine these assumptions carefully, since you may or may not agree with them. As you requested, we have explained the accounting policies that caused us concern and have stated how they should be changed.</w:t>
      </w:r>
    </w:p>
    <w:p w14:paraId="72ECE217" w14:textId="77777777" w:rsidR="00D55E38" w:rsidRPr="00377BB2" w:rsidRDefault="00D55E38" w:rsidP="00B042D6">
      <w:pPr>
        <w:rPr>
          <w:sz w:val="22"/>
          <w:szCs w:val="22"/>
        </w:rPr>
      </w:pPr>
    </w:p>
    <w:p w14:paraId="04AA6FA4" w14:textId="77777777" w:rsidR="00D55E38" w:rsidRPr="00377BB2" w:rsidRDefault="00D55E38" w:rsidP="00B042D6">
      <w:pPr>
        <w:rPr>
          <w:sz w:val="22"/>
          <w:szCs w:val="22"/>
        </w:rPr>
      </w:pPr>
      <w:r w:rsidRPr="00377BB2">
        <w:rPr>
          <w:sz w:val="22"/>
          <w:szCs w:val="22"/>
        </w:rPr>
        <w:t>The report then sets out our calculations and their results. We need additional information from you before we can make final calculations. Further, you should be aware that the bank may make assumptions and adjustments that differ from ours and may, therefore, arrive at a different loan figure.</w:t>
      </w:r>
    </w:p>
    <w:p w14:paraId="19898D9E" w14:textId="77777777" w:rsidR="00D55E38" w:rsidRPr="00377BB2" w:rsidRDefault="00D55E38" w:rsidP="00B042D6">
      <w:pPr>
        <w:rPr>
          <w:sz w:val="22"/>
          <w:szCs w:val="22"/>
        </w:rPr>
      </w:pPr>
    </w:p>
    <w:p w14:paraId="4D0AB23A" w14:textId="77777777" w:rsidR="00D55E38" w:rsidRPr="00377BB2" w:rsidRDefault="00D55E38" w:rsidP="00B042D6">
      <w:pPr>
        <w:rPr>
          <w:sz w:val="22"/>
          <w:szCs w:val="22"/>
        </w:rPr>
      </w:pPr>
      <w:r w:rsidRPr="00377BB2">
        <w:rPr>
          <w:sz w:val="22"/>
          <w:szCs w:val="22"/>
        </w:rPr>
        <w:t>By our preliminary calculations, S&amp;L Bank can be expected to lend you approximately $2.6 million, which will be sufficient to repay EML</w:t>
      </w:r>
      <w:r>
        <w:rPr>
          <w:sz w:val="22"/>
          <w:szCs w:val="22"/>
        </w:rPr>
        <w:t>’</w:t>
      </w:r>
      <w:r w:rsidRPr="00377BB2">
        <w:rPr>
          <w:sz w:val="22"/>
          <w:szCs w:val="22"/>
        </w:rPr>
        <w:t>s existing bank loan but not sufficient to repay your loan to EML.</w:t>
      </w:r>
    </w:p>
    <w:p w14:paraId="2E642E04" w14:textId="77777777" w:rsidR="00D55E38" w:rsidRPr="00377BB2" w:rsidRDefault="00D55E38" w:rsidP="00B042D6">
      <w:pPr>
        <w:rPr>
          <w:sz w:val="22"/>
          <w:szCs w:val="22"/>
        </w:rPr>
      </w:pPr>
    </w:p>
    <w:p w14:paraId="54462C37" w14:textId="77777777" w:rsidR="00D55E38" w:rsidRPr="00377BB2" w:rsidRDefault="00D55E38" w:rsidP="00B042D6">
      <w:pPr>
        <w:rPr>
          <w:sz w:val="22"/>
          <w:szCs w:val="22"/>
        </w:rPr>
      </w:pPr>
      <w:r w:rsidRPr="00377BB2">
        <w:rPr>
          <w:sz w:val="22"/>
          <w:szCs w:val="22"/>
        </w:rPr>
        <w:t>We will contact you to arrange a meeting to discuss our report and obtain the information we need.</w:t>
      </w:r>
    </w:p>
    <w:p w14:paraId="231B0EE0" w14:textId="77777777" w:rsidR="00D55E38" w:rsidRPr="00377BB2" w:rsidRDefault="00D55E38" w:rsidP="00B042D6">
      <w:pPr>
        <w:rPr>
          <w:sz w:val="22"/>
          <w:szCs w:val="22"/>
        </w:rPr>
      </w:pPr>
    </w:p>
    <w:p w14:paraId="6016797F" w14:textId="77777777" w:rsidR="00D55E38" w:rsidRPr="00377BB2" w:rsidRDefault="00D55E38" w:rsidP="00B042D6">
      <w:pPr>
        <w:rPr>
          <w:sz w:val="22"/>
          <w:szCs w:val="22"/>
        </w:rPr>
      </w:pPr>
      <w:r w:rsidRPr="00377BB2">
        <w:rPr>
          <w:sz w:val="22"/>
          <w:szCs w:val="22"/>
        </w:rPr>
        <w:t>Yours truly,</w:t>
      </w:r>
    </w:p>
    <w:p w14:paraId="593FD9F9" w14:textId="77777777" w:rsidR="00D55E38" w:rsidRPr="00377BB2" w:rsidRDefault="00D55E38" w:rsidP="00B042D6">
      <w:pPr>
        <w:rPr>
          <w:sz w:val="22"/>
          <w:szCs w:val="22"/>
        </w:rPr>
      </w:pPr>
    </w:p>
    <w:p w14:paraId="019A0153" w14:textId="77777777" w:rsidR="00D55E38" w:rsidRPr="00377BB2" w:rsidRDefault="00D55E38" w:rsidP="00B042D6">
      <w:pPr>
        <w:rPr>
          <w:sz w:val="22"/>
          <w:szCs w:val="22"/>
        </w:rPr>
      </w:pPr>
      <w:r w:rsidRPr="00377BB2">
        <w:rPr>
          <w:sz w:val="22"/>
          <w:szCs w:val="22"/>
        </w:rPr>
        <w:t xml:space="preserve">WB, Chartered </w:t>
      </w:r>
      <w:r w:rsidR="00567637">
        <w:rPr>
          <w:sz w:val="22"/>
          <w:szCs w:val="22"/>
        </w:rPr>
        <w:t xml:space="preserve">Professional </w:t>
      </w:r>
      <w:r w:rsidRPr="00377BB2">
        <w:rPr>
          <w:sz w:val="22"/>
          <w:szCs w:val="22"/>
        </w:rPr>
        <w:t>Accountants</w:t>
      </w:r>
    </w:p>
    <w:p w14:paraId="0C3174CB" w14:textId="3B78DCD9" w:rsidR="00D55E38" w:rsidRPr="00377BB2" w:rsidRDefault="00D55E38" w:rsidP="00B042D6">
      <w:pPr>
        <w:rPr>
          <w:sz w:val="22"/>
          <w:szCs w:val="22"/>
        </w:rPr>
      </w:pPr>
    </w:p>
    <w:p w14:paraId="605A4698" w14:textId="77777777" w:rsidR="00D55E38" w:rsidRPr="00377BB2" w:rsidRDefault="00D55E38" w:rsidP="00B042D6">
      <w:pPr>
        <w:jc w:val="center"/>
        <w:rPr>
          <w:sz w:val="22"/>
          <w:szCs w:val="22"/>
          <w:u w:val="single"/>
        </w:rPr>
      </w:pPr>
      <w:r w:rsidRPr="00377BB2">
        <w:rPr>
          <w:sz w:val="22"/>
          <w:szCs w:val="22"/>
          <w:u w:val="single"/>
        </w:rPr>
        <w:t>Draft report to Earth Movers Ltd. (EML) on financing available from S&amp;L Bank</w:t>
      </w:r>
    </w:p>
    <w:p w14:paraId="02531911" w14:textId="77777777" w:rsidR="00D55E38" w:rsidRPr="00377BB2" w:rsidRDefault="00D55E38" w:rsidP="00B042D6">
      <w:pPr>
        <w:rPr>
          <w:sz w:val="22"/>
          <w:szCs w:val="22"/>
        </w:rPr>
      </w:pPr>
    </w:p>
    <w:p w14:paraId="48F542E5" w14:textId="77777777" w:rsidR="00D55E38" w:rsidRPr="00377BB2" w:rsidRDefault="00D55E38" w:rsidP="00B042D6">
      <w:pPr>
        <w:rPr>
          <w:b/>
          <w:sz w:val="22"/>
          <w:szCs w:val="22"/>
        </w:rPr>
      </w:pPr>
      <w:r w:rsidRPr="00377BB2">
        <w:rPr>
          <w:b/>
          <w:sz w:val="22"/>
          <w:szCs w:val="22"/>
        </w:rPr>
        <w:t>Basis of calculations: the financial statements</w:t>
      </w:r>
    </w:p>
    <w:p w14:paraId="04141AFF" w14:textId="77777777" w:rsidR="00D55E38" w:rsidRPr="00377BB2" w:rsidRDefault="00D55E38" w:rsidP="00B042D6">
      <w:pPr>
        <w:rPr>
          <w:sz w:val="22"/>
          <w:szCs w:val="22"/>
        </w:rPr>
      </w:pPr>
      <w:r w:rsidRPr="00377BB2">
        <w:rPr>
          <w:sz w:val="22"/>
          <w:szCs w:val="22"/>
        </w:rPr>
        <w:t>The amount of financing from S&amp;L is calculated using the figures reported in the audited financial statements, which have to be in accordance with International Financial Reporting Standards (IFRS). Before the financing can be calculated, EML</w:t>
      </w:r>
      <w:r>
        <w:rPr>
          <w:sz w:val="22"/>
          <w:szCs w:val="22"/>
        </w:rPr>
        <w:t>’</w:t>
      </w:r>
      <w:r w:rsidRPr="00377BB2">
        <w:rPr>
          <w:sz w:val="22"/>
          <w:szCs w:val="22"/>
        </w:rPr>
        <w:t>s statements must be adjusted. Please bear in mind that the financial statements have not been audited; therefore, the account balances may change. In that case, the amount of financing available will also change.</w:t>
      </w:r>
    </w:p>
    <w:p w14:paraId="125C5DEA" w14:textId="77777777" w:rsidR="00D55E38" w:rsidRPr="00377BB2" w:rsidRDefault="00D55E38" w:rsidP="00B042D6">
      <w:pPr>
        <w:rPr>
          <w:sz w:val="22"/>
          <w:szCs w:val="22"/>
        </w:rPr>
      </w:pPr>
    </w:p>
    <w:p w14:paraId="7C8B931A" w14:textId="77777777" w:rsidR="00D55E38" w:rsidRPr="00377BB2" w:rsidRDefault="00D55E38" w:rsidP="00B042D6">
      <w:pPr>
        <w:rPr>
          <w:sz w:val="22"/>
          <w:szCs w:val="22"/>
        </w:rPr>
      </w:pPr>
      <w:r w:rsidRPr="00377BB2">
        <w:rPr>
          <w:sz w:val="22"/>
          <w:szCs w:val="22"/>
        </w:rPr>
        <w:t>IFRS permits choices in the selection of certain accounting policies. When possible, EML should select policies that will improve the working</w:t>
      </w:r>
      <w:r w:rsidR="00A741D6">
        <w:rPr>
          <w:sz w:val="22"/>
          <w:szCs w:val="22"/>
        </w:rPr>
        <w:t xml:space="preserve"> </w:t>
      </w:r>
      <w:r w:rsidRPr="00377BB2">
        <w:rPr>
          <w:sz w:val="22"/>
          <w:szCs w:val="22"/>
        </w:rPr>
        <w:t>capital ratio and the capital assets, both of which are used in the bank</w:t>
      </w:r>
      <w:r>
        <w:rPr>
          <w:sz w:val="22"/>
          <w:szCs w:val="22"/>
        </w:rPr>
        <w:t>’</w:t>
      </w:r>
      <w:r w:rsidRPr="00377BB2">
        <w:rPr>
          <w:sz w:val="22"/>
          <w:szCs w:val="22"/>
        </w:rPr>
        <w:t xml:space="preserve">s formulae to calculate the amount of financing available. At the same time, the financial statements should not mislead the bank, the primary user. Moreover, </w:t>
      </w:r>
      <w:bookmarkStart w:id="4" w:name="IAS_8,_para.14"/>
      <w:bookmarkEnd w:id="4"/>
      <w:r w:rsidRPr="00377BB2">
        <w:rPr>
          <w:sz w:val="22"/>
          <w:szCs w:val="22"/>
        </w:rPr>
        <w:t>existing accounting policies can be changed only if it is either required by IFRS or results in the financial statements providing reliable and more relevant financial information.</w:t>
      </w:r>
    </w:p>
    <w:p w14:paraId="11973606" w14:textId="77777777" w:rsidR="00D55E38" w:rsidRPr="00377BB2" w:rsidRDefault="00D55E38" w:rsidP="00B042D6">
      <w:pPr>
        <w:rPr>
          <w:sz w:val="22"/>
          <w:szCs w:val="22"/>
        </w:rPr>
      </w:pPr>
    </w:p>
    <w:p w14:paraId="7100351B" w14:textId="77777777" w:rsidR="00D55E38" w:rsidRPr="00377BB2" w:rsidRDefault="00D55E38" w:rsidP="00B042D6">
      <w:pPr>
        <w:rPr>
          <w:b/>
          <w:sz w:val="22"/>
          <w:szCs w:val="22"/>
        </w:rPr>
      </w:pPr>
      <w:r w:rsidRPr="00377BB2">
        <w:rPr>
          <w:b/>
          <w:sz w:val="22"/>
          <w:szCs w:val="22"/>
        </w:rPr>
        <w:t>Working</w:t>
      </w:r>
      <w:r w:rsidR="00A741D6">
        <w:rPr>
          <w:b/>
          <w:sz w:val="22"/>
          <w:szCs w:val="22"/>
        </w:rPr>
        <w:t xml:space="preserve"> </w:t>
      </w:r>
      <w:r w:rsidRPr="00377BB2">
        <w:rPr>
          <w:b/>
          <w:sz w:val="22"/>
          <w:szCs w:val="22"/>
        </w:rPr>
        <w:t>capital ratio</w:t>
      </w:r>
    </w:p>
    <w:p w14:paraId="30023E1A" w14:textId="77777777" w:rsidR="00D55E38" w:rsidRPr="00377BB2" w:rsidRDefault="00D55E38" w:rsidP="00B042D6">
      <w:pPr>
        <w:rPr>
          <w:sz w:val="22"/>
          <w:szCs w:val="22"/>
        </w:rPr>
      </w:pPr>
      <w:r w:rsidRPr="00377BB2">
        <w:rPr>
          <w:sz w:val="22"/>
          <w:szCs w:val="22"/>
        </w:rPr>
        <w:t>The first step in calculating the amount of financing is to determine the working</w:t>
      </w:r>
      <w:r w:rsidR="00A741D6">
        <w:rPr>
          <w:sz w:val="22"/>
          <w:szCs w:val="22"/>
        </w:rPr>
        <w:t xml:space="preserve"> </w:t>
      </w:r>
      <w:r w:rsidRPr="00377BB2">
        <w:rPr>
          <w:sz w:val="22"/>
          <w:szCs w:val="22"/>
        </w:rPr>
        <w:t>capital ratio since it determines which of the bank</w:t>
      </w:r>
      <w:r>
        <w:rPr>
          <w:sz w:val="22"/>
          <w:szCs w:val="22"/>
        </w:rPr>
        <w:t>’</w:t>
      </w:r>
      <w:r w:rsidRPr="00377BB2">
        <w:rPr>
          <w:sz w:val="22"/>
          <w:szCs w:val="22"/>
        </w:rPr>
        <w:t>s two formulae is to be used. Formula 2 requires EML to have a higher working</w:t>
      </w:r>
      <w:r w:rsidR="00A741D6">
        <w:rPr>
          <w:sz w:val="22"/>
          <w:szCs w:val="22"/>
        </w:rPr>
        <w:t xml:space="preserve"> </w:t>
      </w:r>
      <w:r w:rsidRPr="00377BB2">
        <w:rPr>
          <w:sz w:val="22"/>
          <w:szCs w:val="22"/>
        </w:rPr>
        <w:t xml:space="preserve">capital ratio than Formula </w:t>
      </w:r>
      <w:r>
        <w:rPr>
          <w:sz w:val="22"/>
          <w:szCs w:val="22"/>
        </w:rPr>
        <w:t>1</w:t>
      </w:r>
      <w:r w:rsidRPr="00377BB2">
        <w:rPr>
          <w:sz w:val="22"/>
          <w:szCs w:val="22"/>
        </w:rPr>
        <w:t xml:space="preserve"> does, but is the more favourable formula to use since it results in a larger loan.</w:t>
      </w:r>
    </w:p>
    <w:p w14:paraId="6115377F" w14:textId="77777777" w:rsidR="00D55E38" w:rsidRPr="00377BB2" w:rsidRDefault="00D55E38" w:rsidP="00B042D6">
      <w:pPr>
        <w:rPr>
          <w:sz w:val="22"/>
          <w:szCs w:val="22"/>
        </w:rPr>
      </w:pPr>
    </w:p>
    <w:p w14:paraId="05FEEAFE" w14:textId="77777777" w:rsidR="00D55E38" w:rsidRPr="00377BB2" w:rsidRDefault="00D55E38" w:rsidP="00B042D6">
      <w:pPr>
        <w:rPr>
          <w:sz w:val="22"/>
          <w:szCs w:val="22"/>
        </w:rPr>
      </w:pPr>
      <w:r w:rsidRPr="00377BB2">
        <w:rPr>
          <w:sz w:val="22"/>
          <w:szCs w:val="22"/>
        </w:rPr>
        <w:t>The working</w:t>
      </w:r>
      <w:r w:rsidR="00A741D6">
        <w:rPr>
          <w:sz w:val="22"/>
          <w:szCs w:val="22"/>
        </w:rPr>
        <w:t xml:space="preserve"> </w:t>
      </w:r>
      <w:r w:rsidRPr="00377BB2">
        <w:rPr>
          <w:sz w:val="22"/>
          <w:szCs w:val="22"/>
        </w:rPr>
        <w:t xml:space="preserve">capital ratio is the ratio of </w:t>
      </w:r>
      <w:r w:rsidRPr="00B32B4F">
        <w:rPr>
          <w:sz w:val="22"/>
          <w:szCs w:val="22"/>
        </w:rPr>
        <w:t>current assets</w:t>
      </w:r>
      <w:r w:rsidRPr="00377BB2">
        <w:rPr>
          <w:sz w:val="22"/>
          <w:szCs w:val="22"/>
        </w:rPr>
        <w:t xml:space="preserve"> to current liabilities. Calculating it is straightforward, but problems can arise in determining precisely what should be classified as current assets and as current liabilities. Because this is open to interpretation, any loan agreement that EML signs with S&amp;L Bank should specify the formula used for calculating the loan and the EML assets and liabilities that the bank accepts as current. In addition, the nature of the assets should be clearly described in the agreement.</w:t>
      </w:r>
    </w:p>
    <w:p w14:paraId="1F89BC4F" w14:textId="77777777" w:rsidR="00D55E38" w:rsidRPr="00377BB2" w:rsidRDefault="00D55E38" w:rsidP="00B042D6">
      <w:pPr>
        <w:rPr>
          <w:sz w:val="22"/>
          <w:szCs w:val="22"/>
        </w:rPr>
      </w:pPr>
    </w:p>
    <w:p w14:paraId="0209F8B9" w14:textId="77777777" w:rsidR="00D55E38" w:rsidRPr="00377BB2" w:rsidRDefault="00D55E38" w:rsidP="00B042D6">
      <w:pPr>
        <w:rPr>
          <w:sz w:val="22"/>
          <w:szCs w:val="22"/>
        </w:rPr>
      </w:pPr>
      <w:r w:rsidRPr="00377BB2">
        <w:rPr>
          <w:sz w:val="22"/>
          <w:szCs w:val="22"/>
        </w:rPr>
        <w:t>Our calculation of the working</w:t>
      </w:r>
      <w:r w:rsidR="00A741D6">
        <w:rPr>
          <w:sz w:val="22"/>
          <w:szCs w:val="22"/>
        </w:rPr>
        <w:t xml:space="preserve"> </w:t>
      </w:r>
      <w:r w:rsidRPr="00377BB2">
        <w:rPr>
          <w:sz w:val="22"/>
          <w:szCs w:val="22"/>
        </w:rPr>
        <w:t xml:space="preserve">capital ratio excludes spare parts inventory since, contrary to what is reported on the EML balance sheet, it is not a current asset. This asset relates to the earth movers </w:t>
      </w:r>
      <w:r w:rsidR="00A741D6">
        <w:rPr>
          <w:sz w:val="22"/>
          <w:szCs w:val="22"/>
        </w:rPr>
        <w:t>that</w:t>
      </w:r>
      <w:r w:rsidRPr="00377BB2">
        <w:rPr>
          <w:sz w:val="22"/>
          <w:szCs w:val="22"/>
        </w:rPr>
        <w:t xml:space="preserve"> are included in equipment. Even though the spare</w:t>
      </w:r>
      <w:r w:rsidR="00A741D6">
        <w:rPr>
          <w:sz w:val="22"/>
          <w:szCs w:val="22"/>
        </w:rPr>
        <w:t xml:space="preserve"> </w:t>
      </w:r>
      <w:r w:rsidRPr="00377BB2">
        <w:rPr>
          <w:sz w:val="22"/>
          <w:szCs w:val="22"/>
        </w:rPr>
        <w:t>parts inventory is excluded from the calculation of the working</w:t>
      </w:r>
      <w:r w:rsidR="00A741D6">
        <w:rPr>
          <w:sz w:val="22"/>
          <w:szCs w:val="22"/>
        </w:rPr>
        <w:t xml:space="preserve"> </w:t>
      </w:r>
      <w:r w:rsidRPr="00377BB2">
        <w:rPr>
          <w:sz w:val="22"/>
          <w:szCs w:val="22"/>
        </w:rPr>
        <w:t>capital ratio, it will increase the capital assets on which money will be lent.</w:t>
      </w:r>
    </w:p>
    <w:p w14:paraId="53977266" w14:textId="77777777" w:rsidR="00D55E38" w:rsidRPr="00377BB2" w:rsidRDefault="00D55E38" w:rsidP="00B042D6">
      <w:pPr>
        <w:rPr>
          <w:sz w:val="22"/>
          <w:szCs w:val="22"/>
        </w:rPr>
      </w:pPr>
    </w:p>
    <w:p w14:paraId="740C9ECD" w14:textId="77777777" w:rsidR="00D55E38" w:rsidRPr="00377BB2" w:rsidRDefault="00D55E38" w:rsidP="00B042D6">
      <w:pPr>
        <w:rPr>
          <w:sz w:val="22"/>
          <w:szCs w:val="22"/>
        </w:rPr>
      </w:pPr>
      <w:r w:rsidRPr="00377BB2">
        <w:rPr>
          <w:sz w:val="22"/>
          <w:szCs w:val="22"/>
        </w:rPr>
        <w:t>The income taxes payable, also listed on the EML balance sheet, are excluded from the calculation of working capital. This amount</w:t>
      </w:r>
      <w:r>
        <w:rPr>
          <w:sz w:val="22"/>
          <w:szCs w:val="22"/>
        </w:rPr>
        <w:t>,</w:t>
      </w:r>
      <w:r w:rsidRPr="00377BB2">
        <w:rPr>
          <w:sz w:val="22"/>
          <w:szCs w:val="22"/>
        </w:rPr>
        <w:t xml:space="preserve"> while current in nature</w:t>
      </w:r>
      <w:r>
        <w:rPr>
          <w:sz w:val="22"/>
          <w:szCs w:val="22"/>
        </w:rPr>
        <w:t>,</w:t>
      </w:r>
      <w:r w:rsidRPr="00377BB2">
        <w:rPr>
          <w:sz w:val="22"/>
          <w:szCs w:val="22"/>
        </w:rPr>
        <w:t xml:space="preserve"> is a personal liability rather than a corporate liability. Its exclusion improves the working</w:t>
      </w:r>
      <w:r w:rsidR="00CA752E">
        <w:rPr>
          <w:sz w:val="22"/>
          <w:szCs w:val="22"/>
        </w:rPr>
        <w:t xml:space="preserve"> </w:t>
      </w:r>
      <w:r w:rsidRPr="00377BB2">
        <w:rPr>
          <w:sz w:val="22"/>
          <w:szCs w:val="22"/>
        </w:rPr>
        <w:t>capital ratio.</w:t>
      </w:r>
    </w:p>
    <w:p w14:paraId="233516F6" w14:textId="77777777" w:rsidR="00D55E38" w:rsidRPr="00377BB2" w:rsidRDefault="00D55E38" w:rsidP="00B042D6">
      <w:pPr>
        <w:rPr>
          <w:sz w:val="22"/>
          <w:szCs w:val="22"/>
        </w:rPr>
      </w:pPr>
    </w:p>
    <w:p w14:paraId="46BE91D7" w14:textId="77777777" w:rsidR="00D55E38" w:rsidRPr="00377BB2" w:rsidRDefault="00D55E38" w:rsidP="00B042D6">
      <w:pPr>
        <w:rPr>
          <w:b/>
          <w:sz w:val="22"/>
          <w:szCs w:val="22"/>
        </w:rPr>
      </w:pPr>
      <w:r w:rsidRPr="00377BB2">
        <w:rPr>
          <w:b/>
          <w:sz w:val="22"/>
          <w:szCs w:val="22"/>
        </w:rPr>
        <w:t>Accounting policies</w:t>
      </w:r>
      <w:r>
        <w:rPr>
          <w:b/>
          <w:sz w:val="22"/>
          <w:szCs w:val="22"/>
        </w:rPr>
        <w:t xml:space="preserve">: </w:t>
      </w:r>
      <w:r w:rsidRPr="00377BB2">
        <w:rPr>
          <w:b/>
          <w:sz w:val="22"/>
          <w:szCs w:val="22"/>
        </w:rPr>
        <w:t>underlying assumptions or adjustments</w:t>
      </w:r>
    </w:p>
    <w:p w14:paraId="17EDC0F8" w14:textId="77777777" w:rsidR="00D55E38" w:rsidRPr="00377BB2" w:rsidRDefault="00D55E38" w:rsidP="00B042D6">
      <w:pPr>
        <w:rPr>
          <w:sz w:val="22"/>
          <w:szCs w:val="22"/>
        </w:rPr>
      </w:pPr>
      <w:r w:rsidRPr="00377BB2">
        <w:rPr>
          <w:sz w:val="22"/>
          <w:szCs w:val="22"/>
        </w:rPr>
        <w:t>To prepare the appropriate balance</w:t>
      </w:r>
      <w:r w:rsidR="00CA752E">
        <w:rPr>
          <w:sz w:val="22"/>
          <w:szCs w:val="22"/>
        </w:rPr>
        <w:t xml:space="preserve"> </w:t>
      </w:r>
      <w:r w:rsidRPr="00377BB2">
        <w:rPr>
          <w:sz w:val="22"/>
          <w:szCs w:val="22"/>
        </w:rPr>
        <w:t>sheet figures, it was necessary to make some assumptions about what accounting policies to apply. Some estimates were also necessary. These are explained below.</w:t>
      </w:r>
    </w:p>
    <w:p w14:paraId="1710B819" w14:textId="77777777" w:rsidR="00D55E38" w:rsidRPr="00377BB2" w:rsidRDefault="00D55E38" w:rsidP="00B042D6">
      <w:pPr>
        <w:rPr>
          <w:sz w:val="22"/>
          <w:szCs w:val="22"/>
        </w:rPr>
      </w:pPr>
    </w:p>
    <w:p w14:paraId="77734DED" w14:textId="77777777" w:rsidR="00D55E38" w:rsidRPr="00377BB2" w:rsidRDefault="00D55E38" w:rsidP="00B042D6">
      <w:pPr>
        <w:rPr>
          <w:i/>
          <w:sz w:val="22"/>
          <w:szCs w:val="22"/>
        </w:rPr>
      </w:pPr>
      <w:r w:rsidRPr="00377BB2">
        <w:rPr>
          <w:i/>
          <w:sz w:val="22"/>
          <w:szCs w:val="22"/>
        </w:rPr>
        <w:t>Accounts receivable</w:t>
      </w:r>
    </w:p>
    <w:p w14:paraId="1D817BCE" w14:textId="77777777" w:rsidR="00D55E38" w:rsidRPr="00377BB2" w:rsidRDefault="00D55E38" w:rsidP="00B042D6">
      <w:pPr>
        <w:rPr>
          <w:sz w:val="22"/>
          <w:szCs w:val="22"/>
        </w:rPr>
      </w:pPr>
      <w:r w:rsidRPr="00377BB2">
        <w:rPr>
          <w:sz w:val="22"/>
          <w:szCs w:val="22"/>
        </w:rPr>
        <w:t>Accounts receivable include an amount of $85,000 in disputed invoices, relating to the operations of a gravel pit. Unless the owner of the gravel pit has given an assurance that the amount will be paid, we are assuming for the purposes of this report that EML will not be paid. Part of the amount or the full amount should be written off your books. If the probability of collection cannot be determined, the full amount should be written off. If an agreement is reached</w:t>
      </w:r>
      <w:r w:rsidR="00CA752E">
        <w:rPr>
          <w:sz w:val="22"/>
          <w:szCs w:val="22"/>
        </w:rPr>
        <w:t>,</w:t>
      </w:r>
      <w:r w:rsidRPr="00377BB2">
        <w:rPr>
          <w:sz w:val="22"/>
          <w:szCs w:val="22"/>
        </w:rPr>
        <w:t xml:space="preserve"> then the receivable will stay on the books.</w:t>
      </w:r>
    </w:p>
    <w:p w14:paraId="0B77474F" w14:textId="77777777" w:rsidR="00D55E38" w:rsidRPr="00377BB2" w:rsidRDefault="00D55E38" w:rsidP="00B042D6">
      <w:pPr>
        <w:rPr>
          <w:sz w:val="22"/>
          <w:szCs w:val="22"/>
        </w:rPr>
      </w:pPr>
    </w:p>
    <w:p w14:paraId="79F76163" w14:textId="77777777" w:rsidR="009131BF" w:rsidRDefault="009131BF" w:rsidP="00B042D6">
      <w:pPr>
        <w:rPr>
          <w:i/>
          <w:sz w:val="22"/>
          <w:szCs w:val="22"/>
        </w:rPr>
      </w:pPr>
    </w:p>
    <w:p w14:paraId="225FFBF1" w14:textId="77777777" w:rsidR="00D55E38" w:rsidRPr="00377BB2" w:rsidRDefault="00D55E38" w:rsidP="00B042D6">
      <w:pPr>
        <w:rPr>
          <w:i/>
          <w:sz w:val="22"/>
          <w:szCs w:val="22"/>
        </w:rPr>
      </w:pPr>
      <w:r w:rsidRPr="00377BB2">
        <w:rPr>
          <w:i/>
          <w:sz w:val="22"/>
          <w:szCs w:val="22"/>
        </w:rPr>
        <w:t>Amount owed to the previous auditor</w:t>
      </w:r>
    </w:p>
    <w:p w14:paraId="57511275" w14:textId="77777777" w:rsidR="00D55E38" w:rsidRPr="00377BB2" w:rsidRDefault="00D55E38" w:rsidP="00B042D6">
      <w:pPr>
        <w:rPr>
          <w:sz w:val="22"/>
          <w:szCs w:val="22"/>
        </w:rPr>
      </w:pPr>
      <w:r w:rsidRPr="00377BB2">
        <w:rPr>
          <w:sz w:val="22"/>
          <w:szCs w:val="22"/>
        </w:rPr>
        <w:t xml:space="preserve">The accounts payable </w:t>
      </w:r>
      <w:r w:rsidR="0035541D" w:rsidRPr="00377BB2">
        <w:rPr>
          <w:sz w:val="22"/>
          <w:szCs w:val="22"/>
        </w:rPr>
        <w:t>includes</w:t>
      </w:r>
      <w:r w:rsidRPr="00377BB2">
        <w:rPr>
          <w:sz w:val="22"/>
          <w:szCs w:val="22"/>
        </w:rPr>
        <w:t xml:space="preserve"> an amount of $146,000 owing to Fred Spot for services rendered over a period of three years. Has he been pressing for collection? If not, it may be possible to persuade Mr. Spot to reduce the amount. You should settle this billing with him and reach an amount agreeable to both parties, thereby decreasing the accounts payable and increasing the working capital. We have made no assumptions concerning the accounts payable and will wait to hear from you.</w:t>
      </w:r>
    </w:p>
    <w:p w14:paraId="5C3DFE66" w14:textId="77777777" w:rsidR="00D55E38" w:rsidRPr="00377BB2" w:rsidRDefault="00D55E38" w:rsidP="00B042D6">
      <w:pPr>
        <w:rPr>
          <w:sz w:val="22"/>
          <w:szCs w:val="22"/>
        </w:rPr>
      </w:pPr>
    </w:p>
    <w:p w14:paraId="51557E79" w14:textId="77777777" w:rsidR="00D55E38" w:rsidRPr="00377BB2" w:rsidRDefault="00D55E38" w:rsidP="00B042D6">
      <w:pPr>
        <w:rPr>
          <w:i/>
          <w:sz w:val="22"/>
          <w:szCs w:val="22"/>
        </w:rPr>
      </w:pPr>
      <w:r w:rsidRPr="00377BB2">
        <w:rPr>
          <w:i/>
          <w:sz w:val="22"/>
          <w:szCs w:val="22"/>
        </w:rPr>
        <w:t>Parts of scrapped earth movers held for resale</w:t>
      </w:r>
      <w:r>
        <w:rPr>
          <w:i/>
          <w:sz w:val="22"/>
          <w:szCs w:val="22"/>
        </w:rPr>
        <w:t>—</w:t>
      </w:r>
      <w:r w:rsidRPr="00377BB2">
        <w:rPr>
          <w:i/>
          <w:sz w:val="22"/>
          <w:szCs w:val="22"/>
        </w:rPr>
        <w:t>$60,000</w:t>
      </w:r>
    </w:p>
    <w:p w14:paraId="57E1C59E" w14:textId="77777777" w:rsidR="00D55E38" w:rsidRPr="00377BB2" w:rsidRDefault="00D55E38" w:rsidP="00B042D6">
      <w:pPr>
        <w:rPr>
          <w:sz w:val="22"/>
          <w:szCs w:val="22"/>
        </w:rPr>
      </w:pPr>
      <w:r w:rsidRPr="00377BB2">
        <w:rPr>
          <w:sz w:val="22"/>
          <w:szCs w:val="22"/>
        </w:rPr>
        <w:t>If there are buyers for the scrapped earth movers, and providing that the requirements of IFRS 5 are met</w:t>
      </w:r>
      <w:r>
        <w:rPr>
          <w:sz w:val="22"/>
          <w:szCs w:val="22"/>
        </w:rPr>
        <w:t>,</w:t>
      </w:r>
      <w:r w:rsidRPr="00377BB2">
        <w:rPr>
          <w:sz w:val="22"/>
          <w:szCs w:val="22"/>
        </w:rPr>
        <w:t xml:space="preserve"> then this item should be carried on the balance sheet as a current asset. It would then be segregated from equipment as </w:t>
      </w:r>
      <w:r>
        <w:rPr>
          <w:sz w:val="22"/>
          <w:szCs w:val="22"/>
        </w:rPr>
        <w:t>“</w:t>
      </w:r>
      <w:r w:rsidRPr="00377BB2">
        <w:rPr>
          <w:sz w:val="22"/>
          <w:szCs w:val="22"/>
        </w:rPr>
        <w:t>non-current assets held for resale.</w:t>
      </w:r>
      <w:r>
        <w:rPr>
          <w:sz w:val="22"/>
          <w:szCs w:val="22"/>
        </w:rPr>
        <w:t>”</w:t>
      </w:r>
      <w:r w:rsidRPr="00377BB2">
        <w:rPr>
          <w:sz w:val="22"/>
          <w:szCs w:val="22"/>
        </w:rPr>
        <w:t xml:space="preserve"> This treatment will have a favourable impact on the working</w:t>
      </w:r>
      <w:r w:rsidR="003974C1">
        <w:rPr>
          <w:sz w:val="22"/>
          <w:szCs w:val="22"/>
        </w:rPr>
        <w:t xml:space="preserve"> </w:t>
      </w:r>
      <w:r w:rsidRPr="00377BB2">
        <w:rPr>
          <w:sz w:val="22"/>
          <w:szCs w:val="22"/>
        </w:rPr>
        <w:t>capital ratio and the amount of financing available will increase. The drawback is that these assets do not fall within S&amp;L</w:t>
      </w:r>
      <w:r>
        <w:rPr>
          <w:sz w:val="22"/>
          <w:szCs w:val="22"/>
        </w:rPr>
        <w:t>’</w:t>
      </w:r>
      <w:r w:rsidRPr="00377BB2">
        <w:rPr>
          <w:sz w:val="22"/>
          <w:szCs w:val="22"/>
        </w:rPr>
        <w:t>s funding formula, although you may be able to negotiate something in this respect.</w:t>
      </w:r>
    </w:p>
    <w:p w14:paraId="0B671A30" w14:textId="77777777" w:rsidR="00D55E38" w:rsidRPr="00377BB2" w:rsidRDefault="00D55E38" w:rsidP="00B042D6">
      <w:pPr>
        <w:rPr>
          <w:sz w:val="22"/>
          <w:szCs w:val="22"/>
        </w:rPr>
      </w:pPr>
    </w:p>
    <w:p w14:paraId="0D646A79" w14:textId="77777777" w:rsidR="00D55E38" w:rsidRPr="00377BB2" w:rsidRDefault="00D55E38" w:rsidP="00B042D6">
      <w:pPr>
        <w:rPr>
          <w:i/>
          <w:sz w:val="22"/>
          <w:szCs w:val="22"/>
        </w:rPr>
      </w:pPr>
      <w:r w:rsidRPr="00377BB2">
        <w:rPr>
          <w:i/>
          <w:sz w:val="22"/>
          <w:szCs w:val="22"/>
        </w:rPr>
        <w:t>Spare</w:t>
      </w:r>
      <w:r w:rsidR="003974C1">
        <w:rPr>
          <w:i/>
          <w:sz w:val="22"/>
          <w:szCs w:val="22"/>
        </w:rPr>
        <w:t xml:space="preserve"> </w:t>
      </w:r>
      <w:r w:rsidRPr="00377BB2">
        <w:rPr>
          <w:i/>
          <w:sz w:val="22"/>
          <w:szCs w:val="22"/>
        </w:rPr>
        <w:t>parts inventory</w:t>
      </w:r>
    </w:p>
    <w:p w14:paraId="60555EED" w14:textId="26BD4AF9" w:rsidR="00D55E38" w:rsidRPr="00377BB2" w:rsidRDefault="00D55E38" w:rsidP="00B042D6">
      <w:pPr>
        <w:rPr>
          <w:sz w:val="22"/>
          <w:szCs w:val="22"/>
          <w:lang w:eastAsia="en-CA"/>
        </w:rPr>
      </w:pPr>
      <w:r w:rsidRPr="00377BB2">
        <w:rPr>
          <w:sz w:val="22"/>
          <w:szCs w:val="22"/>
          <w:lang w:eastAsia="en-CA"/>
        </w:rPr>
        <w:t>The spare</w:t>
      </w:r>
      <w:r w:rsidR="003974C1">
        <w:rPr>
          <w:sz w:val="22"/>
          <w:szCs w:val="22"/>
          <w:lang w:eastAsia="en-CA"/>
        </w:rPr>
        <w:t xml:space="preserve"> </w:t>
      </w:r>
      <w:r w:rsidRPr="00377BB2">
        <w:rPr>
          <w:sz w:val="22"/>
          <w:szCs w:val="22"/>
          <w:lang w:eastAsia="en-CA"/>
        </w:rPr>
        <w:t xml:space="preserve">parts inventory, which apparently consists solely of wheels, appears to be overvalued. First, only two earth movers out of a fleet of 21 use size 250H wheels. Second, the wheels are replaced infrequently. </w:t>
      </w:r>
      <w:r w:rsidR="008E58F5" w:rsidRPr="00377BB2">
        <w:rPr>
          <w:sz w:val="22"/>
          <w:szCs w:val="22"/>
          <w:lang w:eastAsia="en-CA"/>
        </w:rPr>
        <w:t>Thus,</w:t>
      </w:r>
      <w:r w:rsidRPr="00377BB2">
        <w:rPr>
          <w:sz w:val="22"/>
          <w:szCs w:val="22"/>
          <w:lang w:eastAsia="en-CA"/>
        </w:rPr>
        <w:t xml:space="preserve"> EML seems to have more 250H wheels on hand than are needed in the ordinary course of business. In addition, the average cost of 350H wheels is $30,000, while that of 250H wheels is $81,429. The carrying value of equipment is impaired if the carrying amount of the assets exceeds the r</w:t>
      </w:r>
      <w:r w:rsidRPr="00377BB2">
        <w:rPr>
          <w:bCs/>
          <w:iCs/>
          <w:color w:val="000000"/>
          <w:sz w:val="22"/>
          <w:szCs w:val="22"/>
          <w:lang w:eastAsia="en-CA"/>
        </w:rPr>
        <w:t>ecoverable amount</w:t>
      </w:r>
      <w:r w:rsidR="003974C1">
        <w:rPr>
          <w:bCs/>
          <w:iCs/>
          <w:color w:val="000000"/>
          <w:sz w:val="22"/>
          <w:szCs w:val="22"/>
          <w:lang w:eastAsia="en-CA"/>
        </w:rPr>
        <w:t>,</w:t>
      </w:r>
      <w:r w:rsidRPr="00377BB2">
        <w:rPr>
          <w:bCs/>
          <w:color w:val="000000"/>
          <w:sz w:val="22"/>
          <w:szCs w:val="22"/>
          <w:lang w:eastAsia="en-CA"/>
        </w:rPr>
        <w:t xml:space="preserve"> which is the higher of an asset</w:t>
      </w:r>
      <w:r>
        <w:rPr>
          <w:bCs/>
          <w:color w:val="000000"/>
          <w:sz w:val="22"/>
          <w:szCs w:val="22"/>
          <w:lang w:eastAsia="en-CA"/>
        </w:rPr>
        <w:t>’</w:t>
      </w:r>
      <w:r w:rsidRPr="00377BB2">
        <w:rPr>
          <w:bCs/>
          <w:color w:val="000000"/>
          <w:sz w:val="22"/>
          <w:szCs w:val="22"/>
          <w:lang w:eastAsia="en-CA"/>
        </w:rPr>
        <w:t>s fair value less costs to sell and its value in use.</w:t>
      </w:r>
    </w:p>
    <w:p w14:paraId="74B58317" w14:textId="77777777" w:rsidR="00D55E38" w:rsidRPr="00377BB2" w:rsidRDefault="00D55E38" w:rsidP="00B042D6">
      <w:pPr>
        <w:rPr>
          <w:sz w:val="22"/>
          <w:szCs w:val="22"/>
        </w:rPr>
      </w:pPr>
      <w:r w:rsidRPr="00377BB2">
        <w:rPr>
          <w:sz w:val="22"/>
          <w:szCs w:val="22"/>
        </w:rPr>
        <w:lastRenderedPageBreak/>
        <w:t>We have arrived at a value for the 250H wheels that we consider reasonable as follows. The one wheel that was in inventory before the additional six were added was carried at $20,000. (Book value of $550,000 was transferred on the addition of the six wheels, raising the total book value to $570,000. The difference of $20,000 is presumably the amount at which the single original wheel was carried.) Using the $20,000 as the appropriate value for a 250H wheel, we have valued the seven 250H at $140,000. The amount on the balance sheet should be revised to show this amount.</w:t>
      </w:r>
    </w:p>
    <w:p w14:paraId="7272FD0B" w14:textId="77777777" w:rsidR="00D55E38" w:rsidRPr="00377BB2" w:rsidRDefault="00D55E38" w:rsidP="00B042D6">
      <w:pPr>
        <w:rPr>
          <w:sz w:val="22"/>
          <w:szCs w:val="22"/>
        </w:rPr>
      </w:pPr>
    </w:p>
    <w:p w14:paraId="40627A38" w14:textId="77777777" w:rsidR="00D55E38" w:rsidRPr="00377BB2" w:rsidRDefault="00D55E38" w:rsidP="00B042D6">
      <w:pPr>
        <w:rPr>
          <w:sz w:val="22"/>
          <w:szCs w:val="22"/>
        </w:rPr>
      </w:pPr>
      <w:r w:rsidRPr="00377BB2">
        <w:rPr>
          <w:sz w:val="22"/>
          <w:szCs w:val="22"/>
        </w:rPr>
        <w:t>Besides the overvaluation of the wheels, we had to consider the question of whether the spare parts should be classified as inventory or as equipment. We decided to classify the spare parts as equipment. Inventory by definition is merchandise held for resale or supplies to be consumed in the production process, which is not the case here.</w:t>
      </w:r>
    </w:p>
    <w:p w14:paraId="1CF78D7D" w14:textId="77777777" w:rsidR="00D55E38" w:rsidRPr="00377BB2" w:rsidRDefault="00D55E38" w:rsidP="00B042D6">
      <w:pPr>
        <w:rPr>
          <w:sz w:val="22"/>
          <w:szCs w:val="22"/>
        </w:rPr>
      </w:pPr>
    </w:p>
    <w:p w14:paraId="5FFBB166" w14:textId="77777777" w:rsidR="00D55E38" w:rsidRPr="00377BB2" w:rsidRDefault="00D55E38" w:rsidP="00B042D6">
      <w:pPr>
        <w:rPr>
          <w:sz w:val="22"/>
          <w:szCs w:val="22"/>
        </w:rPr>
      </w:pPr>
      <w:r w:rsidRPr="00377BB2">
        <w:rPr>
          <w:sz w:val="22"/>
          <w:szCs w:val="22"/>
        </w:rPr>
        <w:t>As noted earlier, EML and the bank must agree on definitions to be included in the agreement</w:t>
      </w:r>
      <w:r>
        <w:rPr>
          <w:sz w:val="22"/>
          <w:szCs w:val="22"/>
        </w:rPr>
        <w:t>—</w:t>
      </w:r>
      <w:r w:rsidRPr="00377BB2">
        <w:rPr>
          <w:sz w:val="22"/>
          <w:szCs w:val="22"/>
        </w:rPr>
        <w:t xml:space="preserve">for example, the definitions of such terms as </w:t>
      </w:r>
      <w:r>
        <w:rPr>
          <w:sz w:val="22"/>
          <w:szCs w:val="22"/>
        </w:rPr>
        <w:t>“</w:t>
      </w:r>
      <w:r w:rsidRPr="00377BB2">
        <w:rPr>
          <w:sz w:val="22"/>
          <w:szCs w:val="22"/>
        </w:rPr>
        <w:t>inventory</w:t>
      </w:r>
      <w:r>
        <w:rPr>
          <w:sz w:val="22"/>
          <w:szCs w:val="22"/>
        </w:rPr>
        <w:t>”</w:t>
      </w:r>
      <w:r w:rsidRPr="00377BB2">
        <w:rPr>
          <w:sz w:val="22"/>
          <w:szCs w:val="22"/>
        </w:rPr>
        <w:t xml:space="preserve"> and </w:t>
      </w:r>
      <w:r>
        <w:rPr>
          <w:sz w:val="22"/>
          <w:szCs w:val="22"/>
        </w:rPr>
        <w:t>“</w:t>
      </w:r>
      <w:r w:rsidRPr="00377BB2">
        <w:rPr>
          <w:sz w:val="22"/>
          <w:szCs w:val="22"/>
        </w:rPr>
        <w:t>equipment.</w:t>
      </w:r>
      <w:r>
        <w:rPr>
          <w:sz w:val="22"/>
          <w:szCs w:val="22"/>
        </w:rPr>
        <w:t>”</w:t>
      </w:r>
      <w:r w:rsidRPr="00377BB2">
        <w:rPr>
          <w:sz w:val="22"/>
          <w:szCs w:val="22"/>
        </w:rPr>
        <w:t xml:space="preserve"> Their definition affects the amount of financing available since the bank proposes to lend money at different percentages on these two categories (for instance, it will lend 30% of the value of inventory under Formula l). In addition, inventory is a current asset and is therefore included in the calculation of the working capital ratio. Equipment, however, is a long-term asset, so it is excluded from the calculation of the working</w:t>
      </w:r>
      <w:r w:rsidR="003974C1">
        <w:rPr>
          <w:sz w:val="22"/>
          <w:szCs w:val="22"/>
        </w:rPr>
        <w:t xml:space="preserve"> </w:t>
      </w:r>
      <w:r w:rsidRPr="00377BB2">
        <w:rPr>
          <w:sz w:val="22"/>
          <w:szCs w:val="22"/>
        </w:rPr>
        <w:t>capital ratio.</w:t>
      </w:r>
    </w:p>
    <w:p w14:paraId="55D190B6" w14:textId="77777777" w:rsidR="00D55E38" w:rsidRPr="00377BB2" w:rsidRDefault="00D55E38" w:rsidP="00B042D6">
      <w:pPr>
        <w:rPr>
          <w:sz w:val="22"/>
          <w:szCs w:val="22"/>
        </w:rPr>
      </w:pPr>
    </w:p>
    <w:p w14:paraId="63A97D37" w14:textId="77777777" w:rsidR="00D55E38" w:rsidRPr="00377BB2" w:rsidRDefault="00D55E38" w:rsidP="00B042D6">
      <w:pPr>
        <w:rPr>
          <w:i/>
          <w:sz w:val="22"/>
          <w:szCs w:val="22"/>
        </w:rPr>
      </w:pPr>
      <w:r w:rsidRPr="00377BB2">
        <w:rPr>
          <w:i/>
          <w:sz w:val="22"/>
          <w:szCs w:val="22"/>
        </w:rPr>
        <w:t>Capital assets</w:t>
      </w:r>
    </w:p>
    <w:p w14:paraId="7835A4C8" w14:textId="77777777" w:rsidR="00D55E38" w:rsidRPr="00377BB2" w:rsidRDefault="00D55E38" w:rsidP="00B042D6">
      <w:pPr>
        <w:rPr>
          <w:sz w:val="22"/>
          <w:szCs w:val="22"/>
        </w:rPr>
      </w:pPr>
      <w:r w:rsidRPr="00377BB2">
        <w:rPr>
          <w:sz w:val="22"/>
          <w:szCs w:val="22"/>
        </w:rPr>
        <w:t>A gain of $90,000 from an insurance claim was recorded. The asset appears to have been fully depreciated since a gain was recorded for the total amount to be received from the insurance company. If the asset was not fully depreciated</w:t>
      </w:r>
      <w:r w:rsidR="003974C1">
        <w:rPr>
          <w:sz w:val="22"/>
          <w:szCs w:val="22"/>
        </w:rPr>
        <w:t>,</w:t>
      </w:r>
      <w:r w:rsidRPr="00377BB2">
        <w:rPr>
          <w:sz w:val="22"/>
          <w:szCs w:val="22"/>
        </w:rPr>
        <w:t xml:space="preserve"> then the net book value of the asset should be written off</w:t>
      </w:r>
      <w:r>
        <w:rPr>
          <w:sz w:val="22"/>
          <w:szCs w:val="22"/>
        </w:rPr>
        <w:t>,</w:t>
      </w:r>
      <w:r w:rsidRPr="00377BB2">
        <w:rPr>
          <w:sz w:val="22"/>
          <w:szCs w:val="22"/>
        </w:rPr>
        <w:t xml:space="preserve"> which would reduce the amount of the gain to be recorded. If you intend to repair the asset you should either accrue an amount payable for the repair or reduce the receivable by $90,000. Reducing the value of the receivables will reduce the amount of financing available.</w:t>
      </w:r>
    </w:p>
    <w:p w14:paraId="3CFF8BE3" w14:textId="77777777" w:rsidR="00D55E38" w:rsidRPr="00377BB2" w:rsidRDefault="00D55E38" w:rsidP="00B042D6">
      <w:pPr>
        <w:rPr>
          <w:sz w:val="22"/>
          <w:szCs w:val="22"/>
        </w:rPr>
      </w:pPr>
    </w:p>
    <w:p w14:paraId="32A6476D" w14:textId="77777777" w:rsidR="00D55E38" w:rsidRPr="00377BB2" w:rsidRDefault="00D55E38" w:rsidP="00B042D6">
      <w:pPr>
        <w:rPr>
          <w:sz w:val="22"/>
          <w:szCs w:val="22"/>
        </w:rPr>
      </w:pPr>
      <w:r w:rsidRPr="00377BB2">
        <w:rPr>
          <w:sz w:val="22"/>
          <w:szCs w:val="22"/>
        </w:rPr>
        <w:t xml:space="preserve">A sum of $15,800 was spent to make the earth mover operational. This amount should be capitalized to equipment since the expenditure will have future benefit. This will result in an increase in the amount of financing available. </w:t>
      </w:r>
    </w:p>
    <w:p w14:paraId="300EF0C6" w14:textId="77777777" w:rsidR="00D55E38" w:rsidRPr="00377BB2" w:rsidRDefault="00D55E38" w:rsidP="00B042D6">
      <w:pPr>
        <w:ind w:firstLine="720"/>
        <w:rPr>
          <w:sz w:val="22"/>
          <w:szCs w:val="22"/>
        </w:rPr>
      </w:pPr>
    </w:p>
    <w:p w14:paraId="48379D0B" w14:textId="77777777" w:rsidR="00D55E38" w:rsidRPr="00377BB2" w:rsidRDefault="00D55E38" w:rsidP="00B042D6">
      <w:pPr>
        <w:rPr>
          <w:sz w:val="22"/>
          <w:szCs w:val="22"/>
        </w:rPr>
      </w:pPr>
      <w:r w:rsidRPr="00377BB2">
        <w:rPr>
          <w:sz w:val="22"/>
          <w:szCs w:val="22"/>
        </w:rPr>
        <w:t>The cost of cleaning and painting the shop should be considered a regular maintenance expense and cannot be capitalized.</w:t>
      </w:r>
    </w:p>
    <w:p w14:paraId="189082EB" w14:textId="77777777" w:rsidR="00D55E38" w:rsidRPr="00377BB2" w:rsidRDefault="00D55E38" w:rsidP="00B042D6">
      <w:pPr>
        <w:rPr>
          <w:sz w:val="22"/>
          <w:szCs w:val="22"/>
        </w:rPr>
      </w:pPr>
    </w:p>
    <w:p w14:paraId="7AFB35A1" w14:textId="77777777" w:rsidR="00D55E38" w:rsidRPr="00377BB2" w:rsidRDefault="00D55E38" w:rsidP="00B042D6">
      <w:pPr>
        <w:rPr>
          <w:sz w:val="22"/>
          <w:szCs w:val="22"/>
        </w:rPr>
      </w:pPr>
      <w:r w:rsidRPr="00377BB2">
        <w:rPr>
          <w:sz w:val="22"/>
          <w:szCs w:val="22"/>
        </w:rPr>
        <w:t xml:space="preserve">The </w:t>
      </w:r>
      <w:proofErr w:type="spellStart"/>
      <w:r w:rsidRPr="00377BB2">
        <w:rPr>
          <w:sz w:val="22"/>
          <w:szCs w:val="22"/>
        </w:rPr>
        <w:t>Eckleforth</w:t>
      </w:r>
      <w:proofErr w:type="spellEnd"/>
      <w:r w:rsidRPr="00377BB2">
        <w:rPr>
          <w:sz w:val="22"/>
          <w:szCs w:val="22"/>
        </w:rPr>
        <w:t xml:space="preserve"> site has a remaining life of two years and is unlikely to be offered to the City of </w:t>
      </w:r>
      <w:proofErr w:type="spellStart"/>
      <w:r w:rsidRPr="00377BB2">
        <w:rPr>
          <w:sz w:val="22"/>
          <w:szCs w:val="22"/>
        </w:rPr>
        <w:t>Eckleforth</w:t>
      </w:r>
      <w:proofErr w:type="spellEnd"/>
      <w:r w:rsidRPr="00377BB2">
        <w:rPr>
          <w:sz w:val="22"/>
          <w:szCs w:val="22"/>
        </w:rPr>
        <w:t xml:space="preserve"> in the current year. Therefore, the </w:t>
      </w:r>
      <w:proofErr w:type="spellStart"/>
      <w:r w:rsidRPr="00377BB2">
        <w:rPr>
          <w:sz w:val="22"/>
          <w:szCs w:val="22"/>
        </w:rPr>
        <w:t>Eckleforth</w:t>
      </w:r>
      <w:proofErr w:type="spellEnd"/>
      <w:r w:rsidRPr="00377BB2">
        <w:rPr>
          <w:sz w:val="22"/>
          <w:szCs w:val="22"/>
        </w:rPr>
        <w:t xml:space="preserve"> site should not be classified as a current asset.</w:t>
      </w:r>
    </w:p>
    <w:p w14:paraId="12454D8A" w14:textId="77777777" w:rsidR="00D55E38" w:rsidRPr="00377BB2" w:rsidRDefault="00D55E38" w:rsidP="00B042D6">
      <w:pPr>
        <w:rPr>
          <w:sz w:val="22"/>
          <w:szCs w:val="22"/>
        </w:rPr>
      </w:pPr>
    </w:p>
    <w:p w14:paraId="07BC57EA" w14:textId="77777777" w:rsidR="00D55E38" w:rsidRPr="00377BB2" w:rsidRDefault="00D55E38" w:rsidP="00B042D6">
      <w:pPr>
        <w:rPr>
          <w:i/>
          <w:sz w:val="22"/>
          <w:szCs w:val="22"/>
        </w:rPr>
      </w:pPr>
      <w:r w:rsidRPr="00377BB2">
        <w:rPr>
          <w:i/>
          <w:sz w:val="22"/>
          <w:szCs w:val="22"/>
        </w:rPr>
        <w:t>Landfill sites</w:t>
      </w:r>
    </w:p>
    <w:p w14:paraId="5F8568FF" w14:textId="77777777" w:rsidR="00D55E38" w:rsidRPr="00377BB2" w:rsidRDefault="00D55E38" w:rsidP="00B042D6">
      <w:pPr>
        <w:rPr>
          <w:sz w:val="22"/>
          <w:szCs w:val="22"/>
        </w:rPr>
      </w:pPr>
      <w:r w:rsidRPr="00377BB2">
        <w:rPr>
          <w:sz w:val="22"/>
          <w:szCs w:val="22"/>
        </w:rPr>
        <w:t>It was necessary to decide whether landfill sites should be classified as land and included in the calculation of the financing. The landfill sites should be recorded at the lower of the net recoverable amount and the net carrying value. EML</w:t>
      </w:r>
      <w:r>
        <w:rPr>
          <w:sz w:val="22"/>
          <w:szCs w:val="22"/>
        </w:rPr>
        <w:t>’</w:t>
      </w:r>
      <w:r w:rsidR="00A63259">
        <w:rPr>
          <w:sz w:val="22"/>
          <w:szCs w:val="22"/>
        </w:rPr>
        <w:t>s</w:t>
      </w:r>
      <w:r w:rsidRPr="00377BB2">
        <w:rPr>
          <w:sz w:val="22"/>
          <w:szCs w:val="22"/>
        </w:rPr>
        <w:t xml:space="preserve"> plan to offer the </w:t>
      </w:r>
      <w:proofErr w:type="spellStart"/>
      <w:r w:rsidRPr="00377BB2">
        <w:rPr>
          <w:sz w:val="22"/>
          <w:szCs w:val="22"/>
        </w:rPr>
        <w:t>Eckleforth</w:t>
      </w:r>
      <w:proofErr w:type="spellEnd"/>
      <w:r w:rsidRPr="00377BB2">
        <w:rPr>
          <w:sz w:val="22"/>
          <w:szCs w:val="22"/>
        </w:rPr>
        <w:t xml:space="preserve"> site to the </w:t>
      </w:r>
      <w:r w:rsidR="00A63259">
        <w:rPr>
          <w:sz w:val="22"/>
          <w:szCs w:val="22"/>
        </w:rPr>
        <w:t>C</w:t>
      </w:r>
      <w:r w:rsidRPr="00377BB2">
        <w:rPr>
          <w:sz w:val="22"/>
          <w:szCs w:val="22"/>
        </w:rPr>
        <w:t xml:space="preserve">ity of </w:t>
      </w:r>
      <w:proofErr w:type="spellStart"/>
      <w:r w:rsidRPr="00377BB2">
        <w:rPr>
          <w:sz w:val="22"/>
          <w:szCs w:val="22"/>
        </w:rPr>
        <w:t>Eckleforth</w:t>
      </w:r>
      <w:proofErr w:type="spellEnd"/>
      <w:r w:rsidRPr="00377BB2">
        <w:rPr>
          <w:sz w:val="22"/>
          <w:szCs w:val="22"/>
        </w:rPr>
        <w:t xml:space="preserve"> suggests that landfill sites may have no market value and may even have a negative value since the cost of cleaning up the </w:t>
      </w:r>
      <w:proofErr w:type="spellStart"/>
      <w:r w:rsidRPr="00377BB2">
        <w:rPr>
          <w:sz w:val="22"/>
          <w:szCs w:val="22"/>
        </w:rPr>
        <w:t>Eckleforth</w:t>
      </w:r>
      <w:proofErr w:type="spellEnd"/>
      <w:r w:rsidRPr="00377BB2">
        <w:rPr>
          <w:sz w:val="22"/>
          <w:szCs w:val="22"/>
        </w:rPr>
        <w:t xml:space="preserve"> site is higher than its net book value. We have assumed that the landfill sites would not be included as land. In the case of the </w:t>
      </w:r>
      <w:proofErr w:type="spellStart"/>
      <w:r w:rsidRPr="00377BB2">
        <w:rPr>
          <w:sz w:val="22"/>
          <w:szCs w:val="22"/>
        </w:rPr>
        <w:t>Eckleforth</w:t>
      </w:r>
      <w:proofErr w:type="spellEnd"/>
      <w:r w:rsidRPr="00377BB2">
        <w:rPr>
          <w:sz w:val="22"/>
          <w:szCs w:val="22"/>
        </w:rPr>
        <w:t xml:space="preserve"> site, even if it were included, its value would be nil.</w:t>
      </w:r>
    </w:p>
    <w:p w14:paraId="1C19F94C" w14:textId="77777777" w:rsidR="00D55E38" w:rsidRPr="00377BB2" w:rsidRDefault="00D55E38" w:rsidP="00B042D6">
      <w:pPr>
        <w:rPr>
          <w:sz w:val="22"/>
          <w:szCs w:val="22"/>
        </w:rPr>
      </w:pPr>
    </w:p>
    <w:p w14:paraId="2B7D9959" w14:textId="77777777" w:rsidR="00D55E38" w:rsidRPr="00377BB2" w:rsidRDefault="00D55E38" w:rsidP="00B042D6">
      <w:pPr>
        <w:rPr>
          <w:i/>
          <w:sz w:val="22"/>
          <w:szCs w:val="22"/>
        </w:rPr>
      </w:pPr>
      <w:r w:rsidRPr="00377BB2">
        <w:rPr>
          <w:i/>
          <w:sz w:val="22"/>
          <w:szCs w:val="22"/>
        </w:rPr>
        <w:t>Funds due to shareholder</w:t>
      </w:r>
    </w:p>
    <w:p w14:paraId="0C70C2C7" w14:textId="77777777" w:rsidR="00D55E38" w:rsidRPr="00377BB2" w:rsidRDefault="00D55E38" w:rsidP="00B042D6">
      <w:pPr>
        <w:rPr>
          <w:sz w:val="22"/>
          <w:szCs w:val="22"/>
        </w:rPr>
      </w:pPr>
      <w:r w:rsidRPr="00377BB2">
        <w:rPr>
          <w:sz w:val="22"/>
          <w:szCs w:val="22"/>
        </w:rPr>
        <w:t>Our biggest concern was how to classify the amount owed to you by EML. You have made it very clear that you want EML to repay the loan, which means that this debt is current for the company, i.e., will be paid within one year. If this amount is considered current, then the working</w:t>
      </w:r>
      <w:r w:rsidR="00A63259">
        <w:rPr>
          <w:sz w:val="22"/>
          <w:szCs w:val="22"/>
        </w:rPr>
        <w:t xml:space="preserve"> </w:t>
      </w:r>
      <w:r w:rsidRPr="00377BB2">
        <w:rPr>
          <w:sz w:val="22"/>
          <w:szCs w:val="22"/>
        </w:rPr>
        <w:t xml:space="preserve">capital ratio will be lower </w:t>
      </w:r>
      <w:r w:rsidRPr="00377BB2">
        <w:rPr>
          <w:sz w:val="22"/>
          <w:szCs w:val="22"/>
        </w:rPr>
        <w:lastRenderedPageBreak/>
        <w:t>than 1 and no financing will be available. In order to obtain the financing you need, repayment of the amount owed to you will have to be postponed until the following year. The bank will want a written commitment from you stating that you will not ask for the repayment of the debt within a year. We have assumed that you will agree to this condition in order to obtain the financing.</w:t>
      </w:r>
    </w:p>
    <w:p w14:paraId="5CECFECB" w14:textId="77777777" w:rsidR="00D55E38" w:rsidRPr="00377BB2" w:rsidRDefault="00D55E38" w:rsidP="00B042D6">
      <w:pPr>
        <w:rPr>
          <w:sz w:val="22"/>
          <w:szCs w:val="22"/>
        </w:rPr>
      </w:pPr>
    </w:p>
    <w:p w14:paraId="0AF79BEC" w14:textId="77777777" w:rsidR="00D55E38" w:rsidRPr="00377BB2" w:rsidRDefault="00D55E38" w:rsidP="00B042D6">
      <w:pPr>
        <w:rPr>
          <w:i/>
          <w:sz w:val="22"/>
          <w:szCs w:val="22"/>
        </w:rPr>
      </w:pPr>
      <w:r w:rsidRPr="00377BB2">
        <w:rPr>
          <w:i/>
          <w:sz w:val="22"/>
          <w:szCs w:val="22"/>
        </w:rPr>
        <w:t>Other</w:t>
      </w:r>
    </w:p>
    <w:p w14:paraId="58256EF8" w14:textId="77777777" w:rsidR="00D55E38" w:rsidRPr="00377BB2" w:rsidRDefault="00D55E38" w:rsidP="00B042D6">
      <w:pPr>
        <w:rPr>
          <w:sz w:val="22"/>
          <w:szCs w:val="22"/>
        </w:rPr>
      </w:pPr>
      <w:r w:rsidRPr="00377BB2">
        <w:rPr>
          <w:sz w:val="22"/>
          <w:szCs w:val="22"/>
        </w:rPr>
        <w:t>Income taxes payable are your personal expenses and should not be included on EML</w:t>
      </w:r>
      <w:r>
        <w:rPr>
          <w:sz w:val="22"/>
          <w:szCs w:val="22"/>
        </w:rPr>
        <w:t>’</w:t>
      </w:r>
      <w:r w:rsidRPr="00377BB2">
        <w:rPr>
          <w:sz w:val="22"/>
          <w:szCs w:val="22"/>
        </w:rPr>
        <w:t>s balance sheet. This elimination results in a more favourable working</w:t>
      </w:r>
      <w:r w:rsidR="00A63259">
        <w:rPr>
          <w:sz w:val="22"/>
          <w:szCs w:val="22"/>
        </w:rPr>
        <w:t xml:space="preserve"> </w:t>
      </w:r>
      <w:r w:rsidRPr="00377BB2">
        <w:rPr>
          <w:sz w:val="22"/>
          <w:szCs w:val="22"/>
        </w:rPr>
        <w:t>capital ratio.</w:t>
      </w:r>
    </w:p>
    <w:p w14:paraId="2F1F0FD0" w14:textId="77777777" w:rsidR="00D55E38" w:rsidRPr="00377BB2" w:rsidRDefault="00D55E38" w:rsidP="00B042D6">
      <w:pPr>
        <w:rPr>
          <w:sz w:val="22"/>
          <w:szCs w:val="22"/>
        </w:rPr>
      </w:pPr>
    </w:p>
    <w:p w14:paraId="55AE71BB" w14:textId="77777777" w:rsidR="00D55E38" w:rsidRPr="00377BB2" w:rsidRDefault="00D55E38" w:rsidP="00B042D6">
      <w:pPr>
        <w:rPr>
          <w:sz w:val="22"/>
          <w:szCs w:val="22"/>
        </w:rPr>
      </w:pPr>
      <w:r w:rsidRPr="00377BB2">
        <w:rPr>
          <w:sz w:val="22"/>
          <w:szCs w:val="22"/>
        </w:rPr>
        <w:t>The current portion of long-term debt is a current liability</w:t>
      </w:r>
      <w:r>
        <w:rPr>
          <w:sz w:val="22"/>
          <w:szCs w:val="22"/>
        </w:rPr>
        <w:t>;</w:t>
      </w:r>
      <w:r w:rsidRPr="00377BB2">
        <w:rPr>
          <w:sz w:val="22"/>
          <w:szCs w:val="22"/>
        </w:rPr>
        <w:t xml:space="preserve"> however, the terms of S&amp;L</w:t>
      </w:r>
      <w:r>
        <w:rPr>
          <w:sz w:val="22"/>
          <w:szCs w:val="22"/>
        </w:rPr>
        <w:t>’</w:t>
      </w:r>
      <w:r w:rsidRPr="00377BB2">
        <w:rPr>
          <w:sz w:val="22"/>
          <w:szCs w:val="22"/>
        </w:rPr>
        <w:t>s offer specify that the working</w:t>
      </w:r>
      <w:r w:rsidR="00A63259">
        <w:rPr>
          <w:sz w:val="22"/>
          <w:szCs w:val="22"/>
        </w:rPr>
        <w:t xml:space="preserve"> </w:t>
      </w:r>
      <w:r w:rsidRPr="00377BB2">
        <w:rPr>
          <w:sz w:val="22"/>
          <w:szCs w:val="22"/>
        </w:rPr>
        <w:t xml:space="preserve">capital ratio excludes any financing from the bank. Accordingly, we have excluded this amount for </w:t>
      </w:r>
      <w:r>
        <w:rPr>
          <w:sz w:val="22"/>
          <w:szCs w:val="22"/>
        </w:rPr>
        <w:t xml:space="preserve">the </w:t>
      </w:r>
      <w:r w:rsidRPr="00377BB2">
        <w:rPr>
          <w:sz w:val="22"/>
          <w:szCs w:val="22"/>
        </w:rPr>
        <w:t>purpose of determining the working</w:t>
      </w:r>
      <w:r w:rsidR="00A63259">
        <w:rPr>
          <w:sz w:val="22"/>
          <w:szCs w:val="22"/>
        </w:rPr>
        <w:t xml:space="preserve"> </w:t>
      </w:r>
      <w:r w:rsidRPr="00377BB2">
        <w:rPr>
          <w:sz w:val="22"/>
          <w:szCs w:val="22"/>
        </w:rPr>
        <w:t>capital ratio.</w:t>
      </w:r>
    </w:p>
    <w:p w14:paraId="204E049A" w14:textId="77777777" w:rsidR="00D55E38" w:rsidRPr="00377BB2" w:rsidRDefault="00D55E38" w:rsidP="00B042D6">
      <w:pPr>
        <w:rPr>
          <w:b/>
          <w:sz w:val="22"/>
          <w:szCs w:val="22"/>
        </w:rPr>
      </w:pPr>
    </w:p>
    <w:p w14:paraId="6C135079" w14:textId="77777777" w:rsidR="00D55E38" w:rsidRPr="00377BB2" w:rsidRDefault="00D55E38" w:rsidP="00B042D6">
      <w:pPr>
        <w:rPr>
          <w:b/>
          <w:sz w:val="22"/>
          <w:szCs w:val="22"/>
        </w:rPr>
      </w:pPr>
      <w:r w:rsidRPr="00377BB2">
        <w:rPr>
          <w:b/>
          <w:sz w:val="22"/>
          <w:szCs w:val="22"/>
        </w:rPr>
        <w:t>Calculation of financing available</w:t>
      </w:r>
    </w:p>
    <w:p w14:paraId="3C032B91" w14:textId="77777777" w:rsidR="00D55E38" w:rsidRPr="00377BB2" w:rsidRDefault="00D55E38" w:rsidP="00B042D6">
      <w:pPr>
        <w:rPr>
          <w:sz w:val="22"/>
          <w:szCs w:val="22"/>
        </w:rPr>
      </w:pPr>
      <w:r w:rsidRPr="00377BB2">
        <w:rPr>
          <w:sz w:val="22"/>
          <w:szCs w:val="22"/>
        </w:rPr>
        <w:t>We have restated the balance sheet in accordance with the preceding analysis, as follows:</w:t>
      </w:r>
    </w:p>
    <w:p w14:paraId="60AB2C05" w14:textId="77777777" w:rsidR="00D55E38" w:rsidRPr="00377BB2" w:rsidRDefault="00D55E38" w:rsidP="00B042D6">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70"/>
        <w:gridCol w:w="2983"/>
        <w:gridCol w:w="3023"/>
      </w:tblGrid>
      <w:tr w:rsidR="00D55E38" w:rsidRPr="00377BB2" w14:paraId="697F5890" w14:textId="77777777">
        <w:tc>
          <w:tcPr>
            <w:tcW w:w="4150" w:type="dxa"/>
          </w:tcPr>
          <w:p w14:paraId="21C4AD8F" w14:textId="77777777" w:rsidR="00D55E38" w:rsidRPr="00377BB2" w:rsidRDefault="00D55E38" w:rsidP="00B042D6">
            <w:pPr>
              <w:rPr>
                <w:szCs w:val="22"/>
              </w:rPr>
            </w:pPr>
          </w:p>
        </w:tc>
        <w:tc>
          <w:tcPr>
            <w:tcW w:w="3433" w:type="dxa"/>
          </w:tcPr>
          <w:p w14:paraId="11431674" w14:textId="232B51C6" w:rsidR="00D55E38" w:rsidRPr="00377BB2" w:rsidRDefault="00D55E38" w:rsidP="00B042D6">
            <w:pPr>
              <w:rPr>
                <w:szCs w:val="22"/>
              </w:rPr>
            </w:pPr>
            <w:r w:rsidRPr="00377BB2">
              <w:rPr>
                <w:sz w:val="22"/>
                <w:szCs w:val="22"/>
              </w:rPr>
              <w:t>As stated in unaudited balance sheet, June 30</w:t>
            </w:r>
            <w:r>
              <w:rPr>
                <w:sz w:val="22"/>
                <w:szCs w:val="22"/>
              </w:rPr>
              <w:t>,</w:t>
            </w:r>
            <w:r w:rsidRPr="00377BB2">
              <w:rPr>
                <w:sz w:val="22"/>
                <w:szCs w:val="22"/>
              </w:rPr>
              <w:t xml:space="preserve"> </w:t>
            </w:r>
            <w:r w:rsidR="00006BC4">
              <w:rPr>
                <w:sz w:val="22"/>
                <w:szCs w:val="22"/>
              </w:rPr>
              <w:t>2026</w:t>
            </w:r>
          </w:p>
        </w:tc>
        <w:tc>
          <w:tcPr>
            <w:tcW w:w="3433" w:type="dxa"/>
          </w:tcPr>
          <w:p w14:paraId="55C108E7" w14:textId="77777777" w:rsidR="00D55E38" w:rsidRPr="00377BB2" w:rsidRDefault="00D55E38" w:rsidP="00B042D6">
            <w:pPr>
              <w:rPr>
                <w:szCs w:val="22"/>
              </w:rPr>
            </w:pPr>
            <w:r w:rsidRPr="00377BB2">
              <w:rPr>
                <w:sz w:val="22"/>
                <w:szCs w:val="22"/>
              </w:rPr>
              <w:t>Revised under the given assumptions</w:t>
            </w:r>
          </w:p>
        </w:tc>
      </w:tr>
      <w:tr w:rsidR="00D55E38" w:rsidRPr="00377BB2" w14:paraId="0DC7C6A9" w14:textId="77777777">
        <w:trPr>
          <w:trHeight w:val="340"/>
        </w:trPr>
        <w:tc>
          <w:tcPr>
            <w:tcW w:w="4150" w:type="dxa"/>
          </w:tcPr>
          <w:p w14:paraId="55757390" w14:textId="77777777" w:rsidR="00D55E38" w:rsidRPr="00377BB2" w:rsidRDefault="00D55E38" w:rsidP="00B042D6">
            <w:pPr>
              <w:rPr>
                <w:szCs w:val="22"/>
              </w:rPr>
            </w:pPr>
            <w:r w:rsidRPr="00377BB2">
              <w:rPr>
                <w:sz w:val="22"/>
                <w:szCs w:val="22"/>
              </w:rPr>
              <w:t>Cash</w:t>
            </w:r>
          </w:p>
        </w:tc>
        <w:tc>
          <w:tcPr>
            <w:tcW w:w="3433" w:type="dxa"/>
          </w:tcPr>
          <w:p w14:paraId="15DF40B2" w14:textId="77777777" w:rsidR="00D55E38" w:rsidRPr="00377BB2" w:rsidRDefault="00D55E38" w:rsidP="00F255E0">
            <w:pPr>
              <w:jc w:val="right"/>
              <w:rPr>
                <w:szCs w:val="22"/>
              </w:rPr>
            </w:pPr>
            <w:r w:rsidRPr="00377BB2">
              <w:rPr>
                <w:sz w:val="22"/>
                <w:szCs w:val="22"/>
              </w:rPr>
              <w:t>$      84,000</w:t>
            </w:r>
          </w:p>
        </w:tc>
        <w:tc>
          <w:tcPr>
            <w:tcW w:w="3433" w:type="dxa"/>
          </w:tcPr>
          <w:p w14:paraId="30C196ED" w14:textId="77777777" w:rsidR="00D55E38" w:rsidRPr="00377BB2" w:rsidRDefault="00D55E38" w:rsidP="00F255E0">
            <w:pPr>
              <w:jc w:val="right"/>
              <w:rPr>
                <w:szCs w:val="22"/>
              </w:rPr>
            </w:pPr>
            <w:r w:rsidRPr="00377BB2">
              <w:rPr>
                <w:sz w:val="22"/>
                <w:szCs w:val="22"/>
              </w:rPr>
              <w:t>$     84,000</w:t>
            </w:r>
          </w:p>
        </w:tc>
      </w:tr>
      <w:tr w:rsidR="00D55E38" w:rsidRPr="00377BB2" w14:paraId="658D80D7" w14:textId="77777777">
        <w:trPr>
          <w:trHeight w:val="340"/>
        </w:trPr>
        <w:tc>
          <w:tcPr>
            <w:tcW w:w="4150" w:type="dxa"/>
          </w:tcPr>
          <w:p w14:paraId="441CFC97" w14:textId="77777777" w:rsidR="00D55E38" w:rsidRPr="00377BB2" w:rsidRDefault="00D55E38" w:rsidP="00B042D6">
            <w:pPr>
              <w:rPr>
                <w:szCs w:val="22"/>
              </w:rPr>
            </w:pPr>
            <w:r w:rsidRPr="00377BB2">
              <w:rPr>
                <w:sz w:val="22"/>
                <w:szCs w:val="22"/>
              </w:rPr>
              <w:t>Accounts receivable</w:t>
            </w:r>
          </w:p>
        </w:tc>
        <w:tc>
          <w:tcPr>
            <w:tcW w:w="3433" w:type="dxa"/>
          </w:tcPr>
          <w:p w14:paraId="2712F35D" w14:textId="77777777" w:rsidR="00D55E38" w:rsidRPr="00377BB2" w:rsidRDefault="00D55E38" w:rsidP="00F255E0">
            <w:pPr>
              <w:jc w:val="right"/>
              <w:rPr>
                <w:szCs w:val="22"/>
              </w:rPr>
            </w:pPr>
            <w:r w:rsidRPr="00377BB2">
              <w:rPr>
                <w:sz w:val="22"/>
                <w:szCs w:val="22"/>
              </w:rPr>
              <w:t>585,000</w:t>
            </w:r>
          </w:p>
        </w:tc>
        <w:tc>
          <w:tcPr>
            <w:tcW w:w="3433" w:type="dxa"/>
          </w:tcPr>
          <w:p w14:paraId="1D0F0DB4" w14:textId="77777777" w:rsidR="00D55E38" w:rsidRPr="00377BB2" w:rsidRDefault="00D55E38" w:rsidP="00F255E0">
            <w:pPr>
              <w:jc w:val="right"/>
              <w:rPr>
                <w:szCs w:val="22"/>
              </w:rPr>
            </w:pPr>
            <w:r w:rsidRPr="00377BB2">
              <w:rPr>
                <w:sz w:val="22"/>
                <w:szCs w:val="22"/>
              </w:rPr>
              <w:t>410,000</w:t>
            </w:r>
          </w:p>
        </w:tc>
      </w:tr>
      <w:tr w:rsidR="00D55E38" w:rsidRPr="00377BB2" w14:paraId="39AFB33E" w14:textId="77777777">
        <w:trPr>
          <w:trHeight w:val="340"/>
        </w:trPr>
        <w:tc>
          <w:tcPr>
            <w:tcW w:w="4150" w:type="dxa"/>
          </w:tcPr>
          <w:p w14:paraId="009498C4" w14:textId="77777777" w:rsidR="00D55E38" w:rsidRPr="00377BB2" w:rsidRDefault="00D55E38" w:rsidP="00B042D6">
            <w:pPr>
              <w:rPr>
                <w:szCs w:val="22"/>
              </w:rPr>
            </w:pPr>
            <w:r w:rsidRPr="00377BB2">
              <w:rPr>
                <w:sz w:val="22"/>
                <w:szCs w:val="22"/>
              </w:rPr>
              <w:t>Non-current assets held for resale</w:t>
            </w:r>
          </w:p>
        </w:tc>
        <w:tc>
          <w:tcPr>
            <w:tcW w:w="3433" w:type="dxa"/>
          </w:tcPr>
          <w:p w14:paraId="5FB556D1" w14:textId="77777777" w:rsidR="00D55E38" w:rsidRPr="00377BB2" w:rsidRDefault="00D55E38" w:rsidP="00F255E0">
            <w:pPr>
              <w:jc w:val="right"/>
              <w:rPr>
                <w:szCs w:val="22"/>
              </w:rPr>
            </w:pPr>
            <w:r w:rsidRPr="00377BB2">
              <w:rPr>
                <w:sz w:val="22"/>
                <w:szCs w:val="22"/>
              </w:rPr>
              <w:t>0</w:t>
            </w:r>
          </w:p>
        </w:tc>
        <w:tc>
          <w:tcPr>
            <w:tcW w:w="3433" w:type="dxa"/>
          </w:tcPr>
          <w:p w14:paraId="4AD071EF" w14:textId="77777777" w:rsidR="00D55E38" w:rsidRPr="00377BB2" w:rsidRDefault="00D55E38" w:rsidP="00F255E0">
            <w:pPr>
              <w:jc w:val="right"/>
              <w:rPr>
                <w:szCs w:val="22"/>
              </w:rPr>
            </w:pPr>
            <w:r w:rsidRPr="00377BB2">
              <w:rPr>
                <w:sz w:val="22"/>
                <w:szCs w:val="22"/>
              </w:rPr>
              <w:t>60,000</w:t>
            </w:r>
          </w:p>
        </w:tc>
      </w:tr>
      <w:tr w:rsidR="00D55E38" w:rsidRPr="00377BB2" w14:paraId="1EDD03B8" w14:textId="77777777">
        <w:trPr>
          <w:trHeight w:val="340"/>
        </w:trPr>
        <w:tc>
          <w:tcPr>
            <w:tcW w:w="4150" w:type="dxa"/>
          </w:tcPr>
          <w:p w14:paraId="247C2E10" w14:textId="77777777" w:rsidR="00D55E38" w:rsidRPr="00377BB2" w:rsidRDefault="00D55E38" w:rsidP="00A63259">
            <w:pPr>
              <w:rPr>
                <w:szCs w:val="22"/>
              </w:rPr>
            </w:pPr>
            <w:r w:rsidRPr="00377BB2">
              <w:rPr>
                <w:sz w:val="22"/>
                <w:szCs w:val="22"/>
              </w:rPr>
              <w:t>Spare</w:t>
            </w:r>
            <w:r w:rsidR="00A63259">
              <w:rPr>
                <w:sz w:val="22"/>
                <w:szCs w:val="22"/>
              </w:rPr>
              <w:t xml:space="preserve"> </w:t>
            </w:r>
            <w:r w:rsidRPr="00377BB2">
              <w:rPr>
                <w:sz w:val="22"/>
                <w:szCs w:val="22"/>
              </w:rPr>
              <w:t>parts inventory</w:t>
            </w:r>
          </w:p>
        </w:tc>
        <w:tc>
          <w:tcPr>
            <w:tcW w:w="3433" w:type="dxa"/>
          </w:tcPr>
          <w:p w14:paraId="4AFFDBCD" w14:textId="77777777" w:rsidR="00D55E38" w:rsidRPr="00377BB2" w:rsidRDefault="00D55E38" w:rsidP="00F255E0">
            <w:pPr>
              <w:jc w:val="right"/>
              <w:rPr>
                <w:szCs w:val="22"/>
              </w:rPr>
            </w:pPr>
            <w:r w:rsidRPr="00377BB2">
              <w:rPr>
                <w:sz w:val="22"/>
                <w:szCs w:val="22"/>
              </w:rPr>
              <w:t>907,000</w:t>
            </w:r>
          </w:p>
        </w:tc>
        <w:tc>
          <w:tcPr>
            <w:tcW w:w="3433" w:type="dxa"/>
          </w:tcPr>
          <w:p w14:paraId="54A025F5" w14:textId="77777777" w:rsidR="00D55E38" w:rsidRPr="00377BB2" w:rsidRDefault="00D55E38" w:rsidP="00F255E0">
            <w:pPr>
              <w:jc w:val="right"/>
              <w:rPr>
                <w:szCs w:val="22"/>
              </w:rPr>
            </w:pPr>
            <w:r w:rsidRPr="00377BB2">
              <w:rPr>
                <w:sz w:val="22"/>
                <w:szCs w:val="22"/>
              </w:rPr>
              <w:t>477</w:t>
            </w:r>
            <w:r>
              <w:rPr>
                <w:sz w:val="22"/>
                <w:szCs w:val="22"/>
              </w:rPr>
              <w:t>,</w:t>
            </w:r>
            <w:r w:rsidRPr="00377BB2">
              <w:rPr>
                <w:sz w:val="22"/>
                <w:szCs w:val="22"/>
              </w:rPr>
              <w:t>000</w:t>
            </w:r>
          </w:p>
        </w:tc>
      </w:tr>
      <w:tr w:rsidR="00D55E38" w:rsidRPr="00377BB2" w14:paraId="4B35C044" w14:textId="77777777">
        <w:trPr>
          <w:trHeight w:val="340"/>
        </w:trPr>
        <w:tc>
          <w:tcPr>
            <w:tcW w:w="4150" w:type="dxa"/>
          </w:tcPr>
          <w:p w14:paraId="1FE469E9" w14:textId="77777777" w:rsidR="00D55E38" w:rsidRPr="00377BB2" w:rsidRDefault="00D55E38" w:rsidP="00B042D6">
            <w:pPr>
              <w:rPr>
                <w:szCs w:val="22"/>
              </w:rPr>
            </w:pPr>
            <w:r w:rsidRPr="00377BB2">
              <w:rPr>
                <w:sz w:val="22"/>
                <w:szCs w:val="22"/>
              </w:rPr>
              <w:t>Land, building</w:t>
            </w:r>
            <w:r w:rsidR="00A63259">
              <w:rPr>
                <w:sz w:val="22"/>
                <w:szCs w:val="22"/>
              </w:rPr>
              <w:t>,</w:t>
            </w:r>
            <w:r w:rsidRPr="00377BB2">
              <w:rPr>
                <w:sz w:val="22"/>
                <w:szCs w:val="22"/>
              </w:rPr>
              <w:t xml:space="preserve"> and equipment</w:t>
            </w:r>
          </w:p>
        </w:tc>
        <w:tc>
          <w:tcPr>
            <w:tcW w:w="3433" w:type="dxa"/>
          </w:tcPr>
          <w:p w14:paraId="18BFCEBD" w14:textId="77777777" w:rsidR="00D55E38" w:rsidRPr="00377BB2" w:rsidRDefault="00D55E38" w:rsidP="00F255E0">
            <w:pPr>
              <w:jc w:val="right"/>
              <w:rPr>
                <w:szCs w:val="22"/>
              </w:rPr>
            </w:pPr>
            <w:r w:rsidRPr="00377BB2">
              <w:rPr>
                <w:sz w:val="22"/>
                <w:szCs w:val="22"/>
              </w:rPr>
              <w:t>2,759,000</w:t>
            </w:r>
          </w:p>
        </w:tc>
        <w:tc>
          <w:tcPr>
            <w:tcW w:w="3433" w:type="dxa"/>
          </w:tcPr>
          <w:p w14:paraId="116AD9E4" w14:textId="77777777" w:rsidR="00D55E38" w:rsidRPr="00377BB2" w:rsidRDefault="00D55E38" w:rsidP="00F255E0">
            <w:pPr>
              <w:jc w:val="right"/>
              <w:rPr>
                <w:szCs w:val="22"/>
              </w:rPr>
            </w:pPr>
            <w:r w:rsidRPr="00377BB2">
              <w:rPr>
                <w:sz w:val="22"/>
                <w:szCs w:val="22"/>
              </w:rPr>
              <w:t>2,705,100</w:t>
            </w:r>
          </w:p>
        </w:tc>
      </w:tr>
    </w:tbl>
    <w:p w14:paraId="681DD2A2" w14:textId="77777777" w:rsidR="00D55E38" w:rsidRPr="00377BB2" w:rsidRDefault="00D55E38" w:rsidP="00B042D6">
      <w:pPr>
        <w:rPr>
          <w:sz w:val="22"/>
          <w:szCs w:val="22"/>
        </w:rPr>
      </w:pPr>
    </w:p>
    <w:p w14:paraId="5B267A33" w14:textId="77777777" w:rsidR="00D55E38" w:rsidRPr="00377BB2" w:rsidRDefault="00D55E38" w:rsidP="00B042D6">
      <w:pPr>
        <w:rPr>
          <w:sz w:val="22"/>
          <w:szCs w:val="22"/>
        </w:rPr>
      </w:pPr>
      <w:r w:rsidRPr="00377BB2">
        <w:rPr>
          <w:sz w:val="22"/>
          <w:szCs w:val="22"/>
        </w:rPr>
        <w:t>As noted earlier, these numbers are preliminary since an audit has not been performed and the numbers could change after an audit is performed. Furthermore, you may disagree with some of the assumptions we have made, and further information is needed to confirm some of the assumptions.</w:t>
      </w:r>
    </w:p>
    <w:p w14:paraId="6E2ADF33" w14:textId="77777777" w:rsidR="00D55E38" w:rsidRPr="00377BB2" w:rsidRDefault="00D55E38" w:rsidP="00B042D6">
      <w:pPr>
        <w:rPr>
          <w:sz w:val="22"/>
          <w:szCs w:val="22"/>
        </w:rPr>
      </w:pPr>
    </w:p>
    <w:p w14:paraId="7DC19E36" w14:textId="77777777" w:rsidR="00D55E38" w:rsidRPr="00377BB2" w:rsidRDefault="00D55E38" w:rsidP="00B042D6">
      <w:pPr>
        <w:rPr>
          <w:i/>
          <w:sz w:val="22"/>
          <w:szCs w:val="22"/>
        </w:rPr>
      </w:pPr>
      <w:r w:rsidRPr="00377BB2">
        <w:rPr>
          <w:i/>
          <w:sz w:val="22"/>
          <w:szCs w:val="22"/>
        </w:rPr>
        <w:t>Financing available</w:t>
      </w:r>
    </w:p>
    <w:p w14:paraId="07DF7309" w14:textId="77777777" w:rsidR="00D55E38" w:rsidRPr="00377BB2" w:rsidRDefault="00D55E38" w:rsidP="00B042D6">
      <w:pPr>
        <w:rPr>
          <w:sz w:val="22"/>
          <w:szCs w:val="22"/>
        </w:rPr>
      </w:pPr>
      <w:r w:rsidRPr="00377BB2">
        <w:rPr>
          <w:sz w:val="22"/>
          <w:szCs w:val="22"/>
        </w:rPr>
        <w:t>On the basis of the revised balance sheet, the working-capital ratio is 1.60:1 (the current assets being $554,000 and current liabilities $347,000). We have not included taxes payable or the current portion of long-term debt in the calculation of the ratio. Even with the revised numbers, including the amount due to you from EML would reduce the ratio to less than 1.00.</w:t>
      </w:r>
    </w:p>
    <w:p w14:paraId="224CC5A9" w14:textId="77777777" w:rsidR="00D55E38" w:rsidRPr="00377BB2" w:rsidRDefault="00D55E38" w:rsidP="00B042D6">
      <w:pPr>
        <w:rPr>
          <w:sz w:val="22"/>
          <w:szCs w:val="22"/>
        </w:rPr>
      </w:pPr>
    </w:p>
    <w:p w14:paraId="7647B05E" w14:textId="77777777" w:rsidR="00D55E38" w:rsidRPr="00377BB2" w:rsidRDefault="00D55E38" w:rsidP="00B042D6">
      <w:pPr>
        <w:rPr>
          <w:sz w:val="22"/>
          <w:szCs w:val="22"/>
        </w:rPr>
      </w:pPr>
      <w:r w:rsidRPr="00377BB2">
        <w:rPr>
          <w:sz w:val="22"/>
          <w:szCs w:val="22"/>
        </w:rPr>
        <w:t>Formula 2 should be used to calculate the amount of financing available</w:t>
      </w:r>
      <w:r w:rsidR="00375E43">
        <w:rPr>
          <w:sz w:val="22"/>
          <w:szCs w:val="22"/>
        </w:rPr>
        <w:t xml:space="preserve"> (000s)</w:t>
      </w:r>
      <w:r w:rsidRPr="00377BB2">
        <w:rPr>
          <w:sz w:val="22"/>
          <w:szCs w:val="22"/>
        </w:rPr>
        <w:t>.</w:t>
      </w:r>
    </w:p>
    <w:p w14:paraId="37460D65" w14:textId="77777777" w:rsidR="00D55E38" w:rsidRPr="00377BB2" w:rsidRDefault="00D55E38" w:rsidP="00B042D6">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02"/>
        <w:gridCol w:w="4574"/>
      </w:tblGrid>
      <w:tr w:rsidR="00D55E38" w:rsidRPr="00377BB2" w14:paraId="37FB884F" w14:textId="77777777">
        <w:trPr>
          <w:trHeight w:val="340"/>
        </w:trPr>
        <w:tc>
          <w:tcPr>
            <w:tcW w:w="5744" w:type="dxa"/>
          </w:tcPr>
          <w:p w14:paraId="157CB04A" w14:textId="4259C46A" w:rsidR="00D55E38" w:rsidRPr="00377BB2" w:rsidRDefault="00F2361A" w:rsidP="00B042D6">
            <w:pPr>
              <w:rPr>
                <w:szCs w:val="22"/>
              </w:rPr>
            </w:pPr>
            <w:r>
              <w:rPr>
                <w:sz w:val="22"/>
                <w:szCs w:val="22"/>
              </w:rPr>
              <w:t>−</w:t>
            </w:r>
            <w:r w:rsidR="00D55E38" w:rsidRPr="00377BB2">
              <w:rPr>
                <w:sz w:val="22"/>
                <w:szCs w:val="22"/>
              </w:rPr>
              <w:t xml:space="preserve"> 80%</w:t>
            </w:r>
            <w:r w:rsidR="00D55E38">
              <w:rPr>
                <w:sz w:val="22"/>
                <w:szCs w:val="22"/>
              </w:rPr>
              <w:t xml:space="preserve"> × </w:t>
            </w:r>
            <w:r w:rsidR="00D55E38" w:rsidRPr="00377BB2">
              <w:rPr>
                <w:sz w:val="22"/>
                <w:szCs w:val="22"/>
              </w:rPr>
              <w:t>AR (410) =</w:t>
            </w:r>
          </w:p>
        </w:tc>
        <w:tc>
          <w:tcPr>
            <w:tcW w:w="5272" w:type="dxa"/>
          </w:tcPr>
          <w:p w14:paraId="6B83BD21" w14:textId="77777777" w:rsidR="00D55E38" w:rsidRPr="00377BB2" w:rsidRDefault="00D55E38" w:rsidP="00375E43">
            <w:pPr>
              <w:jc w:val="right"/>
              <w:rPr>
                <w:szCs w:val="22"/>
              </w:rPr>
            </w:pPr>
            <w:r w:rsidRPr="00377BB2">
              <w:rPr>
                <w:sz w:val="22"/>
                <w:szCs w:val="22"/>
              </w:rPr>
              <w:t>$    328</w:t>
            </w:r>
          </w:p>
        </w:tc>
      </w:tr>
      <w:tr w:rsidR="00D55E38" w:rsidRPr="00377BB2" w14:paraId="63E00259" w14:textId="77777777">
        <w:trPr>
          <w:trHeight w:val="340"/>
        </w:trPr>
        <w:tc>
          <w:tcPr>
            <w:tcW w:w="5744" w:type="dxa"/>
          </w:tcPr>
          <w:p w14:paraId="47A91923" w14:textId="4B95651A" w:rsidR="00D55E38" w:rsidRPr="00377BB2" w:rsidRDefault="00F2361A" w:rsidP="00B042D6">
            <w:pPr>
              <w:rPr>
                <w:szCs w:val="22"/>
              </w:rPr>
            </w:pPr>
            <w:r>
              <w:rPr>
                <w:sz w:val="22"/>
                <w:szCs w:val="22"/>
              </w:rPr>
              <w:t>−</w:t>
            </w:r>
            <w:r w:rsidR="00D55E38" w:rsidRPr="00377BB2">
              <w:rPr>
                <w:sz w:val="22"/>
                <w:szCs w:val="22"/>
              </w:rPr>
              <w:t xml:space="preserve"> 70%</w:t>
            </w:r>
            <w:r w:rsidR="00D55E38">
              <w:rPr>
                <w:sz w:val="22"/>
                <w:szCs w:val="22"/>
              </w:rPr>
              <w:t xml:space="preserve"> × </w:t>
            </w:r>
            <w:r w:rsidR="00D55E38" w:rsidRPr="00377BB2">
              <w:rPr>
                <w:sz w:val="22"/>
                <w:szCs w:val="22"/>
              </w:rPr>
              <w:t>capital assets (477 + 2,705</w:t>
            </w:r>
            <w:r w:rsidR="00375E43">
              <w:rPr>
                <w:sz w:val="22"/>
                <w:szCs w:val="22"/>
              </w:rPr>
              <w:t>.1</w:t>
            </w:r>
            <w:r w:rsidR="00D55E38" w:rsidRPr="00377BB2">
              <w:rPr>
                <w:sz w:val="22"/>
                <w:szCs w:val="22"/>
              </w:rPr>
              <w:t>) =</w:t>
            </w:r>
          </w:p>
        </w:tc>
        <w:tc>
          <w:tcPr>
            <w:tcW w:w="5272" w:type="dxa"/>
          </w:tcPr>
          <w:p w14:paraId="3D3636C5" w14:textId="77777777" w:rsidR="00D55E38" w:rsidRPr="00377BB2" w:rsidRDefault="00D55E38" w:rsidP="00FF20E2">
            <w:pPr>
              <w:jc w:val="right"/>
              <w:rPr>
                <w:szCs w:val="22"/>
                <w:u w:val="single"/>
              </w:rPr>
            </w:pPr>
            <w:r w:rsidRPr="00377BB2">
              <w:rPr>
                <w:sz w:val="22"/>
                <w:szCs w:val="22"/>
                <w:u w:val="single"/>
              </w:rPr>
              <w:t>2,227</w:t>
            </w:r>
          </w:p>
        </w:tc>
      </w:tr>
      <w:tr w:rsidR="00D55E38" w:rsidRPr="00377BB2" w14:paraId="5DEB1C03" w14:textId="77777777">
        <w:trPr>
          <w:trHeight w:val="340"/>
        </w:trPr>
        <w:tc>
          <w:tcPr>
            <w:tcW w:w="5744" w:type="dxa"/>
          </w:tcPr>
          <w:p w14:paraId="23C707EB" w14:textId="029C65A3" w:rsidR="00D55E38" w:rsidRPr="00377BB2" w:rsidRDefault="00F2361A" w:rsidP="00B042D6">
            <w:pPr>
              <w:rPr>
                <w:szCs w:val="22"/>
              </w:rPr>
            </w:pPr>
            <w:r>
              <w:rPr>
                <w:sz w:val="22"/>
                <w:szCs w:val="22"/>
              </w:rPr>
              <w:t>−</w:t>
            </w:r>
            <w:r w:rsidR="00D55E38" w:rsidRPr="00377BB2">
              <w:rPr>
                <w:sz w:val="22"/>
                <w:szCs w:val="22"/>
              </w:rPr>
              <w:t xml:space="preserve"> Total available</w:t>
            </w:r>
          </w:p>
        </w:tc>
        <w:tc>
          <w:tcPr>
            <w:tcW w:w="5272" w:type="dxa"/>
          </w:tcPr>
          <w:p w14:paraId="25879851" w14:textId="77777777" w:rsidR="00D55E38" w:rsidRPr="00377BB2" w:rsidRDefault="00D55E38" w:rsidP="00FF20E2">
            <w:pPr>
              <w:jc w:val="right"/>
              <w:rPr>
                <w:szCs w:val="22"/>
                <w:u w:val="double"/>
              </w:rPr>
            </w:pPr>
            <w:r w:rsidRPr="00377BB2">
              <w:rPr>
                <w:sz w:val="22"/>
                <w:szCs w:val="22"/>
                <w:u w:val="double"/>
              </w:rPr>
              <w:t>$2,555</w:t>
            </w:r>
          </w:p>
        </w:tc>
      </w:tr>
    </w:tbl>
    <w:p w14:paraId="1F9E8EF6" w14:textId="77777777" w:rsidR="00D55E38" w:rsidRPr="00377BB2" w:rsidRDefault="00D55E38" w:rsidP="00B042D6">
      <w:pPr>
        <w:rPr>
          <w:sz w:val="22"/>
          <w:szCs w:val="22"/>
        </w:rPr>
      </w:pPr>
    </w:p>
    <w:p w14:paraId="20DF2E1D" w14:textId="77777777" w:rsidR="00D55E38" w:rsidRPr="00377BB2" w:rsidRDefault="00D55E38" w:rsidP="00B042D6">
      <w:pPr>
        <w:rPr>
          <w:sz w:val="22"/>
          <w:szCs w:val="22"/>
        </w:rPr>
      </w:pPr>
      <w:r w:rsidRPr="00377BB2">
        <w:rPr>
          <w:sz w:val="22"/>
          <w:szCs w:val="22"/>
        </w:rPr>
        <w:t>With financing of this amount, EML will be able to repay the loan to the Dominion Royal Bank but will not have enough to repay the loan due to you.</w:t>
      </w:r>
    </w:p>
    <w:p w14:paraId="2CF8D199" w14:textId="77777777" w:rsidR="00D55E38" w:rsidRPr="00377BB2" w:rsidRDefault="00D55E38" w:rsidP="00B042D6">
      <w:pPr>
        <w:rPr>
          <w:sz w:val="22"/>
          <w:szCs w:val="22"/>
        </w:rPr>
      </w:pPr>
    </w:p>
    <w:p w14:paraId="608DA3DC" w14:textId="77777777" w:rsidR="00D55E38" w:rsidRPr="00377BB2" w:rsidRDefault="00D55E38" w:rsidP="00B042D6">
      <w:pPr>
        <w:rPr>
          <w:sz w:val="22"/>
          <w:szCs w:val="22"/>
        </w:rPr>
      </w:pPr>
      <w:r w:rsidRPr="00377BB2">
        <w:rPr>
          <w:sz w:val="22"/>
          <w:szCs w:val="22"/>
        </w:rPr>
        <w:t>The actual amount that S&amp;L Bank is willing to lend EML will depend on the Bank</w:t>
      </w:r>
      <w:r>
        <w:rPr>
          <w:sz w:val="22"/>
          <w:szCs w:val="22"/>
        </w:rPr>
        <w:t>’</w:t>
      </w:r>
      <w:r w:rsidRPr="00377BB2">
        <w:rPr>
          <w:sz w:val="22"/>
          <w:szCs w:val="22"/>
        </w:rPr>
        <w:t>s own definitions of assets and liabilities. The Bank may disagree with the assumptions and policies we have used in defining assets and liabilities. If the bank</w:t>
      </w:r>
      <w:r>
        <w:rPr>
          <w:sz w:val="22"/>
          <w:szCs w:val="22"/>
        </w:rPr>
        <w:t>’</w:t>
      </w:r>
      <w:r w:rsidRPr="00377BB2">
        <w:rPr>
          <w:sz w:val="22"/>
          <w:szCs w:val="22"/>
        </w:rPr>
        <w:t>s definitions differ from ours, its conclusion will differ from ours.</w:t>
      </w:r>
    </w:p>
    <w:p w14:paraId="34D4217D" w14:textId="77777777" w:rsidR="00D55E38" w:rsidRPr="00377BB2" w:rsidRDefault="00D55E38" w:rsidP="00B042D6">
      <w:pPr>
        <w:rPr>
          <w:sz w:val="22"/>
          <w:szCs w:val="22"/>
        </w:rPr>
      </w:pPr>
    </w:p>
    <w:p w14:paraId="2689CBBB" w14:textId="77777777" w:rsidR="00561304" w:rsidRDefault="00561304" w:rsidP="00B042D6">
      <w:pPr>
        <w:rPr>
          <w:b/>
          <w:sz w:val="22"/>
          <w:szCs w:val="22"/>
        </w:rPr>
      </w:pPr>
    </w:p>
    <w:p w14:paraId="491587D5" w14:textId="2CCF44A9" w:rsidR="00D55E38" w:rsidRPr="00377BB2" w:rsidRDefault="00D55E38" w:rsidP="00B042D6">
      <w:pPr>
        <w:rPr>
          <w:b/>
          <w:sz w:val="22"/>
          <w:szCs w:val="22"/>
        </w:rPr>
      </w:pPr>
      <w:r w:rsidRPr="00377BB2">
        <w:rPr>
          <w:b/>
          <w:sz w:val="22"/>
          <w:szCs w:val="22"/>
        </w:rPr>
        <w:lastRenderedPageBreak/>
        <w:t>Sensitivity analysis</w:t>
      </w:r>
    </w:p>
    <w:p w14:paraId="5A08E4E6" w14:textId="77777777" w:rsidR="00D55E38" w:rsidRPr="00377BB2" w:rsidRDefault="00D55E38" w:rsidP="00B042D6">
      <w:pPr>
        <w:rPr>
          <w:sz w:val="22"/>
          <w:szCs w:val="22"/>
        </w:rPr>
      </w:pPr>
      <w:r w:rsidRPr="00377BB2">
        <w:rPr>
          <w:sz w:val="22"/>
          <w:szCs w:val="22"/>
        </w:rPr>
        <w:t xml:space="preserve">Since the numbers may change, we have made calculations using some changed assumptions. The first scenario includes the $90,000 from the insurance claim, since EML might not repair the truck. The second includes $290,000 for the Banbury site but excludes the </w:t>
      </w:r>
      <w:proofErr w:type="spellStart"/>
      <w:r w:rsidRPr="00377BB2">
        <w:rPr>
          <w:sz w:val="22"/>
          <w:szCs w:val="22"/>
        </w:rPr>
        <w:t>Eckleforth</w:t>
      </w:r>
      <w:proofErr w:type="spellEnd"/>
      <w:r w:rsidRPr="00377BB2">
        <w:rPr>
          <w:sz w:val="22"/>
          <w:szCs w:val="22"/>
        </w:rPr>
        <w:t xml:space="preserve"> site since it has no value.</w:t>
      </w:r>
    </w:p>
    <w:p w14:paraId="22422253" w14:textId="77777777" w:rsidR="00D55E38" w:rsidRPr="00377BB2" w:rsidRDefault="00D55E38" w:rsidP="00B042D6">
      <w:pPr>
        <w:rPr>
          <w:sz w:val="22"/>
          <w:szCs w:val="22"/>
        </w:rPr>
      </w:pPr>
    </w:p>
    <w:p w14:paraId="5E2B8AAA" w14:textId="77777777" w:rsidR="00D55E38" w:rsidRPr="00377BB2" w:rsidRDefault="00D55E38" w:rsidP="00E33761">
      <w:pPr>
        <w:ind w:left="360" w:hanging="360"/>
        <w:rPr>
          <w:sz w:val="22"/>
          <w:szCs w:val="22"/>
        </w:rPr>
      </w:pPr>
      <w:r w:rsidRPr="00377BB2">
        <w:rPr>
          <w:sz w:val="22"/>
          <w:szCs w:val="22"/>
        </w:rPr>
        <w:t>1.</w:t>
      </w:r>
      <w:r w:rsidR="00E33761">
        <w:rPr>
          <w:sz w:val="22"/>
          <w:szCs w:val="22"/>
        </w:rPr>
        <w:tab/>
      </w:r>
      <w:r w:rsidRPr="00377BB2">
        <w:rPr>
          <w:sz w:val="22"/>
          <w:szCs w:val="22"/>
        </w:rPr>
        <w:t>If we include the amount of $90,000 receivable from the insurance company, the amount of financing you can expect to receive will increase by $63,000 ($90,000</w:t>
      </w:r>
      <w:r>
        <w:rPr>
          <w:sz w:val="22"/>
          <w:szCs w:val="22"/>
        </w:rPr>
        <w:t xml:space="preserve"> × </w:t>
      </w:r>
      <w:r w:rsidRPr="00377BB2">
        <w:rPr>
          <w:sz w:val="22"/>
          <w:szCs w:val="22"/>
        </w:rPr>
        <w:t>70%) under Formula 1 and by $72,000 ($90,000</w:t>
      </w:r>
      <w:r>
        <w:rPr>
          <w:sz w:val="22"/>
          <w:szCs w:val="22"/>
        </w:rPr>
        <w:t xml:space="preserve"> × </w:t>
      </w:r>
      <w:r w:rsidRPr="00377BB2">
        <w:rPr>
          <w:sz w:val="22"/>
          <w:szCs w:val="22"/>
        </w:rPr>
        <w:t>80%) under Formula 2. Under neither formula will the amount received from the bank cover the amount owed to you.</w:t>
      </w:r>
    </w:p>
    <w:p w14:paraId="477384A8" w14:textId="77777777" w:rsidR="00D55E38" w:rsidRPr="00377BB2" w:rsidRDefault="00D55E38" w:rsidP="00E33761">
      <w:pPr>
        <w:ind w:left="360" w:hanging="360"/>
        <w:rPr>
          <w:sz w:val="22"/>
          <w:szCs w:val="22"/>
        </w:rPr>
      </w:pPr>
      <w:r w:rsidRPr="00377BB2">
        <w:rPr>
          <w:sz w:val="22"/>
          <w:szCs w:val="22"/>
        </w:rPr>
        <w:t>2.</w:t>
      </w:r>
      <w:r w:rsidR="00E33761">
        <w:rPr>
          <w:sz w:val="22"/>
          <w:szCs w:val="22"/>
        </w:rPr>
        <w:tab/>
      </w:r>
      <w:r w:rsidRPr="00377BB2">
        <w:rPr>
          <w:sz w:val="22"/>
          <w:szCs w:val="22"/>
        </w:rPr>
        <w:t>If the Banbury landfill site is included in the calculation, the loan would increase by $145,000 ($290,000</w:t>
      </w:r>
      <w:r>
        <w:rPr>
          <w:sz w:val="22"/>
          <w:szCs w:val="22"/>
        </w:rPr>
        <w:t xml:space="preserve"> × </w:t>
      </w:r>
      <w:r w:rsidRPr="00377BB2">
        <w:rPr>
          <w:sz w:val="22"/>
          <w:szCs w:val="22"/>
        </w:rPr>
        <w:t>50%) or $203,000 ($290,000</w:t>
      </w:r>
      <w:r>
        <w:rPr>
          <w:sz w:val="22"/>
          <w:szCs w:val="22"/>
        </w:rPr>
        <w:t xml:space="preserve"> × </w:t>
      </w:r>
      <w:r w:rsidRPr="00377BB2">
        <w:rPr>
          <w:sz w:val="22"/>
          <w:szCs w:val="22"/>
        </w:rPr>
        <w:t>70%). This scenario is very unlikely to materialize. No provision for site restoration costs has been made for this site, and the bank would probably question the value assigned to the site.</w:t>
      </w:r>
    </w:p>
    <w:p w14:paraId="35B50643" w14:textId="77777777" w:rsidR="00D55E38" w:rsidRPr="00377BB2" w:rsidRDefault="00D55E38" w:rsidP="00B042D6">
      <w:pPr>
        <w:rPr>
          <w:sz w:val="22"/>
          <w:szCs w:val="22"/>
        </w:rPr>
      </w:pPr>
    </w:p>
    <w:p w14:paraId="7CBDFB06" w14:textId="77777777" w:rsidR="00D55E38" w:rsidRPr="00377BB2" w:rsidRDefault="00D55E38" w:rsidP="00B042D6">
      <w:pPr>
        <w:rPr>
          <w:sz w:val="22"/>
          <w:szCs w:val="22"/>
        </w:rPr>
      </w:pPr>
      <w:r w:rsidRPr="00377BB2">
        <w:rPr>
          <w:sz w:val="22"/>
          <w:szCs w:val="22"/>
        </w:rPr>
        <w:t xml:space="preserve">Before you begin negotiating a loan agreement with S&amp;L, you should consider whether a lower interest rate is more beneficial to you. The existing loan is long term and is for </w:t>
      </w:r>
      <w:r>
        <w:rPr>
          <w:sz w:val="22"/>
          <w:szCs w:val="22"/>
        </w:rPr>
        <w:t>10</w:t>
      </w:r>
      <w:r w:rsidRPr="00377BB2">
        <w:rPr>
          <w:sz w:val="22"/>
          <w:szCs w:val="22"/>
        </w:rPr>
        <w:t xml:space="preserve"> years. What S&amp;L is offering you is partly a short-term loan and partly a long-term loan. S&amp;L</w:t>
      </w:r>
      <w:r>
        <w:rPr>
          <w:sz w:val="22"/>
          <w:szCs w:val="22"/>
        </w:rPr>
        <w:t>’</w:t>
      </w:r>
      <w:r w:rsidRPr="00377BB2">
        <w:rPr>
          <w:sz w:val="22"/>
          <w:szCs w:val="22"/>
        </w:rPr>
        <w:t>s long-term loan could be recalled as soon as the next set of financial statements is available. The S&amp;L Bank has the right to recall the loan based on the audited financial statements. You could be put in the same situation next year, i.e., looking for financing again.</w:t>
      </w:r>
    </w:p>
    <w:p w14:paraId="1F540859" w14:textId="77777777" w:rsidR="00D55E38" w:rsidRPr="00377BB2" w:rsidRDefault="00D55E38" w:rsidP="00B042D6">
      <w:pPr>
        <w:rPr>
          <w:sz w:val="22"/>
          <w:szCs w:val="22"/>
        </w:rPr>
      </w:pPr>
    </w:p>
    <w:p w14:paraId="75D0F8D9" w14:textId="4FECD698" w:rsidR="00D55E38" w:rsidRDefault="00D55E38" w:rsidP="00B042D6">
      <w:pPr>
        <w:rPr>
          <w:b/>
          <w:i/>
          <w:color w:val="000000"/>
          <w:spacing w:val="-1"/>
          <w:sz w:val="22"/>
          <w:szCs w:val="22"/>
          <w:lang w:val="en-US" w:eastAsia="en-CA"/>
        </w:rPr>
      </w:pPr>
      <w:r>
        <w:rPr>
          <w:b/>
          <w:color w:val="000000"/>
          <w:spacing w:val="-1"/>
          <w:sz w:val="22"/>
          <w:szCs w:val="22"/>
          <w:lang w:val="en-US" w:eastAsia="en-CA"/>
        </w:rPr>
        <w:t>Case 3</w:t>
      </w:r>
      <w:r w:rsidR="009131BF">
        <w:rPr>
          <w:b/>
          <w:color w:val="000000"/>
          <w:spacing w:val="-1"/>
          <w:sz w:val="22"/>
          <w:szCs w:val="22"/>
          <w:lang w:val="en-US" w:eastAsia="en-CA"/>
        </w:rPr>
        <w:t>: Lisa’s Insurance Services Ltd</w:t>
      </w:r>
      <w:r>
        <w:rPr>
          <w:b/>
          <w:color w:val="000000"/>
          <w:spacing w:val="-1"/>
          <w:sz w:val="22"/>
          <w:szCs w:val="22"/>
          <w:lang w:val="en-US" w:eastAsia="en-CA"/>
        </w:rPr>
        <w:t>.  </w:t>
      </w:r>
      <w:r w:rsidRPr="00377BB2">
        <w:rPr>
          <w:b/>
          <w:i/>
          <w:color w:val="000000"/>
          <w:spacing w:val="-1"/>
          <w:sz w:val="22"/>
          <w:szCs w:val="22"/>
          <w:lang w:val="en-US" w:eastAsia="en-CA"/>
        </w:rPr>
        <w:t>Suggested solution:</w:t>
      </w:r>
    </w:p>
    <w:p w14:paraId="6CE797B6" w14:textId="77777777" w:rsidR="009131BF" w:rsidRPr="00377BB2" w:rsidRDefault="009131BF" w:rsidP="00B042D6">
      <w:pPr>
        <w:rPr>
          <w:b/>
          <w:i/>
          <w:color w:val="000000"/>
          <w:spacing w:val="-1"/>
          <w:sz w:val="22"/>
          <w:szCs w:val="22"/>
          <w:lang w:val="en-US" w:eastAsia="en-CA"/>
        </w:rPr>
      </w:pPr>
    </w:p>
    <w:p w14:paraId="0BB41D21" w14:textId="77777777" w:rsidR="00D55E38" w:rsidRPr="00377BB2" w:rsidRDefault="00D55E38" w:rsidP="00B042D6">
      <w:pPr>
        <w:rPr>
          <w:b/>
          <w:color w:val="000000"/>
          <w:spacing w:val="-1"/>
          <w:sz w:val="22"/>
          <w:szCs w:val="22"/>
          <w:lang w:val="en-US" w:eastAsia="en-CA"/>
        </w:rPr>
      </w:pPr>
      <w:r w:rsidRPr="00377BB2">
        <w:rPr>
          <w:b/>
          <w:color w:val="000000"/>
          <w:spacing w:val="-1"/>
          <w:sz w:val="22"/>
          <w:szCs w:val="22"/>
          <w:lang w:val="en-US" w:eastAsia="en-CA"/>
        </w:rPr>
        <w:t>Analysis and recommendations</w:t>
      </w:r>
    </w:p>
    <w:p w14:paraId="17CE1FC8" w14:textId="77777777" w:rsidR="009131BF" w:rsidRDefault="009131BF" w:rsidP="00B042D6">
      <w:pPr>
        <w:rPr>
          <w:color w:val="000000"/>
          <w:spacing w:val="-1"/>
          <w:sz w:val="22"/>
          <w:szCs w:val="22"/>
          <w:lang w:val="en-US" w:eastAsia="en-CA"/>
        </w:rPr>
      </w:pPr>
    </w:p>
    <w:p w14:paraId="59A5F640" w14:textId="77777777" w:rsidR="00D55E38" w:rsidRPr="00377BB2" w:rsidRDefault="00D55E38" w:rsidP="00E24777">
      <w:pPr>
        <w:ind w:left="360" w:hanging="360"/>
        <w:rPr>
          <w:color w:val="000000"/>
          <w:spacing w:val="-1"/>
          <w:sz w:val="22"/>
          <w:szCs w:val="22"/>
          <w:lang w:val="en-US" w:eastAsia="en-CA"/>
        </w:rPr>
      </w:pPr>
      <w:r w:rsidRPr="00377BB2">
        <w:rPr>
          <w:color w:val="000000"/>
          <w:spacing w:val="-1"/>
          <w:sz w:val="22"/>
          <w:szCs w:val="22"/>
          <w:lang w:val="en-US" w:eastAsia="en-CA"/>
        </w:rPr>
        <w:t>1.</w:t>
      </w:r>
      <w:r w:rsidR="00E24777">
        <w:rPr>
          <w:color w:val="000000"/>
          <w:spacing w:val="-1"/>
          <w:sz w:val="22"/>
          <w:szCs w:val="22"/>
          <w:lang w:val="en-US" w:eastAsia="en-CA"/>
        </w:rPr>
        <w:tab/>
      </w:r>
      <w:r w:rsidRPr="00377BB2">
        <w:rPr>
          <w:color w:val="000000"/>
          <w:spacing w:val="-1"/>
          <w:sz w:val="22"/>
          <w:szCs w:val="22"/>
          <w:lang w:val="en-US" w:eastAsia="en-CA"/>
        </w:rPr>
        <w:t xml:space="preserve">The liability </w:t>
      </w:r>
      <w:r w:rsidR="00FF20E2">
        <w:rPr>
          <w:color w:val="000000"/>
          <w:spacing w:val="-1"/>
          <w:sz w:val="22"/>
          <w:szCs w:val="22"/>
          <w:lang w:val="en-US" w:eastAsia="en-CA"/>
        </w:rPr>
        <w:t xml:space="preserve">to the vendor </w:t>
      </w:r>
      <w:r w:rsidRPr="00377BB2">
        <w:rPr>
          <w:color w:val="000000"/>
          <w:spacing w:val="-1"/>
          <w:sz w:val="22"/>
          <w:szCs w:val="22"/>
          <w:lang w:val="en-US" w:eastAsia="en-CA"/>
        </w:rPr>
        <w:t>will be recorded at $17,589</w:t>
      </w:r>
      <w:r>
        <w:rPr>
          <w:color w:val="000000"/>
          <w:spacing w:val="-1"/>
          <w:sz w:val="22"/>
          <w:szCs w:val="22"/>
          <w:lang w:val="en-US" w:eastAsia="en-CA"/>
        </w:rPr>
        <w:t>,</w:t>
      </w:r>
      <w:r w:rsidRPr="00377BB2">
        <w:rPr>
          <w:color w:val="000000"/>
          <w:spacing w:val="-1"/>
          <w:sz w:val="22"/>
          <w:szCs w:val="22"/>
          <w:lang w:val="en-US" w:eastAsia="en-CA"/>
        </w:rPr>
        <w:t xml:space="preserve"> determined as set out below. The accrued interest of $682 will be reported as a current liability</w:t>
      </w:r>
      <w:r>
        <w:rPr>
          <w:color w:val="000000"/>
          <w:spacing w:val="-1"/>
          <w:sz w:val="22"/>
          <w:szCs w:val="22"/>
          <w:lang w:val="en-US" w:eastAsia="en-CA"/>
        </w:rPr>
        <w:t>,</w:t>
      </w:r>
      <w:r w:rsidRPr="00377BB2">
        <w:rPr>
          <w:color w:val="000000"/>
          <w:spacing w:val="-1"/>
          <w:sz w:val="22"/>
          <w:szCs w:val="22"/>
          <w:lang w:val="en-US" w:eastAsia="en-CA"/>
        </w:rPr>
        <w:t xml:space="preserve"> while the principal portion of $16,907 will be reported as long-term debt.</w:t>
      </w:r>
    </w:p>
    <w:p w14:paraId="4EE4D0BD" w14:textId="08AA13AA" w:rsidR="00D55E38" w:rsidRPr="00377BB2" w:rsidRDefault="00D55E38" w:rsidP="00E24777">
      <w:pPr>
        <w:numPr>
          <w:ilvl w:val="0"/>
          <w:numId w:val="13"/>
        </w:numPr>
        <w:ind w:left="720"/>
        <w:contextualSpacing/>
        <w:rPr>
          <w:color w:val="000000"/>
          <w:spacing w:val="-1"/>
          <w:sz w:val="22"/>
          <w:szCs w:val="22"/>
          <w:lang w:val="en-US" w:eastAsia="en-CA"/>
        </w:rPr>
      </w:pPr>
      <w:r w:rsidRPr="00377BB2">
        <w:rPr>
          <w:color w:val="000000"/>
          <w:spacing w:val="-1"/>
          <w:sz w:val="22"/>
          <w:szCs w:val="22"/>
          <w:lang w:val="en-US" w:eastAsia="en-CA"/>
        </w:rPr>
        <w:t>Present value of the note at origination using a BAII PLUS financial calculator: 3 N</w:t>
      </w:r>
      <w:r w:rsidR="00DF3810">
        <w:rPr>
          <w:color w:val="000000"/>
          <w:spacing w:val="-1"/>
          <w:sz w:val="22"/>
          <w:szCs w:val="22"/>
          <w:lang w:val="en-US" w:eastAsia="en-CA"/>
        </w:rPr>
        <w:t>,</w:t>
      </w:r>
      <w:r w:rsidRPr="00377BB2">
        <w:rPr>
          <w:color w:val="000000"/>
          <w:spacing w:val="-1"/>
          <w:sz w:val="22"/>
          <w:szCs w:val="22"/>
          <w:lang w:val="en-US" w:eastAsia="en-CA"/>
        </w:rPr>
        <w:t xml:space="preserve"> 8 I/Y</w:t>
      </w:r>
      <w:r w:rsidR="00DF3810">
        <w:rPr>
          <w:color w:val="000000"/>
          <w:spacing w:val="-1"/>
          <w:sz w:val="22"/>
          <w:szCs w:val="22"/>
          <w:lang w:val="en-US" w:eastAsia="en-CA"/>
        </w:rPr>
        <w:t>,</w:t>
      </w:r>
      <w:r w:rsidRPr="00377BB2">
        <w:rPr>
          <w:color w:val="000000"/>
          <w:spacing w:val="-1"/>
          <w:sz w:val="22"/>
          <w:szCs w:val="22"/>
          <w:lang w:val="en-US" w:eastAsia="en-CA"/>
        </w:rPr>
        <w:t xml:space="preserve"> 20000 FV</w:t>
      </w:r>
      <w:r w:rsidR="00DF3810">
        <w:rPr>
          <w:color w:val="000000"/>
          <w:spacing w:val="-1"/>
          <w:sz w:val="22"/>
          <w:szCs w:val="22"/>
          <w:lang w:val="en-US" w:eastAsia="en-CA"/>
        </w:rPr>
        <w:t>,</w:t>
      </w:r>
      <w:r w:rsidRPr="00377BB2">
        <w:rPr>
          <w:color w:val="000000"/>
          <w:spacing w:val="-1"/>
          <w:sz w:val="22"/>
          <w:szCs w:val="22"/>
          <w:lang w:val="en-US" w:eastAsia="en-CA"/>
        </w:rPr>
        <w:t xml:space="preserve"> 400* PMT</w:t>
      </w:r>
      <w:r w:rsidR="00DF3810">
        <w:rPr>
          <w:color w:val="000000"/>
          <w:spacing w:val="-1"/>
          <w:sz w:val="22"/>
          <w:szCs w:val="22"/>
          <w:lang w:val="en-US" w:eastAsia="en-CA"/>
        </w:rPr>
        <w:t>,</w:t>
      </w:r>
      <w:r w:rsidRPr="00377BB2">
        <w:rPr>
          <w:color w:val="000000"/>
          <w:spacing w:val="-1"/>
          <w:sz w:val="22"/>
          <w:szCs w:val="22"/>
          <w:lang w:val="en-US" w:eastAsia="en-CA"/>
        </w:rPr>
        <w:t xml:space="preserve"> CPT PV</w:t>
      </w:r>
      <w:r w:rsidR="00DF3810">
        <w:rPr>
          <w:szCs w:val="24"/>
          <w:lang w:val="en-GB" w:eastAsia="en-CA"/>
        </w:rPr>
        <w:t xml:space="preserve"> </w:t>
      </w:r>
      <w:r w:rsidR="00DF3810" w:rsidRPr="00210E44">
        <w:rPr>
          <w:rFonts w:ascii="Arial" w:hAnsi="Arial" w:cs="Arial"/>
          <w:sz w:val="22"/>
          <w:szCs w:val="22"/>
        </w:rPr>
        <w:sym w:font="Wingdings" w:char="F0E8"/>
      </w:r>
      <w:r w:rsidR="00DF3810">
        <w:rPr>
          <w:rFonts w:ascii="Arial" w:hAnsi="Arial" w:cs="Arial"/>
          <w:sz w:val="22"/>
          <w:szCs w:val="22"/>
        </w:rPr>
        <w:t xml:space="preserve"> </w:t>
      </w:r>
      <w:proofErr w:type="spellStart"/>
      <w:r w:rsidRPr="00377BB2">
        <w:rPr>
          <w:color w:val="000000"/>
          <w:spacing w:val="-1"/>
          <w:sz w:val="22"/>
          <w:szCs w:val="22"/>
          <w:lang w:val="en-US" w:eastAsia="en-CA"/>
        </w:rPr>
        <w:t>PV</w:t>
      </w:r>
      <w:proofErr w:type="spellEnd"/>
      <w:r w:rsidRPr="00377BB2">
        <w:rPr>
          <w:color w:val="000000"/>
          <w:spacing w:val="-1"/>
          <w:sz w:val="22"/>
          <w:szCs w:val="22"/>
          <w:lang w:val="en-US" w:eastAsia="en-CA"/>
        </w:rPr>
        <w:t xml:space="preserve"> </w:t>
      </w:r>
      <w:r w:rsidR="008E58F5" w:rsidRPr="00377BB2">
        <w:rPr>
          <w:color w:val="000000"/>
          <w:spacing w:val="-1"/>
          <w:sz w:val="22"/>
          <w:szCs w:val="22"/>
          <w:lang w:val="en-US" w:eastAsia="en-CA"/>
        </w:rPr>
        <w:t>= –</w:t>
      </w:r>
      <w:r w:rsidRPr="00377BB2">
        <w:rPr>
          <w:color w:val="000000"/>
          <w:spacing w:val="-1"/>
          <w:sz w:val="22"/>
          <w:szCs w:val="22"/>
          <w:lang w:val="en-US" w:eastAsia="en-CA"/>
        </w:rPr>
        <w:t>16,907 rounded. The computer asset will be recorded at $16,907.</w:t>
      </w:r>
    </w:p>
    <w:p w14:paraId="3B28B42F" w14:textId="77777777" w:rsidR="00D55E38" w:rsidRDefault="00D55E38" w:rsidP="00E24777">
      <w:pPr>
        <w:ind w:left="1080" w:hanging="360"/>
        <w:rPr>
          <w:color w:val="000000"/>
          <w:spacing w:val="-1"/>
          <w:sz w:val="22"/>
          <w:szCs w:val="22"/>
          <w:lang w:val="en-US" w:eastAsia="en-CA"/>
        </w:rPr>
      </w:pPr>
      <w:r w:rsidRPr="00377BB2">
        <w:rPr>
          <w:color w:val="000000"/>
          <w:spacing w:val="-1"/>
          <w:sz w:val="22"/>
          <w:szCs w:val="22"/>
          <w:lang w:val="en-US" w:eastAsia="en-CA"/>
        </w:rPr>
        <w:t>*$20,000</w:t>
      </w:r>
      <w:r>
        <w:rPr>
          <w:color w:val="000000"/>
          <w:spacing w:val="-1"/>
          <w:sz w:val="22"/>
          <w:szCs w:val="22"/>
          <w:lang w:val="en-US" w:eastAsia="en-CA"/>
        </w:rPr>
        <w:t xml:space="preserve"> × </w:t>
      </w:r>
      <w:r w:rsidRPr="00377BB2">
        <w:rPr>
          <w:color w:val="000000"/>
          <w:spacing w:val="-1"/>
          <w:sz w:val="22"/>
          <w:szCs w:val="22"/>
          <w:lang w:val="en-US" w:eastAsia="en-CA"/>
        </w:rPr>
        <w:t>2% = $400</w:t>
      </w:r>
    </w:p>
    <w:p w14:paraId="26F5B739" w14:textId="77777777" w:rsidR="008B6795" w:rsidRDefault="008B6795" w:rsidP="00E24777">
      <w:pPr>
        <w:ind w:left="1080" w:hanging="360"/>
        <w:rPr>
          <w:color w:val="000000"/>
          <w:spacing w:val="-1"/>
          <w:sz w:val="22"/>
          <w:szCs w:val="22"/>
          <w:lang w:val="en-US" w:eastAsia="en-CA"/>
        </w:rPr>
      </w:pPr>
    </w:p>
    <w:tbl>
      <w:tblPr>
        <w:tblW w:w="0" w:type="auto"/>
        <w:tblInd w:w="534"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1984"/>
        <w:gridCol w:w="2835"/>
        <w:gridCol w:w="2936"/>
        <w:gridCol w:w="1287"/>
      </w:tblGrid>
      <w:tr w:rsidR="008B6795" w:rsidRPr="0020143E" w14:paraId="730268CA" w14:textId="77777777" w:rsidTr="004073D6">
        <w:tc>
          <w:tcPr>
            <w:tcW w:w="9042" w:type="dxa"/>
            <w:gridSpan w:val="4"/>
            <w:tcBorders>
              <w:top w:val="single" w:sz="4" w:space="0" w:color="auto"/>
            </w:tcBorders>
            <w:vAlign w:val="center"/>
          </w:tcPr>
          <w:p w14:paraId="6C50CE2C" w14:textId="77777777" w:rsidR="008B6795" w:rsidRPr="00CE1253" w:rsidRDefault="008B6795" w:rsidP="004073D6">
            <w:pPr>
              <w:tabs>
                <w:tab w:val="decimal" w:pos="925"/>
              </w:tabs>
              <w:rPr>
                <w:b/>
                <w:bCs/>
              </w:rPr>
            </w:pPr>
            <w:r w:rsidRPr="00CE1253">
              <w:rPr>
                <w:b/>
                <w:bCs/>
              </w:rPr>
              <w:t>Alternatively:</w:t>
            </w:r>
          </w:p>
        </w:tc>
      </w:tr>
      <w:tr w:rsidR="008B6795" w:rsidRPr="0020143E" w14:paraId="61518DC0" w14:textId="77777777" w:rsidTr="004073D6">
        <w:tc>
          <w:tcPr>
            <w:tcW w:w="1984" w:type="dxa"/>
            <w:tcBorders>
              <w:top w:val="single" w:sz="4" w:space="0" w:color="auto"/>
            </w:tcBorders>
            <w:vAlign w:val="center"/>
          </w:tcPr>
          <w:p w14:paraId="3E7B027F" w14:textId="77777777" w:rsidR="008B6795" w:rsidRPr="0020143E" w:rsidRDefault="008B6795" w:rsidP="004073D6">
            <w:r>
              <w:t>PV</w:t>
            </w:r>
            <w:r w:rsidRPr="0020143E">
              <w:t xml:space="preserve"> of princip</w:t>
            </w:r>
            <w:r>
              <w:t>al</w:t>
            </w:r>
          </w:p>
        </w:tc>
        <w:tc>
          <w:tcPr>
            <w:tcW w:w="2835" w:type="dxa"/>
            <w:tcBorders>
              <w:top w:val="single" w:sz="4" w:space="0" w:color="auto"/>
            </w:tcBorders>
            <w:vAlign w:val="center"/>
          </w:tcPr>
          <w:p w14:paraId="101B9862" w14:textId="77777777" w:rsidR="008B6795" w:rsidRPr="0020143E" w:rsidRDefault="008B6795" w:rsidP="004073D6">
            <w:r w:rsidRPr="0020143E">
              <w:t>$</w:t>
            </w:r>
            <w:r>
              <w:t>2</w:t>
            </w:r>
            <w:r w:rsidRPr="0020143E">
              <w:t>0,000 × PVF(</w:t>
            </w:r>
            <w:r>
              <w:t>8</w:t>
            </w:r>
            <w:r w:rsidRPr="0020143E">
              <w:t xml:space="preserve">%, </w:t>
            </w:r>
            <w:r>
              <w:t>3</w:t>
            </w:r>
            <w:r w:rsidRPr="0020143E">
              <w:t>)</w:t>
            </w:r>
          </w:p>
        </w:tc>
        <w:tc>
          <w:tcPr>
            <w:tcW w:w="2936" w:type="dxa"/>
            <w:tcBorders>
              <w:top w:val="single" w:sz="4" w:space="0" w:color="auto"/>
            </w:tcBorders>
            <w:vAlign w:val="center"/>
          </w:tcPr>
          <w:p w14:paraId="0DB19DB4" w14:textId="77777777" w:rsidR="008B6795" w:rsidRPr="0020143E" w:rsidRDefault="008B6795" w:rsidP="004073D6">
            <w:r w:rsidRPr="0020143E">
              <w:t>= $</w:t>
            </w:r>
            <w:r>
              <w:t>2</w:t>
            </w:r>
            <w:r w:rsidRPr="0020143E">
              <w:t>0,000 × 0.</w:t>
            </w:r>
            <w:r>
              <w:t>7938</w:t>
            </w:r>
          </w:p>
        </w:tc>
        <w:tc>
          <w:tcPr>
            <w:tcW w:w="1287" w:type="dxa"/>
            <w:tcBorders>
              <w:top w:val="single" w:sz="4" w:space="0" w:color="auto"/>
            </w:tcBorders>
            <w:vAlign w:val="center"/>
          </w:tcPr>
          <w:p w14:paraId="71FBBB69" w14:textId="77777777" w:rsidR="008B6795" w:rsidRPr="0020143E" w:rsidRDefault="008B6795" w:rsidP="004073D6">
            <w:pPr>
              <w:tabs>
                <w:tab w:val="decimal" w:pos="925"/>
              </w:tabs>
            </w:pPr>
            <w:r w:rsidRPr="0020143E">
              <w:t>$</w:t>
            </w:r>
            <w:r>
              <w:t>15,876</w:t>
            </w:r>
          </w:p>
        </w:tc>
      </w:tr>
      <w:tr w:rsidR="008B6795" w:rsidRPr="005802DB" w14:paraId="4984963A" w14:textId="77777777" w:rsidTr="004073D6">
        <w:tc>
          <w:tcPr>
            <w:tcW w:w="1984" w:type="dxa"/>
            <w:tcBorders>
              <w:bottom w:val="nil"/>
            </w:tcBorders>
            <w:vAlign w:val="center"/>
          </w:tcPr>
          <w:p w14:paraId="10B7DA17" w14:textId="77777777" w:rsidR="008B6795" w:rsidRPr="0020143E" w:rsidRDefault="008B6795" w:rsidP="004073D6">
            <w:r>
              <w:t>PV</w:t>
            </w:r>
            <w:r w:rsidRPr="0020143E">
              <w:t xml:space="preserve"> of coupons</w:t>
            </w:r>
          </w:p>
        </w:tc>
        <w:tc>
          <w:tcPr>
            <w:tcW w:w="2835" w:type="dxa"/>
            <w:tcBorders>
              <w:bottom w:val="nil"/>
            </w:tcBorders>
            <w:vAlign w:val="center"/>
          </w:tcPr>
          <w:p w14:paraId="783667F0" w14:textId="77777777" w:rsidR="008B6795" w:rsidRPr="0020143E" w:rsidRDefault="008B6795" w:rsidP="004073D6">
            <w:r w:rsidRPr="0020143E">
              <w:t>$</w:t>
            </w:r>
            <w:r>
              <w:t>4</w:t>
            </w:r>
            <w:r w:rsidRPr="0020143E">
              <w:t>00 × PVFA(</w:t>
            </w:r>
            <w:r>
              <w:t>8</w:t>
            </w:r>
            <w:r w:rsidRPr="0020143E">
              <w:t xml:space="preserve">%, </w:t>
            </w:r>
            <w:r>
              <w:t>3</w:t>
            </w:r>
            <w:r w:rsidRPr="0020143E">
              <w:t>)</w:t>
            </w:r>
          </w:p>
        </w:tc>
        <w:tc>
          <w:tcPr>
            <w:tcW w:w="2936" w:type="dxa"/>
            <w:tcBorders>
              <w:bottom w:val="nil"/>
            </w:tcBorders>
            <w:vAlign w:val="center"/>
          </w:tcPr>
          <w:p w14:paraId="5A3E5C3F" w14:textId="77777777" w:rsidR="008B6795" w:rsidRPr="0020143E" w:rsidRDefault="008B6795" w:rsidP="004073D6">
            <w:r w:rsidRPr="0020143E">
              <w:t>= $</w:t>
            </w:r>
            <w:r>
              <w:t>4</w:t>
            </w:r>
            <w:r w:rsidRPr="0020143E">
              <w:t xml:space="preserve">00 × </w:t>
            </w:r>
            <w:r>
              <w:t>2.5771</w:t>
            </w:r>
          </w:p>
        </w:tc>
        <w:tc>
          <w:tcPr>
            <w:tcW w:w="1287" w:type="dxa"/>
            <w:tcBorders>
              <w:bottom w:val="nil"/>
            </w:tcBorders>
            <w:vAlign w:val="center"/>
          </w:tcPr>
          <w:p w14:paraId="2565B2AE" w14:textId="77777777" w:rsidR="008B6795" w:rsidRPr="005802DB" w:rsidRDefault="008B6795" w:rsidP="004073D6">
            <w:pPr>
              <w:tabs>
                <w:tab w:val="decimal" w:pos="925"/>
              </w:tabs>
              <w:rPr>
                <w:u w:val="single"/>
              </w:rPr>
            </w:pPr>
            <w:r w:rsidRPr="005802DB">
              <w:rPr>
                <w:u w:val="single"/>
              </w:rPr>
              <w:t xml:space="preserve">  </w:t>
            </w:r>
            <w:r>
              <w:rPr>
                <w:u w:val="single"/>
              </w:rPr>
              <w:t>1,031</w:t>
            </w:r>
          </w:p>
        </w:tc>
      </w:tr>
      <w:tr w:rsidR="008B6795" w:rsidRPr="0020143E" w14:paraId="04074BDB" w14:textId="77777777" w:rsidTr="004073D6">
        <w:trPr>
          <w:trHeight w:val="323"/>
        </w:trPr>
        <w:tc>
          <w:tcPr>
            <w:tcW w:w="1984" w:type="dxa"/>
            <w:tcBorders>
              <w:top w:val="nil"/>
              <w:bottom w:val="single" w:sz="4" w:space="0" w:color="auto"/>
            </w:tcBorders>
            <w:vAlign w:val="center"/>
          </w:tcPr>
          <w:p w14:paraId="7E8400D0" w14:textId="77777777" w:rsidR="008B6795" w:rsidRPr="0020143E" w:rsidRDefault="008B6795" w:rsidP="004073D6">
            <w:r w:rsidRPr="0020143E">
              <w:t>Total</w:t>
            </w:r>
          </w:p>
        </w:tc>
        <w:tc>
          <w:tcPr>
            <w:tcW w:w="2835" w:type="dxa"/>
            <w:tcBorders>
              <w:top w:val="nil"/>
              <w:bottom w:val="single" w:sz="4" w:space="0" w:color="auto"/>
            </w:tcBorders>
            <w:vAlign w:val="center"/>
          </w:tcPr>
          <w:p w14:paraId="29203249" w14:textId="77777777" w:rsidR="008B6795" w:rsidRPr="0020143E" w:rsidRDefault="008B6795" w:rsidP="004073D6"/>
        </w:tc>
        <w:tc>
          <w:tcPr>
            <w:tcW w:w="2936" w:type="dxa"/>
            <w:tcBorders>
              <w:top w:val="nil"/>
              <w:bottom w:val="single" w:sz="4" w:space="0" w:color="auto"/>
            </w:tcBorders>
            <w:vAlign w:val="center"/>
          </w:tcPr>
          <w:p w14:paraId="5335E4C6" w14:textId="77777777" w:rsidR="008B6795" w:rsidRPr="0020143E" w:rsidRDefault="008B6795" w:rsidP="004073D6"/>
        </w:tc>
        <w:tc>
          <w:tcPr>
            <w:tcW w:w="1287" w:type="dxa"/>
            <w:tcBorders>
              <w:top w:val="nil"/>
              <w:bottom w:val="single" w:sz="4" w:space="0" w:color="auto"/>
            </w:tcBorders>
            <w:vAlign w:val="center"/>
          </w:tcPr>
          <w:p w14:paraId="559659FE" w14:textId="77777777" w:rsidR="008B6795" w:rsidRPr="00493E31" w:rsidRDefault="008B6795" w:rsidP="004073D6">
            <w:pPr>
              <w:tabs>
                <w:tab w:val="decimal" w:pos="925"/>
              </w:tabs>
              <w:rPr>
                <w:u w:val="double"/>
              </w:rPr>
            </w:pPr>
            <w:r w:rsidRPr="00493E31">
              <w:rPr>
                <w:u w:val="double"/>
              </w:rPr>
              <w:t>$16,907</w:t>
            </w:r>
          </w:p>
        </w:tc>
      </w:tr>
    </w:tbl>
    <w:p w14:paraId="7F58F57B" w14:textId="77777777" w:rsidR="008B6795" w:rsidRPr="00377BB2" w:rsidRDefault="008B6795" w:rsidP="00E24777">
      <w:pPr>
        <w:ind w:left="1080" w:hanging="360"/>
        <w:rPr>
          <w:color w:val="000000"/>
          <w:spacing w:val="-1"/>
          <w:sz w:val="22"/>
          <w:szCs w:val="22"/>
          <w:lang w:val="en-US" w:eastAsia="en-CA"/>
        </w:rPr>
      </w:pPr>
    </w:p>
    <w:p w14:paraId="23953A87" w14:textId="7FC11534" w:rsidR="00D55E38" w:rsidRPr="00377BB2" w:rsidRDefault="00D55E38" w:rsidP="00E24777">
      <w:pPr>
        <w:numPr>
          <w:ilvl w:val="0"/>
          <w:numId w:val="13"/>
        </w:numPr>
        <w:ind w:left="720"/>
        <w:contextualSpacing/>
        <w:rPr>
          <w:color w:val="000000"/>
          <w:spacing w:val="-1"/>
          <w:sz w:val="22"/>
          <w:szCs w:val="22"/>
          <w:lang w:val="en-US" w:eastAsia="en-CA"/>
        </w:rPr>
      </w:pPr>
      <w:r w:rsidRPr="00377BB2">
        <w:rPr>
          <w:color w:val="000000"/>
          <w:spacing w:val="-1"/>
          <w:sz w:val="22"/>
          <w:szCs w:val="22"/>
          <w:lang w:val="en-US" w:eastAsia="en-CA"/>
        </w:rPr>
        <w:t xml:space="preserve">Accrued interest to December 31, </w:t>
      </w:r>
      <w:r w:rsidR="00867624">
        <w:rPr>
          <w:color w:val="000000"/>
          <w:spacing w:val="-1"/>
          <w:sz w:val="22"/>
          <w:szCs w:val="22"/>
          <w:lang w:val="en-US" w:eastAsia="en-CA"/>
        </w:rPr>
        <w:t>202</w:t>
      </w:r>
      <w:r w:rsidR="00802ACB">
        <w:rPr>
          <w:color w:val="000000"/>
          <w:spacing w:val="-1"/>
          <w:sz w:val="22"/>
          <w:szCs w:val="22"/>
          <w:lang w:val="en-US" w:eastAsia="en-CA"/>
        </w:rPr>
        <w:t>3</w:t>
      </w:r>
      <w:r w:rsidRPr="00377BB2">
        <w:rPr>
          <w:color w:val="000000"/>
          <w:spacing w:val="-1"/>
          <w:sz w:val="22"/>
          <w:szCs w:val="22"/>
          <w:lang w:val="en-US" w:eastAsia="en-CA"/>
        </w:rPr>
        <w:t xml:space="preserve"> = $16,907</w:t>
      </w:r>
      <w:r>
        <w:rPr>
          <w:color w:val="000000"/>
          <w:spacing w:val="-1"/>
          <w:sz w:val="22"/>
          <w:szCs w:val="22"/>
          <w:lang w:val="en-US" w:eastAsia="en-CA"/>
        </w:rPr>
        <w:t xml:space="preserve"> × </w:t>
      </w:r>
      <w:r w:rsidRPr="00377BB2">
        <w:rPr>
          <w:color w:val="000000"/>
          <w:spacing w:val="-1"/>
          <w:sz w:val="22"/>
          <w:szCs w:val="22"/>
          <w:lang w:val="en-US" w:eastAsia="en-CA"/>
        </w:rPr>
        <w:t>8%</w:t>
      </w:r>
      <w:r>
        <w:rPr>
          <w:color w:val="000000"/>
          <w:spacing w:val="-1"/>
          <w:sz w:val="22"/>
          <w:szCs w:val="22"/>
          <w:lang w:val="en-US" w:eastAsia="en-CA"/>
        </w:rPr>
        <w:t xml:space="preserve"> × </w:t>
      </w:r>
      <w:r w:rsidRPr="00377BB2">
        <w:rPr>
          <w:color w:val="000000"/>
          <w:spacing w:val="-1"/>
          <w:sz w:val="22"/>
          <w:szCs w:val="22"/>
          <w:lang w:val="en-US" w:eastAsia="en-CA"/>
        </w:rPr>
        <w:t>184</w:t>
      </w:r>
      <w:r>
        <w:rPr>
          <w:color w:val="000000"/>
          <w:spacing w:val="-1"/>
          <w:sz w:val="22"/>
          <w:szCs w:val="22"/>
          <w:lang w:val="en-US" w:eastAsia="en-CA"/>
        </w:rPr>
        <w:t xml:space="preserve"> </w:t>
      </w:r>
      <w:r w:rsidRPr="00377BB2">
        <w:rPr>
          <w:color w:val="000000"/>
          <w:spacing w:val="-1"/>
          <w:sz w:val="22"/>
          <w:szCs w:val="22"/>
          <w:lang w:val="en-US" w:eastAsia="en-CA"/>
        </w:rPr>
        <w:t>/</w:t>
      </w:r>
      <w:r>
        <w:rPr>
          <w:color w:val="000000"/>
          <w:spacing w:val="-1"/>
          <w:sz w:val="22"/>
          <w:szCs w:val="22"/>
          <w:lang w:val="en-US" w:eastAsia="en-CA"/>
        </w:rPr>
        <w:t xml:space="preserve"> </w:t>
      </w:r>
      <w:r w:rsidRPr="00377BB2">
        <w:rPr>
          <w:color w:val="000000"/>
          <w:spacing w:val="-1"/>
          <w:sz w:val="22"/>
          <w:szCs w:val="22"/>
          <w:lang w:val="en-US" w:eastAsia="en-CA"/>
        </w:rPr>
        <w:t>365 = $682 (rounded)</w:t>
      </w:r>
    </w:p>
    <w:p w14:paraId="2EF32383" w14:textId="77777777" w:rsidR="00D55E38" w:rsidRPr="00377BB2" w:rsidRDefault="00D55E38" w:rsidP="00E24777">
      <w:pPr>
        <w:numPr>
          <w:ilvl w:val="0"/>
          <w:numId w:val="13"/>
        </w:numPr>
        <w:ind w:left="720"/>
        <w:contextualSpacing/>
        <w:rPr>
          <w:color w:val="000000"/>
          <w:spacing w:val="-1"/>
          <w:sz w:val="22"/>
          <w:szCs w:val="22"/>
          <w:lang w:val="en-US" w:eastAsia="en-CA"/>
        </w:rPr>
      </w:pPr>
      <w:r w:rsidRPr="00377BB2">
        <w:rPr>
          <w:color w:val="000000"/>
          <w:spacing w:val="-1"/>
          <w:sz w:val="22"/>
          <w:szCs w:val="22"/>
          <w:lang w:val="en-US" w:eastAsia="en-CA"/>
        </w:rPr>
        <w:t xml:space="preserve">The liability to be recorded = $16,907 + $682 = $17,589. </w:t>
      </w:r>
    </w:p>
    <w:p w14:paraId="40A62398" w14:textId="77777777" w:rsidR="00D55E38" w:rsidRPr="00377BB2" w:rsidRDefault="00D55E38" w:rsidP="00E24777">
      <w:pPr>
        <w:ind w:left="360" w:hanging="360"/>
        <w:rPr>
          <w:color w:val="000000"/>
          <w:spacing w:val="-1"/>
          <w:sz w:val="22"/>
          <w:szCs w:val="22"/>
          <w:lang w:val="en-US" w:eastAsia="en-CA"/>
        </w:rPr>
      </w:pPr>
      <w:r w:rsidRPr="00377BB2">
        <w:rPr>
          <w:color w:val="000000"/>
          <w:spacing w:val="-1"/>
          <w:sz w:val="22"/>
          <w:szCs w:val="22"/>
          <w:lang w:val="en-US" w:eastAsia="en-CA"/>
        </w:rPr>
        <w:t>2.</w:t>
      </w:r>
      <w:r w:rsidR="00E24777">
        <w:rPr>
          <w:color w:val="000000"/>
          <w:spacing w:val="-1"/>
          <w:sz w:val="22"/>
          <w:szCs w:val="22"/>
          <w:lang w:val="en-US" w:eastAsia="en-CA"/>
        </w:rPr>
        <w:tab/>
      </w:r>
      <w:r w:rsidRPr="00377BB2">
        <w:rPr>
          <w:color w:val="000000"/>
          <w:spacing w:val="-1"/>
          <w:sz w:val="22"/>
          <w:szCs w:val="22"/>
          <w:lang w:val="en-US" w:eastAsia="en-CA"/>
        </w:rPr>
        <w:t xml:space="preserve">The key word in the facts given in the question is </w:t>
      </w:r>
      <w:r>
        <w:rPr>
          <w:color w:val="000000"/>
          <w:spacing w:val="-1"/>
          <w:sz w:val="22"/>
          <w:szCs w:val="22"/>
          <w:lang w:val="en-US" w:eastAsia="en-CA"/>
        </w:rPr>
        <w:t>“</w:t>
      </w:r>
      <w:r w:rsidRPr="00377BB2">
        <w:rPr>
          <w:color w:val="000000"/>
          <w:spacing w:val="-1"/>
          <w:sz w:val="22"/>
          <w:szCs w:val="22"/>
          <w:lang w:val="en-US" w:eastAsia="en-CA"/>
        </w:rPr>
        <w:t>possible</w:t>
      </w:r>
      <w:r>
        <w:rPr>
          <w:color w:val="000000"/>
          <w:spacing w:val="-1"/>
          <w:sz w:val="22"/>
          <w:szCs w:val="22"/>
          <w:lang w:val="en-US" w:eastAsia="en-CA"/>
        </w:rPr>
        <w:t xml:space="preserve">.” </w:t>
      </w:r>
      <w:r w:rsidRPr="00377BB2">
        <w:rPr>
          <w:color w:val="000000"/>
          <w:spacing w:val="-1"/>
          <w:sz w:val="22"/>
          <w:szCs w:val="22"/>
          <w:lang w:val="en-US" w:eastAsia="en-CA"/>
        </w:rPr>
        <w:t xml:space="preserve">As legal counsel advises that the outcome is possible, rather than probable, a liability is not provided for. Rather, the nature and details of the lawsuit should be disclosed in the notes to the financial statements. Had counsel determined the outcome to be probable, an obligation would be provided for using present value techniques. </w:t>
      </w:r>
    </w:p>
    <w:p w14:paraId="40B0513D" w14:textId="77777777" w:rsidR="00D55E38" w:rsidRPr="00377BB2" w:rsidRDefault="00D55E38" w:rsidP="00E24777">
      <w:pPr>
        <w:ind w:left="360" w:hanging="360"/>
        <w:rPr>
          <w:sz w:val="22"/>
          <w:szCs w:val="22"/>
        </w:rPr>
      </w:pPr>
      <w:r w:rsidRPr="00377BB2">
        <w:rPr>
          <w:color w:val="000000"/>
          <w:spacing w:val="-1"/>
          <w:sz w:val="22"/>
          <w:szCs w:val="22"/>
          <w:lang w:val="en-US" w:eastAsia="en-CA"/>
        </w:rPr>
        <w:t>3.</w:t>
      </w:r>
      <w:r w:rsidR="00E24777">
        <w:rPr>
          <w:color w:val="000000"/>
          <w:spacing w:val="-1"/>
          <w:sz w:val="22"/>
          <w:szCs w:val="22"/>
          <w:lang w:val="en-US" w:eastAsia="en-CA"/>
        </w:rPr>
        <w:tab/>
      </w:r>
      <w:r w:rsidR="00567637">
        <w:rPr>
          <w:color w:val="000000"/>
          <w:spacing w:val="-1"/>
          <w:sz w:val="22"/>
          <w:szCs w:val="22"/>
          <w:lang w:val="en-US" w:eastAsia="en-CA"/>
        </w:rPr>
        <w:t>IFRS 9</w:t>
      </w:r>
      <w:r w:rsidRPr="00377BB2">
        <w:rPr>
          <w:color w:val="000000"/>
          <w:spacing w:val="-1"/>
          <w:sz w:val="22"/>
          <w:szCs w:val="22"/>
          <w:lang w:val="en-US" w:eastAsia="en-CA"/>
        </w:rPr>
        <w:t xml:space="preserve"> paragraph </w:t>
      </w:r>
      <w:r w:rsidR="002E703A">
        <w:rPr>
          <w:color w:val="000000"/>
          <w:spacing w:val="-1"/>
          <w:sz w:val="22"/>
          <w:szCs w:val="22"/>
          <w:lang w:val="en-US" w:eastAsia="en-CA"/>
        </w:rPr>
        <w:t>5.1.1</w:t>
      </w:r>
      <w:r w:rsidRPr="00377BB2">
        <w:rPr>
          <w:color w:val="000000"/>
          <w:spacing w:val="-1"/>
          <w:sz w:val="22"/>
          <w:szCs w:val="22"/>
          <w:lang w:val="en-US" w:eastAsia="en-CA"/>
        </w:rPr>
        <w:t xml:space="preserve"> requires that the guarantee be initially reported at its fair value. The fair value considers the amount of the guarantee, the prevailing discount (interest) rate, and the probability of default. Subsequently </w:t>
      </w:r>
      <w:r w:rsidRPr="00377BB2">
        <w:rPr>
          <w:sz w:val="22"/>
          <w:szCs w:val="22"/>
        </w:rPr>
        <w:t>the guarantee is measured at the higher of the best estimate to settle and the remaining provision recorded in the financial statements. IFRS 7 requires that LISL disclose the nature of the guarantee including the maximum risk exposure ($100,000).</w:t>
      </w:r>
    </w:p>
    <w:p w14:paraId="472974E4" w14:textId="77777777" w:rsidR="00D55E38" w:rsidRPr="00377BB2" w:rsidRDefault="00D55E38" w:rsidP="00E24777">
      <w:pPr>
        <w:ind w:left="360" w:hanging="360"/>
        <w:rPr>
          <w:sz w:val="22"/>
          <w:szCs w:val="22"/>
        </w:rPr>
      </w:pPr>
      <w:r w:rsidRPr="00377BB2">
        <w:rPr>
          <w:sz w:val="22"/>
          <w:szCs w:val="22"/>
        </w:rPr>
        <w:lastRenderedPageBreak/>
        <w:t>4.</w:t>
      </w:r>
      <w:r w:rsidR="00E24777">
        <w:rPr>
          <w:sz w:val="22"/>
          <w:szCs w:val="22"/>
        </w:rPr>
        <w:tab/>
      </w:r>
      <w:r w:rsidRPr="00E24777">
        <w:rPr>
          <w:color w:val="000000"/>
          <w:spacing w:val="-1"/>
          <w:sz w:val="22"/>
          <w:szCs w:val="22"/>
          <w:lang w:val="en-US" w:eastAsia="en-CA"/>
        </w:rPr>
        <w:t>Because</w:t>
      </w:r>
      <w:r w:rsidRPr="00377BB2">
        <w:rPr>
          <w:sz w:val="22"/>
          <w:szCs w:val="22"/>
        </w:rPr>
        <w:t xml:space="preserve"> LISL was granted the waiver before year-end, the term loan with the bank may be reported as a non-current liability. Had the waiver been received after year-end </w:t>
      </w:r>
      <w:r w:rsidRPr="00377BB2">
        <w:rPr>
          <w:sz w:val="22"/>
          <w:szCs w:val="22"/>
          <w:lang w:val="en-GB"/>
        </w:rPr>
        <w:t xml:space="preserve">but before the statements are issued, the liability must be presented as a current obligation with the details of the grace period disclosed. </w:t>
      </w:r>
      <w:r w:rsidRPr="00377BB2">
        <w:rPr>
          <w:sz w:val="22"/>
          <w:szCs w:val="22"/>
        </w:rPr>
        <w:t xml:space="preserve"> </w:t>
      </w:r>
    </w:p>
    <w:p w14:paraId="1C761F9A" w14:textId="77777777" w:rsidR="00D55E38" w:rsidRPr="00377BB2" w:rsidRDefault="00D55E38" w:rsidP="00B042D6">
      <w:pPr>
        <w:rPr>
          <w:sz w:val="22"/>
          <w:szCs w:val="22"/>
        </w:rPr>
      </w:pPr>
    </w:p>
    <w:p w14:paraId="267A9EAD" w14:textId="2AA56976" w:rsidR="00561304" w:rsidRDefault="00561304">
      <w:pPr>
        <w:rPr>
          <w:b/>
        </w:rPr>
      </w:pPr>
    </w:p>
    <w:p w14:paraId="7AA72970" w14:textId="3C79C4AB" w:rsidR="00D55E38" w:rsidRDefault="009131BF" w:rsidP="002D14B1">
      <w:pPr>
        <w:rPr>
          <w:b/>
          <w:i/>
        </w:rPr>
      </w:pPr>
      <w:r>
        <w:rPr>
          <w:b/>
        </w:rPr>
        <w:t xml:space="preserve">Case 4: Current liabilities and contingencies. </w:t>
      </w:r>
      <w:r>
        <w:rPr>
          <w:b/>
          <w:i/>
        </w:rPr>
        <w:t>Suggested solution:</w:t>
      </w:r>
    </w:p>
    <w:p w14:paraId="79EDAD5D" w14:textId="77777777" w:rsidR="009131BF" w:rsidRDefault="009131BF" w:rsidP="002D14B1">
      <w:pPr>
        <w:rPr>
          <w:b/>
          <w:i/>
        </w:rPr>
      </w:pPr>
    </w:p>
    <w:p w14:paraId="2E20B668" w14:textId="77777777" w:rsidR="009131BF" w:rsidRDefault="009131BF" w:rsidP="009131BF">
      <w:pPr>
        <w:jc w:val="both"/>
      </w:pPr>
      <w:r w:rsidRPr="001A7BDD">
        <w:t>To:</w:t>
      </w:r>
      <w:r w:rsidRPr="008E6B2B">
        <w:t xml:space="preserve"> Mr. Robert </w:t>
      </w:r>
      <w:r w:rsidRPr="001A7BDD">
        <w:t>Watt, CEO</w:t>
      </w:r>
    </w:p>
    <w:p w14:paraId="380283BB" w14:textId="77777777" w:rsidR="009131BF" w:rsidRPr="001A7BDD" w:rsidRDefault="009131BF" w:rsidP="009131BF">
      <w:pPr>
        <w:jc w:val="both"/>
      </w:pPr>
      <w:r w:rsidRPr="001A7BDD">
        <w:t>From: Ranjit Sidhu, CFO</w:t>
      </w:r>
    </w:p>
    <w:p w14:paraId="53846F81" w14:textId="2D5771CA" w:rsidR="009131BF" w:rsidRPr="001A7BDD" w:rsidRDefault="009131BF" w:rsidP="009131BF">
      <w:pPr>
        <w:jc w:val="both"/>
      </w:pPr>
      <w:r w:rsidRPr="001A7BDD">
        <w:t>Date: February 15, 20</w:t>
      </w:r>
      <w:r w:rsidR="00442009">
        <w:t>2</w:t>
      </w:r>
      <w:r w:rsidR="00CD2A5C">
        <w:t>3</w:t>
      </w:r>
    </w:p>
    <w:p w14:paraId="1AB68826" w14:textId="77777777" w:rsidR="009131BF" w:rsidRPr="001A7BDD" w:rsidRDefault="009131BF" w:rsidP="009131BF">
      <w:pPr>
        <w:jc w:val="both"/>
      </w:pPr>
      <w:r w:rsidRPr="001A7BDD">
        <w:t>Re: Contemplated changes to the company’s warranty and reward programs</w:t>
      </w:r>
    </w:p>
    <w:p w14:paraId="6791DCF0" w14:textId="77777777" w:rsidR="009131BF" w:rsidRPr="001A7BDD" w:rsidRDefault="009131BF" w:rsidP="009131BF">
      <w:pPr>
        <w:jc w:val="both"/>
      </w:pPr>
    </w:p>
    <w:p w14:paraId="61D5D9CC" w14:textId="77777777" w:rsidR="009131BF" w:rsidRDefault="009131BF" w:rsidP="009131BF">
      <w:pPr>
        <w:jc w:val="both"/>
      </w:pPr>
      <w:r>
        <w:t>As requested</w:t>
      </w:r>
      <w:r w:rsidRPr="001A7BDD">
        <w:t>,</w:t>
      </w:r>
      <w:r w:rsidRPr="008E6B2B">
        <w:t xml:space="preserve"> I </w:t>
      </w:r>
      <w:r>
        <w:t xml:space="preserve">have </w:t>
      </w:r>
      <w:r w:rsidRPr="001A7BDD">
        <w:t>analyzed</w:t>
      </w:r>
      <w:r w:rsidRPr="008E6B2B">
        <w:t xml:space="preserve"> the changes that you have been considering</w:t>
      </w:r>
      <w:r w:rsidRPr="001A7BDD">
        <w:t xml:space="preserve"> to the company’s warranty and reward programs. My findings follow:</w:t>
      </w:r>
    </w:p>
    <w:p w14:paraId="6411558D" w14:textId="77777777" w:rsidR="009131BF" w:rsidRDefault="009131BF" w:rsidP="009131BF">
      <w:pPr>
        <w:jc w:val="both"/>
      </w:pPr>
    </w:p>
    <w:p w14:paraId="080BF863" w14:textId="77777777" w:rsidR="009131BF" w:rsidRDefault="009131BF" w:rsidP="009131BF">
      <w:pPr>
        <w:jc w:val="both"/>
      </w:pPr>
      <w:r w:rsidRPr="008E6B2B">
        <w:rPr>
          <w:b/>
        </w:rPr>
        <w:t>Warranties:</w:t>
      </w:r>
      <w:r w:rsidRPr="001A7BDD">
        <w:t xml:space="preserve"> Revenues </w:t>
      </w:r>
      <w:r w:rsidRPr="008E6B2B">
        <w:t xml:space="preserve">from the warranties </w:t>
      </w:r>
      <w:r w:rsidRPr="001A7BDD">
        <w:t xml:space="preserve">sold separately </w:t>
      </w:r>
      <w:r w:rsidRPr="008E6B2B">
        <w:t xml:space="preserve">are deferred and recognized over the </w:t>
      </w:r>
      <w:r w:rsidRPr="001A7BDD">
        <w:t>three</w:t>
      </w:r>
      <w:r w:rsidRPr="008E6B2B">
        <w:t xml:space="preserve"> years of </w:t>
      </w:r>
      <w:r>
        <w:t>coverage</w:t>
      </w:r>
      <w:r w:rsidRPr="001A7BDD">
        <w:t>.</w:t>
      </w:r>
      <w:r w:rsidRPr="008E6B2B">
        <w:t xml:space="preserve"> If the warranties are </w:t>
      </w:r>
      <w:r w:rsidRPr="001A7BDD">
        <w:t>bundled</w:t>
      </w:r>
      <w:r w:rsidRPr="008E6B2B">
        <w:t xml:space="preserve"> with the product</w:t>
      </w:r>
      <w:r w:rsidRPr="001A7BDD">
        <w:t xml:space="preserve"> there will be two effects. </w:t>
      </w:r>
    </w:p>
    <w:p w14:paraId="4E44B299" w14:textId="77777777" w:rsidR="009131BF" w:rsidRPr="009131BF" w:rsidRDefault="009131BF" w:rsidP="009131BF">
      <w:pPr>
        <w:pStyle w:val="ListParagraph"/>
        <w:numPr>
          <w:ilvl w:val="0"/>
          <w:numId w:val="15"/>
        </w:numPr>
        <w:jc w:val="both"/>
        <w:rPr>
          <w:lang w:val="en-CA"/>
        </w:rPr>
      </w:pPr>
      <w:r w:rsidRPr="009131BF">
        <w:rPr>
          <w:lang w:val="en-CA"/>
        </w:rPr>
        <w:t xml:space="preserve">The full price of the warranty will be recognized as revenue in the year of the sale. These revenues will be partially offset by the expected cost of servicing the warranty during the coverage period; </w:t>
      </w:r>
      <w:r w:rsidR="0035541D" w:rsidRPr="009131BF">
        <w:rPr>
          <w:lang w:val="en-CA"/>
        </w:rPr>
        <w:t>however,</w:t>
      </w:r>
      <w:r w:rsidRPr="009131BF">
        <w:rPr>
          <w:lang w:val="en-CA"/>
        </w:rPr>
        <w:t xml:space="preserve"> this provision will be lower than before as it no longer includes unearned profits.</w:t>
      </w:r>
    </w:p>
    <w:p w14:paraId="3C84801C" w14:textId="77777777" w:rsidR="009131BF" w:rsidRPr="009131BF" w:rsidRDefault="009131BF" w:rsidP="009131BF">
      <w:pPr>
        <w:pStyle w:val="ListParagraph"/>
        <w:numPr>
          <w:ilvl w:val="0"/>
          <w:numId w:val="15"/>
        </w:numPr>
        <w:jc w:val="both"/>
        <w:rPr>
          <w:lang w:val="en-CA"/>
        </w:rPr>
      </w:pPr>
      <w:r w:rsidRPr="009131BF">
        <w:rPr>
          <w:lang w:val="en-CA"/>
        </w:rPr>
        <w:t xml:space="preserve">We currently sell warranties covering about 70% of our products. In a bundled sale, this will increase to 100%. Assuming that our sales levels of appliances remain unchanged—which, as discussed below, is by no means certain—then revenues and profit will increase incrementally from the (bundled) sale of the additional warranties.  </w:t>
      </w:r>
    </w:p>
    <w:p w14:paraId="4233748F" w14:textId="77777777" w:rsidR="009131BF" w:rsidRPr="001A7BDD" w:rsidRDefault="009131BF" w:rsidP="009131BF">
      <w:pPr>
        <w:pStyle w:val="ListParagraph"/>
        <w:spacing w:after="0" w:line="240" w:lineRule="auto"/>
        <w:ind w:left="780"/>
        <w:jc w:val="both"/>
        <w:rPr>
          <w:rFonts w:ascii="Arial" w:hAnsi="Arial" w:cs="Arial"/>
          <w:sz w:val="22"/>
          <w:szCs w:val="22"/>
          <w:lang w:val="en-CA"/>
        </w:rPr>
      </w:pPr>
    </w:p>
    <w:p w14:paraId="4B0B693E" w14:textId="77777777" w:rsidR="009131BF" w:rsidRDefault="009131BF" w:rsidP="009131BF">
      <w:pPr>
        <w:jc w:val="both"/>
      </w:pPr>
      <w:r w:rsidRPr="008E6B2B">
        <w:t>The net effect on the income statements will be that the net profits from the warranties will be recognized in the year the warranties are sold</w:t>
      </w:r>
      <w:r w:rsidRPr="001A7BDD">
        <w:t>, rather than over the three</w:t>
      </w:r>
      <w:r>
        <w:t>-</w:t>
      </w:r>
      <w:r w:rsidRPr="001A7BDD">
        <w:t>year warranty period.</w:t>
      </w:r>
      <w:r w:rsidRPr="008E6B2B">
        <w:t xml:space="preserve"> </w:t>
      </w:r>
      <w:r>
        <w:t>The additional after-tax profit will flow through to retained earnings</w:t>
      </w:r>
      <w:r w:rsidRPr="001A7BDD">
        <w:t>.</w:t>
      </w:r>
      <w:r w:rsidRPr="008E6B2B">
        <w:t xml:space="preserve"> </w:t>
      </w:r>
    </w:p>
    <w:p w14:paraId="0FD13A74" w14:textId="77777777" w:rsidR="009131BF" w:rsidRDefault="009131BF" w:rsidP="009131BF">
      <w:pPr>
        <w:jc w:val="both"/>
      </w:pPr>
    </w:p>
    <w:p w14:paraId="68BC4031" w14:textId="77777777" w:rsidR="009131BF" w:rsidRDefault="009131BF" w:rsidP="009131BF">
      <w:pPr>
        <w:jc w:val="both"/>
      </w:pPr>
      <w:r w:rsidRPr="008E6B2B">
        <w:rPr>
          <w:b/>
        </w:rPr>
        <w:t>Reward program:</w:t>
      </w:r>
      <w:r w:rsidRPr="008E6B2B">
        <w:t xml:space="preserve"> Under the current program, because the rewards are supplied by our company, the revenues from </w:t>
      </w:r>
      <w:r w:rsidRPr="001A7BDD">
        <w:t xml:space="preserve">sales to </w:t>
      </w:r>
      <w:r w:rsidRPr="008E6B2B">
        <w:t xml:space="preserve">the retailers are considered “multiple </w:t>
      </w:r>
      <w:r w:rsidRPr="001A7BDD">
        <w:t>deliverables”.</w:t>
      </w:r>
      <w:r w:rsidRPr="008E6B2B">
        <w:t xml:space="preserve"> Thus, </w:t>
      </w:r>
      <w:r w:rsidRPr="001A7BDD">
        <w:t>we</w:t>
      </w:r>
      <w:r w:rsidRPr="008E6B2B">
        <w:t xml:space="preserve"> estimate the value of the future benefits the retailers are entitled to</w:t>
      </w:r>
      <w:r w:rsidRPr="001A7BDD">
        <w:t>,</w:t>
      </w:r>
      <w:r w:rsidRPr="008E6B2B">
        <w:t xml:space="preserve"> and this portion of the revenue is deferred to the following year. If the program is changed such that the rewards will be provided by a third party, then in the year of the sale, the full amount of the </w:t>
      </w:r>
      <w:r w:rsidRPr="001A7BDD">
        <w:t xml:space="preserve">sale will be recognized as revenue at the time the appliances are delivered to the retailer. This increase will be offset, however, as the cost of the rewards the retailers are entitled must now be expensed in the year of sale. </w:t>
      </w:r>
      <w:r>
        <w:t>T</w:t>
      </w:r>
      <w:r w:rsidRPr="001A7BDD">
        <w:t>he change will immediately impact the financial statements.</w:t>
      </w:r>
      <w:r w:rsidRPr="008E6B2B">
        <w:t xml:space="preserve"> </w:t>
      </w:r>
    </w:p>
    <w:p w14:paraId="18F77FA7" w14:textId="77777777" w:rsidR="009131BF" w:rsidRPr="001A7BDD" w:rsidRDefault="009131BF" w:rsidP="009131BF">
      <w:pPr>
        <w:pStyle w:val="ListParagraph"/>
        <w:spacing w:after="0" w:line="240" w:lineRule="auto"/>
        <w:ind w:left="780"/>
        <w:jc w:val="both"/>
        <w:rPr>
          <w:rFonts w:ascii="Arial" w:hAnsi="Arial" w:cs="Arial"/>
          <w:sz w:val="22"/>
          <w:szCs w:val="22"/>
          <w:lang w:val="en-CA"/>
        </w:rPr>
      </w:pPr>
    </w:p>
    <w:p w14:paraId="69E8FA10" w14:textId="77777777" w:rsidR="009131BF" w:rsidRPr="001A7BDD" w:rsidRDefault="009131BF" w:rsidP="009131BF">
      <w:pPr>
        <w:jc w:val="both"/>
      </w:pPr>
      <w:r>
        <w:t>A</w:t>
      </w:r>
      <w:r w:rsidRPr="001A7BDD">
        <w:t>ll revenue will be realized at time of sale, rather than deferring a portion to the following year</w:t>
      </w:r>
      <w:r>
        <w:t>,</w:t>
      </w:r>
      <w:r w:rsidRPr="001A7BDD">
        <w:t xml:space="preserve"> these incremental revenues will be offset by the expense for the cost of the reward program. Net income and hence retained earnings will be </w:t>
      </w:r>
      <w:r>
        <w:t xml:space="preserve">largely unaffected. </w:t>
      </w:r>
      <w:r w:rsidRPr="001A7BDD">
        <w:t>The contemplated change will also impact the balance sheet. Currently a provision for unearned revenues is established for the expected future benefits to be provided to the retailer</w:t>
      </w:r>
      <w:r>
        <w:t>.</w:t>
      </w:r>
      <w:r w:rsidRPr="001A7BDD">
        <w:t xml:space="preserve"> </w:t>
      </w:r>
      <w:r>
        <w:t>U</w:t>
      </w:r>
      <w:r w:rsidRPr="001A7BDD">
        <w:t xml:space="preserve">nder the new approach a liability will not </w:t>
      </w:r>
      <w:r w:rsidRPr="001A7BDD">
        <w:lastRenderedPageBreak/>
        <w:t>normally be recorded. Rather, the cost of the program will be remitted to Reward</w:t>
      </w:r>
      <w:r>
        <w:t>s</w:t>
      </w:r>
      <w:r w:rsidRPr="001A7BDD">
        <w:t xml:space="preserve"> Plus on an ongoing basis, reducing our cash position. </w:t>
      </w:r>
    </w:p>
    <w:p w14:paraId="29CE3432" w14:textId="77777777" w:rsidR="009131BF" w:rsidRPr="001A7BDD" w:rsidRDefault="009131BF" w:rsidP="009131BF">
      <w:pPr>
        <w:pStyle w:val="ListParagraph"/>
        <w:spacing w:after="0" w:line="240" w:lineRule="auto"/>
        <w:ind w:left="780"/>
        <w:jc w:val="both"/>
        <w:rPr>
          <w:rFonts w:ascii="Arial" w:hAnsi="Arial" w:cs="Arial"/>
          <w:sz w:val="22"/>
          <w:szCs w:val="22"/>
          <w:lang w:val="en-CA"/>
        </w:rPr>
      </w:pPr>
      <w:r w:rsidRPr="001A7BDD">
        <w:rPr>
          <w:rFonts w:ascii="Arial" w:hAnsi="Arial" w:cs="Arial"/>
          <w:sz w:val="22"/>
          <w:szCs w:val="22"/>
          <w:lang w:val="en-CA"/>
        </w:rPr>
        <w:t xml:space="preserve">       </w:t>
      </w:r>
    </w:p>
    <w:p w14:paraId="66B529B8" w14:textId="77777777" w:rsidR="009131BF" w:rsidRDefault="009131BF" w:rsidP="009131BF">
      <w:pPr>
        <w:jc w:val="both"/>
      </w:pPr>
      <w:r w:rsidRPr="008E6B2B">
        <w:t>As the analysis above shows, under both proposed changes all the revenue is recognized up</w:t>
      </w:r>
      <w:r>
        <w:t xml:space="preserve"> </w:t>
      </w:r>
      <w:r w:rsidRPr="008E6B2B">
        <w:t xml:space="preserve">front. Thus, if these changes are implemented next year, in this transition year, </w:t>
      </w:r>
      <w:r w:rsidRPr="001A7BDD">
        <w:t xml:space="preserve">gross </w:t>
      </w:r>
      <w:r w:rsidRPr="008E6B2B">
        <w:t>revenues will increase</w:t>
      </w:r>
      <w:r>
        <w:t>.</w:t>
      </w:r>
      <w:r w:rsidRPr="008E6B2B">
        <w:t xml:space="preserve"> </w:t>
      </w:r>
      <w:r>
        <w:t xml:space="preserve">In the case of the warranties it is due to the combination of the acceleration of earnings on the warranty product and higher revenue for the additional warranty sales, and in the case of the rewards program it is </w:t>
      </w:r>
      <w:r w:rsidRPr="008E6B2B">
        <w:t xml:space="preserve">because </w:t>
      </w:r>
      <w:r>
        <w:t>the reward</w:t>
      </w:r>
      <w:r w:rsidRPr="008E6B2B">
        <w:t xml:space="preserve"> portion of the revenues will</w:t>
      </w:r>
      <w:r w:rsidRPr="001A7BDD">
        <w:t xml:space="preserve"> no longer</w:t>
      </w:r>
      <w:r w:rsidRPr="008E6B2B">
        <w:t xml:space="preserve"> be deferred</w:t>
      </w:r>
      <w:r>
        <w:t xml:space="preserve"> to the following year.</w:t>
      </w:r>
    </w:p>
    <w:p w14:paraId="4F0E6397" w14:textId="77777777" w:rsidR="009131BF" w:rsidRPr="00724C9B" w:rsidRDefault="009131BF" w:rsidP="009131BF">
      <w:pPr>
        <w:pStyle w:val="ListParagraph"/>
        <w:spacing w:after="0" w:line="240" w:lineRule="auto"/>
        <w:ind w:left="780"/>
        <w:jc w:val="both"/>
        <w:rPr>
          <w:rFonts w:ascii="Arial" w:hAnsi="Arial" w:cs="Arial"/>
          <w:sz w:val="22"/>
          <w:szCs w:val="22"/>
          <w:lang w:val="en-CA"/>
        </w:rPr>
      </w:pPr>
    </w:p>
    <w:p w14:paraId="760F7956" w14:textId="77777777" w:rsidR="009131BF" w:rsidRPr="00724C9B" w:rsidRDefault="009131BF" w:rsidP="009131BF">
      <w:pPr>
        <w:jc w:val="both"/>
      </w:pPr>
      <w:r w:rsidRPr="008E6B2B">
        <w:rPr>
          <w:lang w:val="en-US"/>
        </w:rPr>
        <w:t xml:space="preserve">The foregoing analysis only examines the accounting effects of the proposed changes. These changes can have unintended economic consequences that warrant careful consideration. For example, a change in the way warranties are sold may negatively impact appliance sales as the customer will no longer be able to choose whether or not to purchase a warranty. Similarly, retailers may not be receptive to the proposed amendments to the reward program as they may prefer cash discounts to rewards of products and/or services </w:t>
      </w:r>
      <w:r w:rsidRPr="008E6B2B">
        <w:t>that the</w:t>
      </w:r>
      <w:r w:rsidRPr="00724C9B">
        <w:t xml:space="preserve">y may not need. Moreover, the change to an external rewards supplier will initially negatively impact our cash position. Lastly, for the most part the apparent increase in revenues </w:t>
      </w:r>
      <w:r w:rsidRPr="008E6B2B">
        <w:t xml:space="preserve">does not reflect real growth, but rather the effect of </w:t>
      </w:r>
      <w:r w:rsidRPr="00724C9B">
        <w:t>changes to the timing of revenue recognition.</w:t>
      </w:r>
      <w:r w:rsidRPr="008E6B2B">
        <w:t xml:space="preserve"> The increase in sales (and in profits) is </w:t>
      </w:r>
      <w:r w:rsidRPr="00724C9B">
        <w:t>largely a one-time event in</w:t>
      </w:r>
      <w:r w:rsidRPr="008E6B2B">
        <w:t xml:space="preserve"> the transition year</w:t>
      </w:r>
      <w:r w:rsidRPr="00724C9B">
        <w:t xml:space="preserve"> and</w:t>
      </w:r>
      <w:r w:rsidRPr="008E6B2B">
        <w:t xml:space="preserve"> is not sustainable</w:t>
      </w:r>
      <w:r w:rsidRPr="00724C9B">
        <w:t xml:space="preserve"> on an ongoing basis.  </w:t>
      </w:r>
    </w:p>
    <w:p w14:paraId="4AAEBE25" w14:textId="77777777" w:rsidR="009131BF" w:rsidRPr="00724C9B" w:rsidRDefault="009131BF" w:rsidP="009131BF">
      <w:pPr>
        <w:jc w:val="both"/>
      </w:pPr>
    </w:p>
    <w:p w14:paraId="2CC16C7B" w14:textId="77777777" w:rsidR="009131BF" w:rsidRPr="009131BF" w:rsidRDefault="009131BF" w:rsidP="009131BF">
      <w:pPr>
        <w:jc w:val="both"/>
      </w:pPr>
      <w:r>
        <w:t>I will be pleased to discuss this with you at your convenience.</w:t>
      </w:r>
    </w:p>
    <w:sectPr w:rsidR="009131BF" w:rsidRPr="009131BF" w:rsidSect="00765D62">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94B6B" w14:textId="77777777" w:rsidR="00184C96" w:rsidRDefault="00184C96">
      <w:r>
        <w:separator/>
      </w:r>
    </w:p>
  </w:endnote>
  <w:endnote w:type="continuationSeparator" w:id="0">
    <w:p w14:paraId="7DFC66BF" w14:textId="77777777" w:rsidR="00184C96" w:rsidRDefault="0018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3BD8" w14:textId="55187347" w:rsidR="004073D6" w:rsidRDefault="004073D6" w:rsidP="00251558">
    <w:pPr>
      <w:pStyle w:val="Footer"/>
      <w:jc w:val="center"/>
    </w:pPr>
    <w:r>
      <w:t>Copyright © 2023 Pearson Canada Inc.</w:t>
    </w:r>
  </w:p>
  <w:p w14:paraId="571189C9" w14:textId="77777777" w:rsidR="004073D6" w:rsidRPr="00AB2F25" w:rsidRDefault="004073D6" w:rsidP="00251558">
    <w:pPr>
      <w:pStyle w:val="Footer"/>
      <w:jc w:val="center"/>
    </w:pPr>
    <w:r>
      <w:t>11-</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43FA" w14:textId="260B515F" w:rsidR="004073D6" w:rsidRDefault="004073D6" w:rsidP="00251558">
    <w:pPr>
      <w:pStyle w:val="Footer"/>
      <w:jc w:val="center"/>
    </w:pPr>
    <w:r>
      <w:t>Copyright © 2023 Pearson Canada Inc.</w:t>
    </w:r>
  </w:p>
  <w:p w14:paraId="5AE4C840" w14:textId="77777777" w:rsidR="004073D6" w:rsidRPr="00AB2F25" w:rsidRDefault="004073D6" w:rsidP="00251558">
    <w:pPr>
      <w:pStyle w:val="Footer"/>
      <w:jc w:val="center"/>
    </w:pPr>
    <w:r>
      <w:t>11-</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E401" w14:textId="1B3D768A" w:rsidR="004073D6" w:rsidRDefault="004073D6" w:rsidP="00251558">
    <w:pPr>
      <w:pStyle w:val="Footer"/>
      <w:jc w:val="center"/>
    </w:pPr>
    <w:r>
      <w:t>Copyright © 2023 Pearson Canada Inc.</w:t>
    </w:r>
  </w:p>
  <w:p w14:paraId="7697D21A" w14:textId="77777777" w:rsidR="004073D6" w:rsidRPr="00AB2F25" w:rsidRDefault="004073D6" w:rsidP="00251558">
    <w:pPr>
      <w:pStyle w:val="Footer"/>
      <w:jc w:val="center"/>
    </w:pPr>
    <w:r>
      <w:t>11-</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91B53" w14:textId="77777777" w:rsidR="00184C96" w:rsidRDefault="00184C96">
      <w:r>
        <w:separator/>
      </w:r>
    </w:p>
  </w:footnote>
  <w:footnote w:type="continuationSeparator" w:id="0">
    <w:p w14:paraId="0228EDEC" w14:textId="77777777" w:rsidR="00184C96" w:rsidRDefault="00184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3E70" w14:textId="0EB51CA4" w:rsidR="004073D6" w:rsidRPr="008F215B" w:rsidRDefault="004073D6" w:rsidP="00251558">
    <w:pPr>
      <w:pStyle w:val="Header"/>
      <w:rPr>
        <w:sz w:val="20"/>
      </w:rPr>
    </w:pPr>
    <w:r>
      <w:rPr>
        <w:sz w:val="20"/>
      </w:rPr>
      <w:t>ISM</w:t>
    </w:r>
    <w:r w:rsidRPr="008F215B">
      <w:rPr>
        <w:sz w:val="20"/>
      </w:rPr>
      <w:t xml:space="preserve"> for Lo/Fisher, </w:t>
    </w:r>
    <w:r w:rsidRPr="008F215B">
      <w:rPr>
        <w:i/>
        <w:sz w:val="20"/>
      </w:rPr>
      <w:t>Intermediate Accounting</w:t>
    </w:r>
    <w:r w:rsidRPr="008F215B">
      <w:rPr>
        <w:sz w:val="20"/>
      </w:rPr>
      <w:t>, Vol</w:t>
    </w:r>
    <w:r>
      <w:rPr>
        <w:sz w:val="20"/>
      </w:rPr>
      <w:t>. 2</w:t>
    </w:r>
    <w:r w:rsidRPr="008F215B">
      <w:rPr>
        <w:sz w:val="20"/>
      </w:rPr>
      <w:t xml:space="preserve">, </w:t>
    </w:r>
    <w:r>
      <w:rPr>
        <w:sz w:val="20"/>
      </w:rPr>
      <w:t>Fifth Edition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41D5" w14:textId="444E27B8" w:rsidR="004073D6" w:rsidRDefault="004073D6" w:rsidP="00251558">
    <w:pPr>
      <w:pStyle w:val="Footer"/>
      <w:tabs>
        <w:tab w:val="left" w:pos="4075"/>
      </w:tabs>
      <w:jc w:val="right"/>
      <w:rPr>
        <w:lang w:eastAsia="en-US"/>
      </w:rPr>
    </w:pPr>
    <w:r>
      <w:rPr>
        <w:lang w:eastAsia="en-US"/>
      </w:rPr>
      <w:t xml:space="preserve">Chapter 11: </w:t>
    </w:r>
    <w:r w:rsidRPr="00251558">
      <w:rPr>
        <w:lang w:eastAsia="en-US"/>
      </w:rPr>
      <w:t>Current Liabilities</w:t>
    </w:r>
    <w:r>
      <w:rPr>
        <w:lang w:eastAsia="en-US"/>
      </w:rPr>
      <w:t>, Non-Financial Liabilities,</w:t>
    </w:r>
    <w:r w:rsidRPr="00251558">
      <w:rPr>
        <w:lang w:eastAsia="en-US"/>
      </w:rPr>
      <w:t xml:space="preserve"> and Contingencies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E06ED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9A46E476"/>
    <w:lvl w:ilvl="0">
      <w:start w:val="1"/>
      <w:numFmt w:val="decimal"/>
      <w:lvlText w:val="%1."/>
      <w:lvlJc w:val="left"/>
      <w:pPr>
        <w:tabs>
          <w:tab w:val="num" w:pos="360"/>
        </w:tabs>
        <w:ind w:left="360" w:hanging="360"/>
      </w:pPr>
      <w:rPr>
        <w:rFonts w:cs="Times New Roman"/>
      </w:rPr>
    </w:lvl>
  </w:abstractNum>
  <w:abstractNum w:abstractNumId="2" w15:restartNumberingAfterBreak="0">
    <w:nsid w:val="194360B7"/>
    <w:multiLevelType w:val="hybridMultilevel"/>
    <w:tmpl w:val="6FD475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29073DF4"/>
    <w:multiLevelType w:val="hybridMultilevel"/>
    <w:tmpl w:val="F5F2CE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41B20066"/>
    <w:multiLevelType w:val="hybridMultilevel"/>
    <w:tmpl w:val="30F6CDEA"/>
    <w:lvl w:ilvl="0" w:tplc="486CD764">
      <w:start w:val="1"/>
      <w:numFmt w:val="upperLetter"/>
      <w:pStyle w:val="Heading1"/>
      <w:lvlText w:val="%1."/>
      <w:lvlJc w:val="left"/>
      <w:pPr>
        <w:tabs>
          <w:tab w:val="num" w:pos="360"/>
        </w:tabs>
        <w:ind w:left="360" w:hanging="360"/>
      </w:pPr>
      <w:rPr>
        <w:rFonts w:cs="Times New Roman" w:hint="default"/>
      </w:rPr>
    </w:lvl>
    <w:lvl w:ilvl="1" w:tplc="04090003">
      <w:start w:val="1"/>
      <w:numFmt w:val="lowerLetter"/>
      <w:lvlText w:val="%2."/>
      <w:lvlJc w:val="left"/>
      <w:pPr>
        <w:tabs>
          <w:tab w:val="num" w:pos="360"/>
        </w:tabs>
        <w:ind w:left="360" w:hanging="360"/>
      </w:pPr>
      <w:rPr>
        <w:rFonts w:cs="Times New Roman" w:hint="default"/>
      </w:rPr>
    </w:lvl>
    <w:lvl w:ilvl="2" w:tplc="04090005">
      <w:start w:val="1"/>
      <w:numFmt w:val="lowerLetter"/>
      <w:lvlText w:val="%3."/>
      <w:lvlJc w:val="left"/>
      <w:pPr>
        <w:tabs>
          <w:tab w:val="num" w:pos="1440"/>
        </w:tabs>
        <w:ind w:left="1440" w:hanging="720"/>
      </w:pPr>
      <w:rPr>
        <w:rFonts w:cs="Times New Roman" w:hint="default"/>
      </w:rPr>
    </w:lvl>
    <w:lvl w:ilvl="3" w:tplc="04090001">
      <w:numFmt w:val="bullet"/>
      <w:lvlText w:val="-"/>
      <w:lvlJc w:val="left"/>
      <w:pPr>
        <w:tabs>
          <w:tab w:val="num" w:pos="2880"/>
        </w:tabs>
        <w:ind w:left="2880" w:hanging="360"/>
      </w:pPr>
      <w:rPr>
        <w:rFonts w:ascii="Times New Roman" w:eastAsia="Times New Roman" w:hAnsi="Times New Roman" w:hint="default"/>
      </w:rPr>
    </w:lvl>
    <w:lvl w:ilvl="4" w:tplc="04090003">
      <w:start w:val="1"/>
      <w:numFmt w:val="decimal"/>
      <w:lvlText w:val="%5."/>
      <w:lvlJc w:val="left"/>
      <w:pPr>
        <w:tabs>
          <w:tab w:val="num" w:pos="3600"/>
        </w:tabs>
        <w:ind w:left="3600" w:hanging="360"/>
      </w:pPr>
      <w:rPr>
        <w:rFonts w:cs="Times New Roman" w:hint="default"/>
      </w:rPr>
    </w:lvl>
    <w:lvl w:ilvl="5" w:tplc="511ACFF8">
      <w:start w:val="1"/>
      <w:numFmt w:val="lowerLetter"/>
      <w:lvlText w:val="%6."/>
      <w:lvlJc w:val="left"/>
      <w:pPr>
        <w:tabs>
          <w:tab w:val="num" w:pos="4500"/>
        </w:tabs>
        <w:ind w:left="4500" w:hanging="360"/>
      </w:pPr>
      <w:rPr>
        <w:rFonts w:cs="Times New Roman" w:hint="default"/>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 w15:restartNumberingAfterBreak="0">
    <w:nsid w:val="5F72735C"/>
    <w:multiLevelType w:val="hybridMultilevel"/>
    <w:tmpl w:val="E69C7656"/>
    <w:lvl w:ilvl="0" w:tplc="E63AF2C4">
      <w:start w:val="1"/>
      <w:numFmt w:val="decimal"/>
      <w:pStyle w:val="LearningObjectives"/>
      <w:lvlText w:val="L.O.11-%1."/>
      <w:lvlJc w:val="left"/>
      <w:pPr>
        <w:tabs>
          <w:tab w:val="num" w:pos="1080"/>
        </w:tabs>
        <w:ind w:left="1080" w:hanging="108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 w15:restartNumberingAfterBreak="0">
    <w:nsid w:val="73A84317"/>
    <w:multiLevelType w:val="multilevel"/>
    <w:tmpl w:val="3A9E431A"/>
    <w:styleLink w:val="StyleBulleted1"/>
    <w:lvl w:ilvl="0">
      <w:start w:val="1"/>
      <w:numFmt w:val="bullet"/>
      <w:lvlText w:val=""/>
      <w:lvlJc w:val="left"/>
      <w:pPr>
        <w:tabs>
          <w:tab w:val="num" w:pos="360"/>
        </w:tabs>
        <w:ind w:left="360" w:hanging="360"/>
      </w:pPr>
      <w:rPr>
        <w:rFonts w:ascii="Wingdings" w:hAnsi="Wingdings" w:hint="default"/>
        <w:sz w:val="28"/>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4"/>
  </w:num>
  <w:num w:numId="11">
    <w:abstractNumId w:val="5"/>
  </w:num>
  <w:num w:numId="12">
    <w:abstractNumId w:val="6"/>
  </w:num>
  <w:num w:numId="13">
    <w:abstractNumId w:val="2"/>
  </w:num>
  <w:num w:numId="14">
    <w:abstractNumId w:val="0"/>
  </w:num>
  <w:num w:numId="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hyphenationZone w:val="936"/>
  <w:doNotHyphenateCaps/>
  <w:evenAndOddHeader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wtzQ2MDYzMLYwMDdS0lEKTi0uzszPAykwrAUAoQpEEiwAAAA="/>
  </w:docVars>
  <w:rsids>
    <w:rsidRoot w:val="00C577F2"/>
    <w:rsid w:val="00000B33"/>
    <w:rsid w:val="00002201"/>
    <w:rsid w:val="0000245C"/>
    <w:rsid w:val="000031CE"/>
    <w:rsid w:val="00003C62"/>
    <w:rsid w:val="000046D2"/>
    <w:rsid w:val="00004AC7"/>
    <w:rsid w:val="00004E85"/>
    <w:rsid w:val="00004EF6"/>
    <w:rsid w:val="000051E0"/>
    <w:rsid w:val="0000549E"/>
    <w:rsid w:val="00005EE8"/>
    <w:rsid w:val="0000667C"/>
    <w:rsid w:val="000066D3"/>
    <w:rsid w:val="00006BC4"/>
    <w:rsid w:val="00006EB0"/>
    <w:rsid w:val="00007433"/>
    <w:rsid w:val="000100FE"/>
    <w:rsid w:val="00011558"/>
    <w:rsid w:val="00011750"/>
    <w:rsid w:val="00011BAA"/>
    <w:rsid w:val="00013938"/>
    <w:rsid w:val="00013C4F"/>
    <w:rsid w:val="00015461"/>
    <w:rsid w:val="0001610E"/>
    <w:rsid w:val="0001619D"/>
    <w:rsid w:val="00016A6E"/>
    <w:rsid w:val="0001793C"/>
    <w:rsid w:val="00017B08"/>
    <w:rsid w:val="000209AF"/>
    <w:rsid w:val="00020B48"/>
    <w:rsid w:val="000215B9"/>
    <w:rsid w:val="00021952"/>
    <w:rsid w:val="000224F9"/>
    <w:rsid w:val="00022E45"/>
    <w:rsid w:val="000232AE"/>
    <w:rsid w:val="0002360D"/>
    <w:rsid w:val="00023E9F"/>
    <w:rsid w:val="00023EED"/>
    <w:rsid w:val="00025438"/>
    <w:rsid w:val="00025D5E"/>
    <w:rsid w:val="000266DD"/>
    <w:rsid w:val="000271A6"/>
    <w:rsid w:val="000273F4"/>
    <w:rsid w:val="00027DB0"/>
    <w:rsid w:val="0003083B"/>
    <w:rsid w:val="00031284"/>
    <w:rsid w:val="00033046"/>
    <w:rsid w:val="00033371"/>
    <w:rsid w:val="0003392B"/>
    <w:rsid w:val="00036211"/>
    <w:rsid w:val="0003658F"/>
    <w:rsid w:val="000368DF"/>
    <w:rsid w:val="00036F70"/>
    <w:rsid w:val="00037A2E"/>
    <w:rsid w:val="00037BAE"/>
    <w:rsid w:val="00037F17"/>
    <w:rsid w:val="0004018F"/>
    <w:rsid w:val="00040317"/>
    <w:rsid w:val="00041507"/>
    <w:rsid w:val="0004176D"/>
    <w:rsid w:val="0004195A"/>
    <w:rsid w:val="0004195E"/>
    <w:rsid w:val="00041DBF"/>
    <w:rsid w:val="00041EB1"/>
    <w:rsid w:val="00042AD2"/>
    <w:rsid w:val="000441EE"/>
    <w:rsid w:val="00044239"/>
    <w:rsid w:val="00044245"/>
    <w:rsid w:val="00044DB1"/>
    <w:rsid w:val="000454AE"/>
    <w:rsid w:val="0004582B"/>
    <w:rsid w:val="0004591B"/>
    <w:rsid w:val="00045DC0"/>
    <w:rsid w:val="000462F0"/>
    <w:rsid w:val="00046D8F"/>
    <w:rsid w:val="0004700E"/>
    <w:rsid w:val="0004762B"/>
    <w:rsid w:val="00050925"/>
    <w:rsid w:val="00050B4F"/>
    <w:rsid w:val="00051026"/>
    <w:rsid w:val="0005248A"/>
    <w:rsid w:val="00053532"/>
    <w:rsid w:val="00053570"/>
    <w:rsid w:val="00053938"/>
    <w:rsid w:val="00054261"/>
    <w:rsid w:val="00054741"/>
    <w:rsid w:val="00054F84"/>
    <w:rsid w:val="0005530B"/>
    <w:rsid w:val="00055983"/>
    <w:rsid w:val="00055A77"/>
    <w:rsid w:val="00055C41"/>
    <w:rsid w:val="00055FCF"/>
    <w:rsid w:val="0005622C"/>
    <w:rsid w:val="00056792"/>
    <w:rsid w:val="00057025"/>
    <w:rsid w:val="00057B60"/>
    <w:rsid w:val="0006108D"/>
    <w:rsid w:val="000611E3"/>
    <w:rsid w:val="00063254"/>
    <w:rsid w:val="0006340A"/>
    <w:rsid w:val="00063ADD"/>
    <w:rsid w:val="00064850"/>
    <w:rsid w:val="000649DC"/>
    <w:rsid w:val="0006520F"/>
    <w:rsid w:val="0006603B"/>
    <w:rsid w:val="0006696F"/>
    <w:rsid w:val="00066AC1"/>
    <w:rsid w:val="00066CA4"/>
    <w:rsid w:val="000679A4"/>
    <w:rsid w:val="00067D8A"/>
    <w:rsid w:val="00071006"/>
    <w:rsid w:val="00071080"/>
    <w:rsid w:val="0007147F"/>
    <w:rsid w:val="00071E44"/>
    <w:rsid w:val="000740A0"/>
    <w:rsid w:val="000743B5"/>
    <w:rsid w:val="00074ABE"/>
    <w:rsid w:val="00075144"/>
    <w:rsid w:val="0007584B"/>
    <w:rsid w:val="00076E0D"/>
    <w:rsid w:val="0007735D"/>
    <w:rsid w:val="000778DB"/>
    <w:rsid w:val="00077B18"/>
    <w:rsid w:val="00077D36"/>
    <w:rsid w:val="00077FF0"/>
    <w:rsid w:val="0008047E"/>
    <w:rsid w:val="0008067C"/>
    <w:rsid w:val="00080DBC"/>
    <w:rsid w:val="00081133"/>
    <w:rsid w:val="00081981"/>
    <w:rsid w:val="00081D3A"/>
    <w:rsid w:val="00081DA2"/>
    <w:rsid w:val="00082119"/>
    <w:rsid w:val="00082EA8"/>
    <w:rsid w:val="00083825"/>
    <w:rsid w:val="0008425A"/>
    <w:rsid w:val="000852F1"/>
    <w:rsid w:val="000863CB"/>
    <w:rsid w:val="000866D4"/>
    <w:rsid w:val="00086759"/>
    <w:rsid w:val="00086D11"/>
    <w:rsid w:val="000875AD"/>
    <w:rsid w:val="0008770F"/>
    <w:rsid w:val="00087F13"/>
    <w:rsid w:val="00087F26"/>
    <w:rsid w:val="000912D8"/>
    <w:rsid w:val="0009174A"/>
    <w:rsid w:val="0009174F"/>
    <w:rsid w:val="00092C15"/>
    <w:rsid w:val="000932ED"/>
    <w:rsid w:val="00094658"/>
    <w:rsid w:val="00096970"/>
    <w:rsid w:val="00097383"/>
    <w:rsid w:val="00097935"/>
    <w:rsid w:val="00097AEA"/>
    <w:rsid w:val="000A0035"/>
    <w:rsid w:val="000A086E"/>
    <w:rsid w:val="000A09E3"/>
    <w:rsid w:val="000A0B1F"/>
    <w:rsid w:val="000A0F44"/>
    <w:rsid w:val="000A15AE"/>
    <w:rsid w:val="000A27D7"/>
    <w:rsid w:val="000A2902"/>
    <w:rsid w:val="000A2BB1"/>
    <w:rsid w:val="000A2DEB"/>
    <w:rsid w:val="000A3B2A"/>
    <w:rsid w:val="000A40C2"/>
    <w:rsid w:val="000A51F6"/>
    <w:rsid w:val="000A5A90"/>
    <w:rsid w:val="000A6159"/>
    <w:rsid w:val="000A73CC"/>
    <w:rsid w:val="000A7A3D"/>
    <w:rsid w:val="000B0C9B"/>
    <w:rsid w:val="000B2A15"/>
    <w:rsid w:val="000B2A53"/>
    <w:rsid w:val="000B2D00"/>
    <w:rsid w:val="000B30CC"/>
    <w:rsid w:val="000B357C"/>
    <w:rsid w:val="000B370C"/>
    <w:rsid w:val="000B390D"/>
    <w:rsid w:val="000B5195"/>
    <w:rsid w:val="000B525F"/>
    <w:rsid w:val="000B530C"/>
    <w:rsid w:val="000B53DA"/>
    <w:rsid w:val="000B54E3"/>
    <w:rsid w:val="000B5877"/>
    <w:rsid w:val="000B6377"/>
    <w:rsid w:val="000B6792"/>
    <w:rsid w:val="000B6AD4"/>
    <w:rsid w:val="000B6D5D"/>
    <w:rsid w:val="000B7250"/>
    <w:rsid w:val="000B7289"/>
    <w:rsid w:val="000B76DB"/>
    <w:rsid w:val="000B77DA"/>
    <w:rsid w:val="000C003B"/>
    <w:rsid w:val="000C0768"/>
    <w:rsid w:val="000C081A"/>
    <w:rsid w:val="000C09D0"/>
    <w:rsid w:val="000C1105"/>
    <w:rsid w:val="000C1CB5"/>
    <w:rsid w:val="000C20DF"/>
    <w:rsid w:val="000C21FA"/>
    <w:rsid w:val="000C25D9"/>
    <w:rsid w:val="000C2946"/>
    <w:rsid w:val="000C3EE1"/>
    <w:rsid w:val="000C41C2"/>
    <w:rsid w:val="000C4910"/>
    <w:rsid w:val="000C5A9F"/>
    <w:rsid w:val="000C5DE7"/>
    <w:rsid w:val="000C6754"/>
    <w:rsid w:val="000C7590"/>
    <w:rsid w:val="000C7AFB"/>
    <w:rsid w:val="000C7FAB"/>
    <w:rsid w:val="000C7FFE"/>
    <w:rsid w:val="000D048C"/>
    <w:rsid w:val="000D06C9"/>
    <w:rsid w:val="000D15D9"/>
    <w:rsid w:val="000D15ED"/>
    <w:rsid w:val="000D1C8D"/>
    <w:rsid w:val="000D1D0F"/>
    <w:rsid w:val="000D204D"/>
    <w:rsid w:val="000D236F"/>
    <w:rsid w:val="000D2795"/>
    <w:rsid w:val="000D2FE7"/>
    <w:rsid w:val="000D2FF4"/>
    <w:rsid w:val="000D3188"/>
    <w:rsid w:val="000D3D79"/>
    <w:rsid w:val="000D4B37"/>
    <w:rsid w:val="000D73E9"/>
    <w:rsid w:val="000D764B"/>
    <w:rsid w:val="000E001E"/>
    <w:rsid w:val="000E0292"/>
    <w:rsid w:val="000E0E04"/>
    <w:rsid w:val="000E1164"/>
    <w:rsid w:val="000E1171"/>
    <w:rsid w:val="000E11A7"/>
    <w:rsid w:val="000E2F64"/>
    <w:rsid w:val="000E3370"/>
    <w:rsid w:val="000E33AB"/>
    <w:rsid w:val="000E3FC1"/>
    <w:rsid w:val="000E42CD"/>
    <w:rsid w:val="000E4C57"/>
    <w:rsid w:val="000E4D78"/>
    <w:rsid w:val="000E575A"/>
    <w:rsid w:val="000E6058"/>
    <w:rsid w:val="000E63BD"/>
    <w:rsid w:val="000E69E3"/>
    <w:rsid w:val="000E6E9F"/>
    <w:rsid w:val="000F0167"/>
    <w:rsid w:val="000F0B5C"/>
    <w:rsid w:val="000F0B64"/>
    <w:rsid w:val="000F1AAB"/>
    <w:rsid w:val="000F1B3A"/>
    <w:rsid w:val="000F2CCD"/>
    <w:rsid w:val="000F2DE0"/>
    <w:rsid w:val="000F342A"/>
    <w:rsid w:val="000F3449"/>
    <w:rsid w:val="000F364E"/>
    <w:rsid w:val="000F3973"/>
    <w:rsid w:val="000F4167"/>
    <w:rsid w:val="000F4246"/>
    <w:rsid w:val="000F4964"/>
    <w:rsid w:val="000F55B8"/>
    <w:rsid w:val="000F57E6"/>
    <w:rsid w:val="000F5A9D"/>
    <w:rsid w:val="000F7AA1"/>
    <w:rsid w:val="001002EE"/>
    <w:rsid w:val="00100A28"/>
    <w:rsid w:val="00100C85"/>
    <w:rsid w:val="00101795"/>
    <w:rsid w:val="00101ADD"/>
    <w:rsid w:val="001025FA"/>
    <w:rsid w:val="0010264C"/>
    <w:rsid w:val="00102A54"/>
    <w:rsid w:val="00102D3E"/>
    <w:rsid w:val="00103141"/>
    <w:rsid w:val="00104372"/>
    <w:rsid w:val="00104E3A"/>
    <w:rsid w:val="00104F31"/>
    <w:rsid w:val="001051A4"/>
    <w:rsid w:val="001062B4"/>
    <w:rsid w:val="0010679F"/>
    <w:rsid w:val="00106ED0"/>
    <w:rsid w:val="00107609"/>
    <w:rsid w:val="00107B35"/>
    <w:rsid w:val="00107E47"/>
    <w:rsid w:val="001103F3"/>
    <w:rsid w:val="001110FE"/>
    <w:rsid w:val="00111BAF"/>
    <w:rsid w:val="0011252D"/>
    <w:rsid w:val="001132A8"/>
    <w:rsid w:val="00113C61"/>
    <w:rsid w:val="001144C0"/>
    <w:rsid w:val="001155DF"/>
    <w:rsid w:val="001157C8"/>
    <w:rsid w:val="00116C6F"/>
    <w:rsid w:val="00116D94"/>
    <w:rsid w:val="001173DF"/>
    <w:rsid w:val="0012024F"/>
    <w:rsid w:val="00120289"/>
    <w:rsid w:val="00120564"/>
    <w:rsid w:val="0012122F"/>
    <w:rsid w:val="00121238"/>
    <w:rsid w:val="00121A57"/>
    <w:rsid w:val="00122108"/>
    <w:rsid w:val="001224C9"/>
    <w:rsid w:val="00122C0C"/>
    <w:rsid w:val="00123C94"/>
    <w:rsid w:val="00123CDC"/>
    <w:rsid w:val="00124432"/>
    <w:rsid w:val="00124F46"/>
    <w:rsid w:val="00125529"/>
    <w:rsid w:val="00125699"/>
    <w:rsid w:val="00125C3C"/>
    <w:rsid w:val="0012672B"/>
    <w:rsid w:val="0012768C"/>
    <w:rsid w:val="00127A6C"/>
    <w:rsid w:val="0013048B"/>
    <w:rsid w:val="001304BB"/>
    <w:rsid w:val="00130787"/>
    <w:rsid w:val="00130A30"/>
    <w:rsid w:val="00130BD6"/>
    <w:rsid w:val="001315DA"/>
    <w:rsid w:val="00131CEA"/>
    <w:rsid w:val="00131D9C"/>
    <w:rsid w:val="001329D1"/>
    <w:rsid w:val="00132D62"/>
    <w:rsid w:val="001330A2"/>
    <w:rsid w:val="001331D9"/>
    <w:rsid w:val="00133856"/>
    <w:rsid w:val="0013393D"/>
    <w:rsid w:val="00133AAE"/>
    <w:rsid w:val="00134EC3"/>
    <w:rsid w:val="00135736"/>
    <w:rsid w:val="00135762"/>
    <w:rsid w:val="00135EB4"/>
    <w:rsid w:val="00140C50"/>
    <w:rsid w:val="00140F73"/>
    <w:rsid w:val="00141F0F"/>
    <w:rsid w:val="001423CC"/>
    <w:rsid w:val="00143138"/>
    <w:rsid w:val="00143194"/>
    <w:rsid w:val="001434D7"/>
    <w:rsid w:val="00143A76"/>
    <w:rsid w:val="0014404F"/>
    <w:rsid w:val="0014428F"/>
    <w:rsid w:val="00144CB9"/>
    <w:rsid w:val="00145CDD"/>
    <w:rsid w:val="00145CDE"/>
    <w:rsid w:val="00145ECF"/>
    <w:rsid w:val="001468FA"/>
    <w:rsid w:val="00146ADB"/>
    <w:rsid w:val="00146E22"/>
    <w:rsid w:val="00146E2A"/>
    <w:rsid w:val="00147093"/>
    <w:rsid w:val="00147239"/>
    <w:rsid w:val="00150CAE"/>
    <w:rsid w:val="00150FEC"/>
    <w:rsid w:val="00151B0A"/>
    <w:rsid w:val="0015285D"/>
    <w:rsid w:val="0015303C"/>
    <w:rsid w:val="00154314"/>
    <w:rsid w:val="00154420"/>
    <w:rsid w:val="00154436"/>
    <w:rsid w:val="00156FDA"/>
    <w:rsid w:val="00157311"/>
    <w:rsid w:val="00160652"/>
    <w:rsid w:val="001609AE"/>
    <w:rsid w:val="001611FB"/>
    <w:rsid w:val="00161F0D"/>
    <w:rsid w:val="00161F82"/>
    <w:rsid w:val="00163493"/>
    <w:rsid w:val="00164951"/>
    <w:rsid w:val="00164CB8"/>
    <w:rsid w:val="00164F93"/>
    <w:rsid w:val="001652EB"/>
    <w:rsid w:val="001665AA"/>
    <w:rsid w:val="00166A84"/>
    <w:rsid w:val="00167128"/>
    <w:rsid w:val="001675D2"/>
    <w:rsid w:val="001676B7"/>
    <w:rsid w:val="001705B4"/>
    <w:rsid w:val="00170B40"/>
    <w:rsid w:val="00170D20"/>
    <w:rsid w:val="00172510"/>
    <w:rsid w:val="001725FD"/>
    <w:rsid w:val="00172F4E"/>
    <w:rsid w:val="00173106"/>
    <w:rsid w:val="001737DE"/>
    <w:rsid w:val="001738CD"/>
    <w:rsid w:val="00173AD7"/>
    <w:rsid w:val="00173B5B"/>
    <w:rsid w:val="00174205"/>
    <w:rsid w:val="001748E2"/>
    <w:rsid w:val="00174A21"/>
    <w:rsid w:val="00175479"/>
    <w:rsid w:val="00175577"/>
    <w:rsid w:val="00175D6E"/>
    <w:rsid w:val="00176074"/>
    <w:rsid w:val="00176CAC"/>
    <w:rsid w:val="00177A37"/>
    <w:rsid w:val="00177DDF"/>
    <w:rsid w:val="00177E3F"/>
    <w:rsid w:val="00181284"/>
    <w:rsid w:val="0018129F"/>
    <w:rsid w:val="00181394"/>
    <w:rsid w:val="001816EC"/>
    <w:rsid w:val="001816F6"/>
    <w:rsid w:val="00181AF3"/>
    <w:rsid w:val="0018221A"/>
    <w:rsid w:val="0018316E"/>
    <w:rsid w:val="0018379D"/>
    <w:rsid w:val="00183C81"/>
    <w:rsid w:val="00183E6F"/>
    <w:rsid w:val="00184B67"/>
    <w:rsid w:val="00184C96"/>
    <w:rsid w:val="00184E61"/>
    <w:rsid w:val="00186A7E"/>
    <w:rsid w:val="001871FC"/>
    <w:rsid w:val="00187C1E"/>
    <w:rsid w:val="001904BE"/>
    <w:rsid w:val="00191224"/>
    <w:rsid w:val="001912A0"/>
    <w:rsid w:val="00191466"/>
    <w:rsid w:val="00191700"/>
    <w:rsid w:val="00191E40"/>
    <w:rsid w:val="00192390"/>
    <w:rsid w:val="00192CB1"/>
    <w:rsid w:val="001935FA"/>
    <w:rsid w:val="001938F5"/>
    <w:rsid w:val="0019488A"/>
    <w:rsid w:val="001951D8"/>
    <w:rsid w:val="0019568A"/>
    <w:rsid w:val="00196914"/>
    <w:rsid w:val="00196C20"/>
    <w:rsid w:val="00196C51"/>
    <w:rsid w:val="00197072"/>
    <w:rsid w:val="001977F5"/>
    <w:rsid w:val="001A0ACC"/>
    <w:rsid w:val="001A0CD7"/>
    <w:rsid w:val="001A13F0"/>
    <w:rsid w:val="001A2443"/>
    <w:rsid w:val="001A34B9"/>
    <w:rsid w:val="001A3827"/>
    <w:rsid w:val="001A38C7"/>
    <w:rsid w:val="001A3BC1"/>
    <w:rsid w:val="001A4589"/>
    <w:rsid w:val="001A6271"/>
    <w:rsid w:val="001A653C"/>
    <w:rsid w:val="001A733C"/>
    <w:rsid w:val="001A740F"/>
    <w:rsid w:val="001A7670"/>
    <w:rsid w:val="001A7964"/>
    <w:rsid w:val="001A7E11"/>
    <w:rsid w:val="001A7E27"/>
    <w:rsid w:val="001A7EFC"/>
    <w:rsid w:val="001B07B4"/>
    <w:rsid w:val="001B1610"/>
    <w:rsid w:val="001B189B"/>
    <w:rsid w:val="001B3611"/>
    <w:rsid w:val="001B3C68"/>
    <w:rsid w:val="001B4D0D"/>
    <w:rsid w:val="001B507E"/>
    <w:rsid w:val="001B5126"/>
    <w:rsid w:val="001B606A"/>
    <w:rsid w:val="001B6120"/>
    <w:rsid w:val="001B706C"/>
    <w:rsid w:val="001B7545"/>
    <w:rsid w:val="001B78FD"/>
    <w:rsid w:val="001C0132"/>
    <w:rsid w:val="001C0537"/>
    <w:rsid w:val="001C0E2A"/>
    <w:rsid w:val="001C2A3B"/>
    <w:rsid w:val="001C32C0"/>
    <w:rsid w:val="001C36A1"/>
    <w:rsid w:val="001C3D47"/>
    <w:rsid w:val="001C3E42"/>
    <w:rsid w:val="001C3E7C"/>
    <w:rsid w:val="001C434A"/>
    <w:rsid w:val="001C4526"/>
    <w:rsid w:val="001C48C9"/>
    <w:rsid w:val="001C4CED"/>
    <w:rsid w:val="001C516D"/>
    <w:rsid w:val="001C5C8E"/>
    <w:rsid w:val="001C646D"/>
    <w:rsid w:val="001C6572"/>
    <w:rsid w:val="001D007B"/>
    <w:rsid w:val="001D03E1"/>
    <w:rsid w:val="001D1418"/>
    <w:rsid w:val="001D2248"/>
    <w:rsid w:val="001D39CD"/>
    <w:rsid w:val="001D3EB1"/>
    <w:rsid w:val="001D4458"/>
    <w:rsid w:val="001D449B"/>
    <w:rsid w:val="001D4CB1"/>
    <w:rsid w:val="001D5B3F"/>
    <w:rsid w:val="001D62DD"/>
    <w:rsid w:val="001D6E5C"/>
    <w:rsid w:val="001D74D8"/>
    <w:rsid w:val="001D7DD7"/>
    <w:rsid w:val="001E0AD6"/>
    <w:rsid w:val="001E18E7"/>
    <w:rsid w:val="001E1AAD"/>
    <w:rsid w:val="001E346B"/>
    <w:rsid w:val="001E3820"/>
    <w:rsid w:val="001E46E0"/>
    <w:rsid w:val="001E5E87"/>
    <w:rsid w:val="001E627F"/>
    <w:rsid w:val="001E65DD"/>
    <w:rsid w:val="001E6B9F"/>
    <w:rsid w:val="001E6EE6"/>
    <w:rsid w:val="001F13F1"/>
    <w:rsid w:val="001F14E8"/>
    <w:rsid w:val="001F1AE2"/>
    <w:rsid w:val="001F2D3D"/>
    <w:rsid w:val="001F2F26"/>
    <w:rsid w:val="001F413D"/>
    <w:rsid w:val="001F534A"/>
    <w:rsid w:val="001F57A1"/>
    <w:rsid w:val="001F57A8"/>
    <w:rsid w:val="001F60F9"/>
    <w:rsid w:val="001F6A68"/>
    <w:rsid w:val="001F7383"/>
    <w:rsid w:val="001F7B5F"/>
    <w:rsid w:val="001F7CE7"/>
    <w:rsid w:val="001F7CE8"/>
    <w:rsid w:val="00200035"/>
    <w:rsid w:val="00201A41"/>
    <w:rsid w:val="00201B6F"/>
    <w:rsid w:val="00201DF0"/>
    <w:rsid w:val="0020257F"/>
    <w:rsid w:val="0020280B"/>
    <w:rsid w:val="0020349C"/>
    <w:rsid w:val="00203AD5"/>
    <w:rsid w:val="00205525"/>
    <w:rsid w:val="00206706"/>
    <w:rsid w:val="0021021A"/>
    <w:rsid w:val="00210310"/>
    <w:rsid w:val="002108A4"/>
    <w:rsid w:val="00210E1A"/>
    <w:rsid w:val="002118A8"/>
    <w:rsid w:val="0021311A"/>
    <w:rsid w:val="00213307"/>
    <w:rsid w:val="0021413F"/>
    <w:rsid w:val="00214545"/>
    <w:rsid w:val="0021494F"/>
    <w:rsid w:val="00215527"/>
    <w:rsid w:val="002156C3"/>
    <w:rsid w:val="00216192"/>
    <w:rsid w:val="00216570"/>
    <w:rsid w:val="002165CE"/>
    <w:rsid w:val="00217471"/>
    <w:rsid w:val="00217667"/>
    <w:rsid w:val="00220118"/>
    <w:rsid w:val="00220B29"/>
    <w:rsid w:val="00221907"/>
    <w:rsid w:val="00221BDA"/>
    <w:rsid w:val="00222357"/>
    <w:rsid w:val="0022267E"/>
    <w:rsid w:val="00222F78"/>
    <w:rsid w:val="00223952"/>
    <w:rsid w:val="002240BD"/>
    <w:rsid w:val="002247A7"/>
    <w:rsid w:val="002247A8"/>
    <w:rsid w:val="00224D01"/>
    <w:rsid w:val="00225ED1"/>
    <w:rsid w:val="0022636D"/>
    <w:rsid w:val="002275D4"/>
    <w:rsid w:val="0023036D"/>
    <w:rsid w:val="002306C1"/>
    <w:rsid w:val="00230B25"/>
    <w:rsid w:val="00230B7A"/>
    <w:rsid w:val="00230E29"/>
    <w:rsid w:val="00231292"/>
    <w:rsid w:val="00231718"/>
    <w:rsid w:val="00232A37"/>
    <w:rsid w:val="00233AE4"/>
    <w:rsid w:val="002342DD"/>
    <w:rsid w:val="00235298"/>
    <w:rsid w:val="00235ABC"/>
    <w:rsid w:val="0023666B"/>
    <w:rsid w:val="00237BC2"/>
    <w:rsid w:val="0024007F"/>
    <w:rsid w:val="00240289"/>
    <w:rsid w:val="00241D26"/>
    <w:rsid w:val="00241D92"/>
    <w:rsid w:val="00245220"/>
    <w:rsid w:val="00245588"/>
    <w:rsid w:val="00246097"/>
    <w:rsid w:val="0024623B"/>
    <w:rsid w:val="00246333"/>
    <w:rsid w:val="0024641B"/>
    <w:rsid w:val="00246C48"/>
    <w:rsid w:val="00247909"/>
    <w:rsid w:val="00250D97"/>
    <w:rsid w:val="00250EFF"/>
    <w:rsid w:val="00251558"/>
    <w:rsid w:val="00251623"/>
    <w:rsid w:val="0025262F"/>
    <w:rsid w:val="00252DA7"/>
    <w:rsid w:val="00254205"/>
    <w:rsid w:val="002549CB"/>
    <w:rsid w:val="0025587A"/>
    <w:rsid w:val="00255922"/>
    <w:rsid w:val="00255D60"/>
    <w:rsid w:val="00255FB2"/>
    <w:rsid w:val="002560A7"/>
    <w:rsid w:val="00256C02"/>
    <w:rsid w:val="00257D83"/>
    <w:rsid w:val="002606D2"/>
    <w:rsid w:val="00260CC9"/>
    <w:rsid w:val="00260F06"/>
    <w:rsid w:val="00261538"/>
    <w:rsid w:val="0026206C"/>
    <w:rsid w:val="00262351"/>
    <w:rsid w:val="00262B12"/>
    <w:rsid w:val="00262B2E"/>
    <w:rsid w:val="00263C6A"/>
    <w:rsid w:val="00264445"/>
    <w:rsid w:val="00265FAA"/>
    <w:rsid w:val="002660F9"/>
    <w:rsid w:val="002665CE"/>
    <w:rsid w:val="0026660F"/>
    <w:rsid w:val="002671E4"/>
    <w:rsid w:val="00267DC4"/>
    <w:rsid w:val="00267F3A"/>
    <w:rsid w:val="00270CB2"/>
    <w:rsid w:val="00270EC1"/>
    <w:rsid w:val="00271314"/>
    <w:rsid w:val="00271A82"/>
    <w:rsid w:val="00272219"/>
    <w:rsid w:val="00272B2B"/>
    <w:rsid w:val="002737FC"/>
    <w:rsid w:val="00273939"/>
    <w:rsid w:val="00274165"/>
    <w:rsid w:val="002741CC"/>
    <w:rsid w:val="002749F0"/>
    <w:rsid w:val="00275DD1"/>
    <w:rsid w:val="002767E8"/>
    <w:rsid w:val="00277258"/>
    <w:rsid w:val="002803CD"/>
    <w:rsid w:val="00281A0A"/>
    <w:rsid w:val="00281E3E"/>
    <w:rsid w:val="002822E4"/>
    <w:rsid w:val="00283494"/>
    <w:rsid w:val="00284D00"/>
    <w:rsid w:val="00285942"/>
    <w:rsid w:val="00285B74"/>
    <w:rsid w:val="00286E92"/>
    <w:rsid w:val="0028703B"/>
    <w:rsid w:val="00287050"/>
    <w:rsid w:val="00287485"/>
    <w:rsid w:val="00287553"/>
    <w:rsid w:val="00287BF0"/>
    <w:rsid w:val="00287DC6"/>
    <w:rsid w:val="00290001"/>
    <w:rsid w:val="00291886"/>
    <w:rsid w:val="002929EB"/>
    <w:rsid w:val="0029390D"/>
    <w:rsid w:val="00293B54"/>
    <w:rsid w:val="002940B8"/>
    <w:rsid w:val="00295302"/>
    <w:rsid w:val="002953FC"/>
    <w:rsid w:val="002A084A"/>
    <w:rsid w:val="002A0BE8"/>
    <w:rsid w:val="002A1BAF"/>
    <w:rsid w:val="002A1ED3"/>
    <w:rsid w:val="002A249E"/>
    <w:rsid w:val="002A277D"/>
    <w:rsid w:val="002A3158"/>
    <w:rsid w:val="002A36C8"/>
    <w:rsid w:val="002A3868"/>
    <w:rsid w:val="002A3EFE"/>
    <w:rsid w:val="002A443C"/>
    <w:rsid w:val="002A4F4A"/>
    <w:rsid w:val="002A5519"/>
    <w:rsid w:val="002A6531"/>
    <w:rsid w:val="002A6988"/>
    <w:rsid w:val="002A7518"/>
    <w:rsid w:val="002A7B0F"/>
    <w:rsid w:val="002B0A06"/>
    <w:rsid w:val="002B109B"/>
    <w:rsid w:val="002B129A"/>
    <w:rsid w:val="002B152C"/>
    <w:rsid w:val="002B20C3"/>
    <w:rsid w:val="002B21D2"/>
    <w:rsid w:val="002B2874"/>
    <w:rsid w:val="002B2888"/>
    <w:rsid w:val="002B2998"/>
    <w:rsid w:val="002B30CD"/>
    <w:rsid w:val="002B4791"/>
    <w:rsid w:val="002B5AA8"/>
    <w:rsid w:val="002B5B6D"/>
    <w:rsid w:val="002B5D95"/>
    <w:rsid w:val="002B661A"/>
    <w:rsid w:val="002B70E2"/>
    <w:rsid w:val="002B75AD"/>
    <w:rsid w:val="002B7AB1"/>
    <w:rsid w:val="002B7B1F"/>
    <w:rsid w:val="002C0109"/>
    <w:rsid w:val="002C07B1"/>
    <w:rsid w:val="002C0BBB"/>
    <w:rsid w:val="002C0C73"/>
    <w:rsid w:val="002C161D"/>
    <w:rsid w:val="002C2A4C"/>
    <w:rsid w:val="002C2F39"/>
    <w:rsid w:val="002C4CD2"/>
    <w:rsid w:val="002C503C"/>
    <w:rsid w:val="002C5F45"/>
    <w:rsid w:val="002D0648"/>
    <w:rsid w:val="002D087C"/>
    <w:rsid w:val="002D14B1"/>
    <w:rsid w:val="002D15EF"/>
    <w:rsid w:val="002D2444"/>
    <w:rsid w:val="002D2DA6"/>
    <w:rsid w:val="002D3353"/>
    <w:rsid w:val="002D3EA4"/>
    <w:rsid w:val="002D45F2"/>
    <w:rsid w:val="002D47AE"/>
    <w:rsid w:val="002D51A8"/>
    <w:rsid w:val="002D52ED"/>
    <w:rsid w:val="002D54B2"/>
    <w:rsid w:val="002D5588"/>
    <w:rsid w:val="002D7215"/>
    <w:rsid w:val="002D73A9"/>
    <w:rsid w:val="002E07E4"/>
    <w:rsid w:val="002E12FF"/>
    <w:rsid w:val="002E1747"/>
    <w:rsid w:val="002E3509"/>
    <w:rsid w:val="002E3BFD"/>
    <w:rsid w:val="002E3D5E"/>
    <w:rsid w:val="002E3D95"/>
    <w:rsid w:val="002E3F0A"/>
    <w:rsid w:val="002E43C6"/>
    <w:rsid w:val="002E4A28"/>
    <w:rsid w:val="002E538B"/>
    <w:rsid w:val="002E62BC"/>
    <w:rsid w:val="002E703A"/>
    <w:rsid w:val="002E72FA"/>
    <w:rsid w:val="002F0577"/>
    <w:rsid w:val="002F0617"/>
    <w:rsid w:val="002F0741"/>
    <w:rsid w:val="002F2E2C"/>
    <w:rsid w:val="002F3444"/>
    <w:rsid w:val="002F38DC"/>
    <w:rsid w:val="002F3E8D"/>
    <w:rsid w:val="002F412C"/>
    <w:rsid w:val="002F4371"/>
    <w:rsid w:val="002F6606"/>
    <w:rsid w:val="002F75FF"/>
    <w:rsid w:val="002F7662"/>
    <w:rsid w:val="002F7692"/>
    <w:rsid w:val="002F7B70"/>
    <w:rsid w:val="00300564"/>
    <w:rsid w:val="00300C00"/>
    <w:rsid w:val="0030145C"/>
    <w:rsid w:val="00302715"/>
    <w:rsid w:val="00302BFA"/>
    <w:rsid w:val="003033E3"/>
    <w:rsid w:val="00304442"/>
    <w:rsid w:val="0030449C"/>
    <w:rsid w:val="0030628C"/>
    <w:rsid w:val="00307A03"/>
    <w:rsid w:val="00307CA5"/>
    <w:rsid w:val="003118BA"/>
    <w:rsid w:val="00312253"/>
    <w:rsid w:val="00312F65"/>
    <w:rsid w:val="003138F5"/>
    <w:rsid w:val="00313BA1"/>
    <w:rsid w:val="00313BCD"/>
    <w:rsid w:val="00314488"/>
    <w:rsid w:val="00315AC5"/>
    <w:rsid w:val="00315DB4"/>
    <w:rsid w:val="003166BC"/>
    <w:rsid w:val="00316AA0"/>
    <w:rsid w:val="00317050"/>
    <w:rsid w:val="0031746C"/>
    <w:rsid w:val="00317866"/>
    <w:rsid w:val="00317FBD"/>
    <w:rsid w:val="0032017F"/>
    <w:rsid w:val="00320455"/>
    <w:rsid w:val="00321713"/>
    <w:rsid w:val="00322B8F"/>
    <w:rsid w:val="00322F30"/>
    <w:rsid w:val="0032345A"/>
    <w:rsid w:val="00324FA4"/>
    <w:rsid w:val="00325445"/>
    <w:rsid w:val="00325C35"/>
    <w:rsid w:val="00325D00"/>
    <w:rsid w:val="00325DC8"/>
    <w:rsid w:val="00325DD7"/>
    <w:rsid w:val="00325FBD"/>
    <w:rsid w:val="00327540"/>
    <w:rsid w:val="0032757E"/>
    <w:rsid w:val="003275B0"/>
    <w:rsid w:val="00327680"/>
    <w:rsid w:val="00330622"/>
    <w:rsid w:val="00330BFC"/>
    <w:rsid w:val="00330EC9"/>
    <w:rsid w:val="003313D8"/>
    <w:rsid w:val="00331559"/>
    <w:rsid w:val="00332290"/>
    <w:rsid w:val="00332945"/>
    <w:rsid w:val="00332D85"/>
    <w:rsid w:val="00333529"/>
    <w:rsid w:val="00333AEA"/>
    <w:rsid w:val="00334190"/>
    <w:rsid w:val="003344AD"/>
    <w:rsid w:val="0033529E"/>
    <w:rsid w:val="00335526"/>
    <w:rsid w:val="00335D53"/>
    <w:rsid w:val="003376BD"/>
    <w:rsid w:val="0033787D"/>
    <w:rsid w:val="0034087D"/>
    <w:rsid w:val="00340AAF"/>
    <w:rsid w:val="00341196"/>
    <w:rsid w:val="0034129D"/>
    <w:rsid w:val="00341BE7"/>
    <w:rsid w:val="00342F76"/>
    <w:rsid w:val="00342FEB"/>
    <w:rsid w:val="0034364D"/>
    <w:rsid w:val="00343AA6"/>
    <w:rsid w:val="00344285"/>
    <w:rsid w:val="00344383"/>
    <w:rsid w:val="00344F76"/>
    <w:rsid w:val="003453C5"/>
    <w:rsid w:val="00345856"/>
    <w:rsid w:val="0034597F"/>
    <w:rsid w:val="00345BB7"/>
    <w:rsid w:val="00345D17"/>
    <w:rsid w:val="00346E88"/>
    <w:rsid w:val="00346EA2"/>
    <w:rsid w:val="00346F74"/>
    <w:rsid w:val="00347072"/>
    <w:rsid w:val="00350076"/>
    <w:rsid w:val="003519FE"/>
    <w:rsid w:val="00351C6E"/>
    <w:rsid w:val="0035248A"/>
    <w:rsid w:val="00352CC7"/>
    <w:rsid w:val="003538F6"/>
    <w:rsid w:val="00354429"/>
    <w:rsid w:val="003546F1"/>
    <w:rsid w:val="00355221"/>
    <w:rsid w:val="0035541D"/>
    <w:rsid w:val="0035562A"/>
    <w:rsid w:val="003557DC"/>
    <w:rsid w:val="00355CFC"/>
    <w:rsid w:val="00356C05"/>
    <w:rsid w:val="00357431"/>
    <w:rsid w:val="0036039C"/>
    <w:rsid w:val="003605C7"/>
    <w:rsid w:val="00360E1D"/>
    <w:rsid w:val="00361AB8"/>
    <w:rsid w:val="00361E2C"/>
    <w:rsid w:val="00362B33"/>
    <w:rsid w:val="0036413A"/>
    <w:rsid w:val="003644E9"/>
    <w:rsid w:val="00364A8E"/>
    <w:rsid w:val="003661E7"/>
    <w:rsid w:val="00366B6C"/>
    <w:rsid w:val="00367091"/>
    <w:rsid w:val="003673D3"/>
    <w:rsid w:val="003707CB"/>
    <w:rsid w:val="00370D06"/>
    <w:rsid w:val="00371104"/>
    <w:rsid w:val="0037116B"/>
    <w:rsid w:val="00371AB8"/>
    <w:rsid w:val="00371CFF"/>
    <w:rsid w:val="0037239B"/>
    <w:rsid w:val="00373356"/>
    <w:rsid w:val="00374495"/>
    <w:rsid w:val="00374882"/>
    <w:rsid w:val="00374A4F"/>
    <w:rsid w:val="003754D3"/>
    <w:rsid w:val="00375E43"/>
    <w:rsid w:val="00375FD6"/>
    <w:rsid w:val="003766A5"/>
    <w:rsid w:val="00376A27"/>
    <w:rsid w:val="00377BB2"/>
    <w:rsid w:val="00380215"/>
    <w:rsid w:val="003805BB"/>
    <w:rsid w:val="0038068C"/>
    <w:rsid w:val="0038072F"/>
    <w:rsid w:val="00380829"/>
    <w:rsid w:val="00380A5C"/>
    <w:rsid w:val="00380B0D"/>
    <w:rsid w:val="00381464"/>
    <w:rsid w:val="003818D0"/>
    <w:rsid w:val="0038190F"/>
    <w:rsid w:val="00382BB7"/>
    <w:rsid w:val="0038423E"/>
    <w:rsid w:val="003849F0"/>
    <w:rsid w:val="00384A20"/>
    <w:rsid w:val="0038562F"/>
    <w:rsid w:val="00385698"/>
    <w:rsid w:val="00385C40"/>
    <w:rsid w:val="003860B3"/>
    <w:rsid w:val="003863DF"/>
    <w:rsid w:val="00386967"/>
    <w:rsid w:val="00386982"/>
    <w:rsid w:val="00386A27"/>
    <w:rsid w:val="00387039"/>
    <w:rsid w:val="00387B4C"/>
    <w:rsid w:val="003906F2"/>
    <w:rsid w:val="00392345"/>
    <w:rsid w:val="003924B3"/>
    <w:rsid w:val="003924DA"/>
    <w:rsid w:val="00393192"/>
    <w:rsid w:val="00393592"/>
    <w:rsid w:val="003936A6"/>
    <w:rsid w:val="003936C7"/>
    <w:rsid w:val="00396056"/>
    <w:rsid w:val="00396B4F"/>
    <w:rsid w:val="003974C1"/>
    <w:rsid w:val="00397676"/>
    <w:rsid w:val="003977F8"/>
    <w:rsid w:val="00397B87"/>
    <w:rsid w:val="00397D9E"/>
    <w:rsid w:val="00397E92"/>
    <w:rsid w:val="003A06F2"/>
    <w:rsid w:val="003A074F"/>
    <w:rsid w:val="003A4AD2"/>
    <w:rsid w:val="003A5FB1"/>
    <w:rsid w:val="003A6133"/>
    <w:rsid w:val="003A7A48"/>
    <w:rsid w:val="003B042A"/>
    <w:rsid w:val="003B093E"/>
    <w:rsid w:val="003B1A3D"/>
    <w:rsid w:val="003B1DD9"/>
    <w:rsid w:val="003B220B"/>
    <w:rsid w:val="003B3428"/>
    <w:rsid w:val="003B3F18"/>
    <w:rsid w:val="003B51DA"/>
    <w:rsid w:val="003B5559"/>
    <w:rsid w:val="003B58C3"/>
    <w:rsid w:val="003B5C53"/>
    <w:rsid w:val="003B5FF0"/>
    <w:rsid w:val="003B6512"/>
    <w:rsid w:val="003B6AC3"/>
    <w:rsid w:val="003B6E1B"/>
    <w:rsid w:val="003B734C"/>
    <w:rsid w:val="003B7A9F"/>
    <w:rsid w:val="003B7C25"/>
    <w:rsid w:val="003C0091"/>
    <w:rsid w:val="003C010F"/>
    <w:rsid w:val="003C0140"/>
    <w:rsid w:val="003C0396"/>
    <w:rsid w:val="003C05E4"/>
    <w:rsid w:val="003C0650"/>
    <w:rsid w:val="003C1014"/>
    <w:rsid w:val="003C1288"/>
    <w:rsid w:val="003C15AD"/>
    <w:rsid w:val="003C1A0B"/>
    <w:rsid w:val="003C21B9"/>
    <w:rsid w:val="003C2404"/>
    <w:rsid w:val="003C24AB"/>
    <w:rsid w:val="003C3128"/>
    <w:rsid w:val="003C3854"/>
    <w:rsid w:val="003C38BF"/>
    <w:rsid w:val="003C3ADE"/>
    <w:rsid w:val="003C4347"/>
    <w:rsid w:val="003C437D"/>
    <w:rsid w:val="003C51B8"/>
    <w:rsid w:val="003C5BA8"/>
    <w:rsid w:val="003C5D4F"/>
    <w:rsid w:val="003C60C5"/>
    <w:rsid w:val="003C7FB5"/>
    <w:rsid w:val="003C7FC9"/>
    <w:rsid w:val="003D022D"/>
    <w:rsid w:val="003D02E6"/>
    <w:rsid w:val="003D0BBF"/>
    <w:rsid w:val="003D0FA3"/>
    <w:rsid w:val="003D19B8"/>
    <w:rsid w:val="003D1DD4"/>
    <w:rsid w:val="003D203D"/>
    <w:rsid w:val="003D272F"/>
    <w:rsid w:val="003D27C8"/>
    <w:rsid w:val="003D32BE"/>
    <w:rsid w:val="003D3ADF"/>
    <w:rsid w:val="003D3CE2"/>
    <w:rsid w:val="003D4B20"/>
    <w:rsid w:val="003D4B84"/>
    <w:rsid w:val="003D4E78"/>
    <w:rsid w:val="003D507C"/>
    <w:rsid w:val="003D6551"/>
    <w:rsid w:val="003D6CBD"/>
    <w:rsid w:val="003D7202"/>
    <w:rsid w:val="003D7468"/>
    <w:rsid w:val="003D7ACA"/>
    <w:rsid w:val="003E0898"/>
    <w:rsid w:val="003E22ED"/>
    <w:rsid w:val="003E2703"/>
    <w:rsid w:val="003E281A"/>
    <w:rsid w:val="003E2D05"/>
    <w:rsid w:val="003E2FEA"/>
    <w:rsid w:val="003E33D0"/>
    <w:rsid w:val="003E376C"/>
    <w:rsid w:val="003E42D0"/>
    <w:rsid w:val="003E4585"/>
    <w:rsid w:val="003E5183"/>
    <w:rsid w:val="003E597B"/>
    <w:rsid w:val="003E702E"/>
    <w:rsid w:val="003F01FE"/>
    <w:rsid w:val="003F0873"/>
    <w:rsid w:val="003F0D1C"/>
    <w:rsid w:val="003F0F61"/>
    <w:rsid w:val="003F0FB3"/>
    <w:rsid w:val="003F13B1"/>
    <w:rsid w:val="003F1780"/>
    <w:rsid w:val="003F17CD"/>
    <w:rsid w:val="003F1936"/>
    <w:rsid w:val="003F1A23"/>
    <w:rsid w:val="003F1E51"/>
    <w:rsid w:val="003F252C"/>
    <w:rsid w:val="003F2FC7"/>
    <w:rsid w:val="003F3286"/>
    <w:rsid w:val="003F3515"/>
    <w:rsid w:val="003F394A"/>
    <w:rsid w:val="003F3F85"/>
    <w:rsid w:val="003F4994"/>
    <w:rsid w:val="003F4C23"/>
    <w:rsid w:val="003F4F0F"/>
    <w:rsid w:val="003F5F1C"/>
    <w:rsid w:val="003F6EB1"/>
    <w:rsid w:val="003F6F55"/>
    <w:rsid w:val="003F729E"/>
    <w:rsid w:val="003F7334"/>
    <w:rsid w:val="003F7399"/>
    <w:rsid w:val="0040138A"/>
    <w:rsid w:val="00401A51"/>
    <w:rsid w:val="0040225C"/>
    <w:rsid w:val="0040231A"/>
    <w:rsid w:val="004023E8"/>
    <w:rsid w:val="00402BCA"/>
    <w:rsid w:val="00404246"/>
    <w:rsid w:val="00404BB4"/>
    <w:rsid w:val="004055FA"/>
    <w:rsid w:val="00405691"/>
    <w:rsid w:val="00405742"/>
    <w:rsid w:val="00406A41"/>
    <w:rsid w:val="004073D6"/>
    <w:rsid w:val="00407837"/>
    <w:rsid w:val="004107AB"/>
    <w:rsid w:val="004111EC"/>
    <w:rsid w:val="0041151E"/>
    <w:rsid w:val="00411B0A"/>
    <w:rsid w:val="00411FEE"/>
    <w:rsid w:val="00412B66"/>
    <w:rsid w:val="00413B10"/>
    <w:rsid w:val="00413C19"/>
    <w:rsid w:val="00413E26"/>
    <w:rsid w:val="00414DAA"/>
    <w:rsid w:val="004152D0"/>
    <w:rsid w:val="0041599B"/>
    <w:rsid w:val="00415D7C"/>
    <w:rsid w:val="004168B9"/>
    <w:rsid w:val="00416BA6"/>
    <w:rsid w:val="00416FD6"/>
    <w:rsid w:val="004171F3"/>
    <w:rsid w:val="00420D00"/>
    <w:rsid w:val="00420F35"/>
    <w:rsid w:val="004216F1"/>
    <w:rsid w:val="00421775"/>
    <w:rsid w:val="00422933"/>
    <w:rsid w:val="00424373"/>
    <w:rsid w:val="00424550"/>
    <w:rsid w:val="004246D9"/>
    <w:rsid w:val="004249B5"/>
    <w:rsid w:val="00425B8F"/>
    <w:rsid w:val="00425D98"/>
    <w:rsid w:val="00426EB9"/>
    <w:rsid w:val="00427DEC"/>
    <w:rsid w:val="004300AE"/>
    <w:rsid w:val="0043074C"/>
    <w:rsid w:val="004323EF"/>
    <w:rsid w:val="0043249E"/>
    <w:rsid w:val="004328B5"/>
    <w:rsid w:val="00432C3F"/>
    <w:rsid w:val="00433551"/>
    <w:rsid w:val="00433A57"/>
    <w:rsid w:val="00433FF1"/>
    <w:rsid w:val="0043447C"/>
    <w:rsid w:val="00435F37"/>
    <w:rsid w:val="0043664F"/>
    <w:rsid w:val="00436804"/>
    <w:rsid w:val="004368A9"/>
    <w:rsid w:val="00436F01"/>
    <w:rsid w:val="00437B9C"/>
    <w:rsid w:val="00440528"/>
    <w:rsid w:val="004417B5"/>
    <w:rsid w:val="00442009"/>
    <w:rsid w:val="00442851"/>
    <w:rsid w:val="00443689"/>
    <w:rsid w:val="00443714"/>
    <w:rsid w:val="00443F0E"/>
    <w:rsid w:val="00444128"/>
    <w:rsid w:val="00444ABA"/>
    <w:rsid w:val="00444DD4"/>
    <w:rsid w:val="00444F2B"/>
    <w:rsid w:val="00444FED"/>
    <w:rsid w:val="004453D7"/>
    <w:rsid w:val="00446724"/>
    <w:rsid w:val="00446839"/>
    <w:rsid w:val="00446CCE"/>
    <w:rsid w:val="00447339"/>
    <w:rsid w:val="004473BA"/>
    <w:rsid w:val="004474B0"/>
    <w:rsid w:val="0045162B"/>
    <w:rsid w:val="00451678"/>
    <w:rsid w:val="004518EE"/>
    <w:rsid w:val="00451B26"/>
    <w:rsid w:val="00452A4B"/>
    <w:rsid w:val="004546F3"/>
    <w:rsid w:val="00454814"/>
    <w:rsid w:val="004548AB"/>
    <w:rsid w:val="004551B2"/>
    <w:rsid w:val="004554C5"/>
    <w:rsid w:val="00456CC5"/>
    <w:rsid w:val="00456F6C"/>
    <w:rsid w:val="004574C3"/>
    <w:rsid w:val="00457905"/>
    <w:rsid w:val="00457DD1"/>
    <w:rsid w:val="00461209"/>
    <w:rsid w:val="00462F91"/>
    <w:rsid w:val="0046378B"/>
    <w:rsid w:val="00464EBA"/>
    <w:rsid w:val="00465E45"/>
    <w:rsid w:val="004662A2"/>
    <w:rsid w:val="0046633B"/>
    <w:rsid w:val="0046654C"/>
    <w:rsid w:val="00466AC3"/>
    <w:rsid w:val="004672D1"/>
    <w:rsid w:val="004716C2"/>
    <w:rsid w:val="004718E8"/>
    <w:rsid w:val="00471CA2"/>
    <w:rsid w:val="0047293B"/>
    <w:rsid w:val="00472A06"/>
    <w:rsid w:val="00473F4F"/>
    <w:rsid w:val="00474141"/>
    <w:rsid w:val="004752EB"/>
    <w:rsid w:val="00475615"/>
    <w:rsid w:val="00475B58"/>
    <w:rsid w:val="0047679F"/>
    <w:rsid w:val="00476867"/>
    <w:rsid w:val="004774A5"/>
    <w:rsid w:val="00480203"/>
    <w:rsid w:val="00480994"/>
    <w:rsid w:val="004812E0"/>
    <w:rsid w:val="00481916"/>
    <w:rsid w:val="00481973"/>
    <w:rsid w:val="00484049"/>
    <w:rsid w:val="00484128"/>
    <w:rsid w:val="0048513E"/>
    <w:rsid w:val="00485699"/>
    <w:rsid w:val="0048575E"/>
    <w:rsid w:val="00485F3C"/>
    <w:rsid w:val="004878DB"/>
    <w:rsid w:val="00487C5F"/>
    <w:rsid w:val="00487F4A"/>
    <w:rsid w:val="004901A4"/>
    <w:rsid w:val="00490445"/>
    <w:rsid w:val="004906BE"/>
    <w:rsid w:val="00490B89"/>
    <w:rsid w:val="00491B92"/>
    <w:rsid w:val="004924C3"/>
    <w:rsid w:val="004927B1"/>
    <w:rsid w:val="00492865"/>
    <w:rsid w:val="0049357B"/>
    <w:rsid w:val="00493DC3"/>
    <w:rsid w:val="00493E31"/>
    <w:rsid w:val="0049480F"/>
    <w:rsid w:val="00496202"/>
    <w:rsid w:val="00496E82"/>
    <w:rsid w:val="00497040"/>
    <w:rsid w:val="004972F9"/>
    <w:rsid w:val="0049788F"/>
    <w:rsid w:val="004A0061"/>
    <w:rsid w:val="004A0341"/>
    <w:rsid w:val="004A14EE"/>
    <w:rsid w:val="004A1FDE"/>
    <w:rsid w:val="004A4665"/>
    <w:rsid w:val="004A4A78"/>
    <w:rsid w:val="004A57B1"/>
    <w:rsid w:val="004A584A"/>
    <w:rsid w:val="004A75B1"/>
    <w:rsid w:val="004A79D0"/>
    <w:rsid w:val="004A7D81"/>
    <w:rsid w:val="004B0C79"/>
    <w:rsid w:val="004B2600"/>
    <w:rsid w:val="004B27C5"/>
    <w:rsid w:val="004B2B0E"/>
    <w:rsid w:val="004B3039"/>
    <w:rsid w:val="004B310F"/>
    <w:rsid w:val="004B3318"/>
    <w:rsid w:val="004B3335"/>
    <w:rsid w:val="004B33EE"/>
    <w:rsid w:val="004B34ED"/>
    <w:rsid w:val="004B3D48"/>
    <w:rsid w:val="004B3EF9"/>
    <w:rsid w:val="004B4367"/>
    <w:rsid w:val="004B4A8E"/>
    <w:rsid w:val="004B4D80"/>
    <w:rsid w:val="004B4FEE"/>
    <w:rsid w:val="004B58EC"/>
    <w:rsid w:val="004B5F6B"/>
    <w:rsid w:val="004B62D5"/>
    <w:rsid w:val="004B6A23"/>
    <w:rsid w:val="004B72D2"/>
    <w:rsid w:val="004B7747"/>
    <w:rsid w:val="004B785D"/>
    <w:rsid w:val="004C011A"/>
    <w:rsid w:val="004C058D"/>
    <w:rsid w:val="004C325D"/>
    <w:rsid w:val="004C3773"/>
    <w:rsid w:val="004C6341"/>
    <w:rsid w:val="004C6F6B"/>
    <w:rsid w:val="004C70EC"/>
    <w:rsid w:val="004C7362"/>
    <w:rsid w:val="004C7EA1"/>
    <w:rsid w:val="004D0162"/>
    <w:rsid w:val="004D02FC"/>
    <w:rsid w:val="004D0A92"/>
    <w:rsid w:val="004D0AC5"/>
    <w:rsid w:val="004D0EAA"/>
    <w:rsid w:val="004D1A63"/>
    <w:rsid w:val="004D2BC4"/>
    <w:rsid w:val="004D4427"/>
    <w:rsid w:val="004D4A4F"/>
    <w:rsid w:val="004D5083"/>
    <w:rsid w:val="004D5340"/>
    <w:rsid w:val="004D5499"/>
    <w:rsid w:val="004D591D"/>
    <w:rsid w:val="004D5F58"/>
    <w:rsid w:val="004D7788"/>
    <w:rsid w:val="004D7EDF"/>
    <w:rsid w:val="004E0230"/>
    <w:rsid w:val="004E0F5D"/>
    <w:rsid w:val="004E1221"/>
    <w:rsid w:val="004E1694"/>
    <w:rsid w:val="004E16BD"/>
    <w:rsid w:val="004E26E2"/>
    <w:rsid w:val="004E37CD"/>
    <w:rsid w:val="004E388E"/>
    <w:rsid w:val="004E3C13"/>
    <w:rsid w:val="004E3C53"/>
    <w:rsid w:val="004E4293"/>
    <w:rsid w:val="004E64F4"/>
    <w:rsid w:val="004E65BD"/>
    <w:rsid w:val="004E65E9"/>
    <w:rsid w:val="004E6BC3"/>
    <w:rsid w:val="004F0D88"/>
    <w:rsid w:val="004F1F2C"/>
    <w:rsid w:val="004F2775"/>
    <w:rsid w:val="004F2A68"/>
    <w:rsid w:val="004F2CCE"/>
    <w:rsid w:val="004F326F"/>
    <w:rsid w:val="004F339F"/>
    <w:rsid w:val="004F3786"/>
    <w:rsid w:val="004F3A16"/>
    <w:rsid w:val="004F3FB9"/>
    <w:rsid w:val="004F407F"/>
    <w:rsid w:val="004F42E5"/>
    <w:rsid w:val="004F4561"/>
    <w:rsid w:val="004F48C0"/>
    <w:rsid w:val="004F4903"/>
    <w:rsid w:val="004F5165"/>
    <w:rsid w:val="004F54B1"/>
    <w:rsid w:val="004F59E7"/>
    <w:rsid w:val="004F60C9"/>
    <w:rsid w:val="004F611F"/>
    <w:rsid w:val="004F65C0"/>
    <w:rsid w:val="004F6729"/>
    <w:rsid w:val="004F6745"/>
    <w:rsid w:val="004F79F2"/>
    <w:rsid w:val="0050098D"/>
    <w:rsid w:val="00500D10"/>
    <w:rsid w:val="00501A1B"/>
    <w:rsid w:val="00501ADD"/>
    <w:rsid w:val="00503BED"/>
    <w:rsid w:val="00504356"/>
    <w:rsid w:val="00505348"/>
    <w:rsid w:val="0050535E"/>
    <w:rsid w:val="00505396"/>
    <w:rsid w:val="00506540"/>
    <w:rsid w:val="0050663F"/>
    <w:rsid w:val="00507498"/>
    <w:rsid w:val="00507938"/>
    <w:rsid w:val="00507E32"/>
    <w:rsid w:val="00511446"/>
    <w:rsid w:val="00511902"/>
    <w:rsid w:val="0051194F"/>
    <w:rsid w:val="0051204A"/>
    <w:rsid w:val="00512E4E"/>
    <w:rsid w:val="00512FAB"/>
    <w:rsid w:val="00513434"/>
    <w:rsid w:val="005135D9"/>
    <w:rsid w:val="005139F2"/>
    <w:rsid w:val="005141E7"/>
    <w:rsid w:val="005143E6"/>
    <w:rsid w:val="00514671"/>
    <w:rsid w:val="00514AF4"/>
    <w:rsid w:val="00514B2F"/>
    <w:rsid w:val="00514E13"/>
    <w:rsid w:val="00514ED5"/>
    <w:rsid w:val="0051501E"/>
    <w:rsid w:val="0051515D"/>
    <w:rsid w:val="005158DB"/>
    <w:rsid w:val="00515B47"/>
    <w:rsid w:val="00516F1F"/>
    <w:rsid w:val="00516FD6"/>
    <w:rsid w:val="005173C9"/>
    <w:rsid w:val="005176A0"/>
    <w:rsid w:val="00517CBE"/>
    <w:rsid w:val="005208AA"/>
    <w:rsid w:val="00521F53"/>
    <w:rsid w:val="00522560"/>
    <w:rsid w:val="005230F6"/>
    <w:rsid w:val="00523712"/>
    <w:rsid w:val="00523933"/>
    <w:rsid w:val="00524770"/>
    <w:rsid w:val="005248E9"/>
    <w:rsid w:val="00524EBB"/>
    <w:rsid w:val="00525101"/>
    <w:rsid w:val="00525144"/>
    <w:rsid w:val="005251A0"/>
    <w:rsid w:val="0052556C"/>
    <w:rsid w:val="00525FB0"/>
    <w:rsid w:val="00527EF4"/>
    <w:rsid w:val="00530B78"/>
    <w:rsid w:val="00530FD5"/>
    <w:rsid w:val="00531177"/>
    <w:rsid w:val="005316F1"/>
    <w:rsid w:val="00531898"/>
    <w:rsid w:val="00532010"/>
    <w:rsid w:val="005327CD"/>
    <w:rsid w:val="005330B4"/>
    <w:rsid w:val="00533901"/>
    <w:rsid w:val="0053452C"/>
    <w:rsid w:val="0053457C"/>
    <w:rsid w:val="00534857"/>
    <w:rsid w:val="00534DA2"/>
    <w:rsid w:val="005351DF"/>
    <w:rsid w:val="00535619"/>
    <w:rsid w:val="00535787"/>
    <w:rsid w:val="0053587F"/>
    <w:rsid w:val="00537618"/>
    <w:rsid w:val="005379E1"/>
    <w:rsid w:val="00537C0A"/>
    <w:rsid w:val="00537CCB"/>
    <w:rsid w:val="00540613"/>
    <w:rsid w:val="0054162E"/>
    <w:rsid w:val="00542300"/>
    <w:rsid w:val="0054320C"/>
    <w:rsid w:val="00543E7B"/>
    <w:rsid w:val="005448BB"/>
    <w:rsid w:val="00544D05"/>
    <w:rsid w:val="00545384"/>
    <w:rsid w:val="005472A5"/>
    <w:rsid w:val="00547D21"/>
    <w:rsid w:val="00547D52"/>
    <w:rsid w:val="00547EB1"/>
    <w:rsid w:val="00547F6F"/>
    <w:rsid w:val="00550B7B"/>
    <w:rsid w:val="005513F8"/>
    <w:rsid w:val="00551A92"/>
    <w:rsid w:val="00551FA9"/>
    <w:rsid w:val="005527E0"/>
    <w:rsid w:val="00553EA6"/>
    <w:rsid w:val="005554B8"/>
    <w:rsid w:val="00555E13"/>
    <w:rsid w:val="00556142"/>
    <w:rsid w:val="00556AB5"/>
    <w:rsid w:val="00556F6D"/>
    <w:rsid w:val="005572BD"/>
    <w:rsid w:val="00557678"/>
    <w:rsid w:val="005577CA"/>
    <w:rsid w:val="005579A9"/>
    <w:rsid w:val="00557AF2"/>
    <w:rsid w:val="00561304"/>
    <w:rsid w:val="00561A43"/>
    <w:rsid w:val="00561B0F"/>
    <w:rsid w:val="00561C6E"/>
    <w:rsid w:val="00561EB3"/>
    <w:rsid w:val="005623CA"/>
    <w:rsid w:val="005624F5"/>
    <w:rsid w:val="00562B15"/>
    <w:rsid w:val="00563AAB"/>
    <w:rsid w:val="00564D0E"/>
    <w:rsid w:val="005656F8"/>
    <w:rsid w:val="00566D61"/>
    <w:rsid w:val="00566E0E"/>
    <w:rsid w:val="00566F55"/>
    <w:rsid w:val="005673B2"/>
    <w:rsid w:val="00567637"/>
    <w:rsid w:val="005677CA"/>
    <w:rsid w:val="00567A1B"/>
    <w:rsid w:val="0057039A"/>
    <w:rsid w:val="00570D1D"/>
    <w:rsid w:val="0057120F"/>
    <w:rsid w:val="005714A7"/>
    <w:rsid w:val="00571828"/>
    <w:rsid w:val="0057264C"/>
    <w:rsid w:val="005730C2"/>
    <w:rsid w:val="005732FE"/>
    <w:rsid w:val="00573FF6"/>
    <w:rsid w:val="00574591"/>
    <w:rsid w:val="00574752"/>
    <w:rsid w:val="00574F3D"/>
    <w:rsid w:val="0057538C"/>
    <w:rsid w:val="00575FB6"/>
    <w:rsid w:val="0057607E"/>
    <w:rsid w:val="00576554"/>
    <w:rsid w:val="00577A0B"/>
    <w:rsid w:val="00580172"/>
    <w:rsid w:val="00580E98"/>
    <w:rsid w:val="00582590"/>
    <w:rsid w:val="00582942"/>
    <w:rsid w:val="005829D7"/>
    <w:rsid w:val="00584FE3"/>
    <w:rsid w:val="00585230"/>
    <w:rsid w:val="00585846"/>
    <w:rsid w:val="00586419"/>
    <w:rsid w:val="00586699"/>
    <w:rsid w:val="00586D95"/>
    <w:rsid w:val="00587DAC"/>
    <w:rsid w:val="00587E16"/>
    <w:rsid w:val="00590015"/>
    <w:rsid w:val="00590ECF"/>
    <w:rsid w:val="005913DA"/>
    <w:rsid w:val="005923D1"/>
    <w:rsid w:val="005941DE"/>
    <w:rsid w:val="00594883"/>
    <w:rsid w:val="00595777"/>
    <w:rsid w:val="00595B6B"/>
    <w:rsid w:val="005960D6"/>
    <w:rsid w:val="005965DE"/>
    <w:rsid w:val="005969A5"/>
    <w:rsid w:val="00596D63"/>
    <w:rsid w:val="00597931"/>
    <w:rsid w:val="00597941"/>
    <w:rsid w:val="00597E4B"/>
    <w:rsid w:val="005A0AF7"/>
    <w:rsid w:val="005A0C87"/>
    <w:rsid w:val="005A1681"/>
    <w:rsid w:val="005A234B"/>
    <w:rsid w:val="005A333B"/>
    <w:rsid w:val="005A4D1C"/>
    <w:rsid w:val="005A4EFB"/>
    <w:rsid w:val="005A54F5"/>
    <w:rsid w:val="005A582F"/>
    <w:rsid w:val="005A5974"/>
    <w:rsid w:val="005A6880"/>
    <w:rsid w:val="005A7748"/>
    <w:rsid w:val="005A7DCE"/>
    <w:rsid w:val="005A7DF7"/>
    <w:rsid w:val="005B0370"/>
    <w:rsid w:val="005B07D9"/>
    <w:rsid w:val="005B0F0C"/>
    <w:rsid w:val="005B12C6"/>
    <w:rsid w:val="005B13A3"/>
    <w:rsid w:val="005B1558"/>
    <w:rsid w:val="005B1BE8"/>
    <w:rsid w:val="005B212F"/>
    <w:rsid w:val="005B262D"/>
    <w:rsid w:val="005B28A2"/>
    <w:rsid w:val="005B32D5"/>
    <w:rsid w:val="005B3826"/>
    <w:rsid w:val="005B38B3"/>
    <w:rsid w:val="005B3AE4"/>
    <w:rsid w:val="005B4876"/>
    <w:rsid w:val="005B5786"/>
    <w:rsid w:val="005B5B23"/>
    <w:rsid w:val="005B783B"/>
    <w:rsid w:val="005B7AE5"/>
    <w:rsid w:val="005C0308"/>
    <w:rsid w:val="005C0991"/>
    <w:rsid w:val="005C1282"/>
    <w:rsid w:val="005C2538"/>
    <w:rsid w:val="005C2872"/>
    <w:rsid w:val="005C2C8D"/>
    <w:rsid w:val="005C30F1"/>
    <w:rsid w:val="005C31D3"/>
    <w:rsid w:val="005C3BF0"/>
    <w:rsid w:val="005C3C64"/>
    <w:rsid w:val="005C469A"/>
    <w:rsid w:val="005C49D8"/>
    <w:rsid w:val="005C5266"/>
    <w:rsid w:val="005C553A"/>
    <w:rsid w:val="005C5860"/>
    <w:rsid w:val="005C58F8"/>
    <w:rsid w:val="005C7ED9"/>
    <w:rsid w:val="005D0006"/>
    <w:rsid w:val="005D070C"/>
    <w:rsid w:val="005D0A67"/>
    <w:rsid w:val="005D1DD5"/>
    <w:rsid w:val="005D34B8"/>
    <w:rsid w:val="005D4202"/>
    <w:rsid w:val="005D48EA"/>
    <w:rsid w:val="005D6016"/>
    <w:rsid w:val="005D6925"/>
    <w:rsid w:val="005E0676"/>
    <w:rsid w:val="005E077B"/>
    <w:rsid w:val="005E0F30"/>
    <w:rsid w:val="005E10CD"/>
    <w:rsid w:val="005E1657"/>
    <w:rsid w:val="005E181B"/>
    <w:rsid w:val="005E1AC3"/>
    <w:rsid w:val="005E1B2C"/>
    <w:rsid w:val="005E1DF0"/>
    <w:rsid w:val="005E1E85"/>
    <w:rsid w:val="005E24D8"/>
    <w:rsid w:val="005E3D81"/>
    <w:rsid w:val="005E4A63"/>
    <w:rsid w:val="005E4AE0"/>
    <w:rsid w:val="005E5762"/>
    <w:rsid w:val="005E58C8"/>
    <w:rsid w:val="005E5DE3"/>
    <w:rsid w:val="005E6114"/>
    <w:rsid w:val="005E61EC"/>
    <w:rsid w:val="005E6F7B"/>
    <w:rsid w:val="005E7454"/>
    <w:rsid w:val="005E76EA"/>
    <w:rsid w:val="005E7CB8"/>
    <w:rsid w:val="005E7F70"/>
    <w:rsid w:val="005F006A"/>
    <w:rsid w:val="005F0E01"/>
    <w:rsid w:val="005F11B7"/>
    <w:rsid w:val="005F1BA7"/>
    <w:rsid w:val="005F1BBE"/>
    <w:rsid w:val="005F1D68"/>
    <w:rsid w:val="005F3711"/>
    <w:rsid w:val="005F40F7"/>
    <w:rsid w:val="005F42B3"/>
    <w:rsid w:val="005F443D"/>
    <w:rsid w:val="005F4BE3"/>
    <w:rsid w:val="005F57A2"/>
    <w:rsid w:val="005F5E53"/>
    <w:rsid w:val="005F6844"/>
    <w:rsid w:val="005F7978"/>
    <w:rsid w:val="006009CE"/>
    <w:rsid w:val="00600BDC"/>
    <w:rsid w:val="0060209D"/>
    <w:rsid w:val="006021F6"/>
    <w:rsid w:val="00602682"/>
    <w:rsid w:val="00604ABD"/>
    <w:rsid w:val="00604E35"/>
    <w:rsid w:val="00605CB9"/>
    <w:rsid w:val="00606BB9"/>
    <w:rsid w:val="00607344"/>
    <w:rsid w:val="006105CC"/>
    <w:rsid w:val="006105DF"/>
    <w:rsid w:val="006110BA"/>
    <w:rsid w:val="0061126B"/>
    <w:rsid w:val="00611AB9"/>
    <w:rsid w:val="006122DC"/>
    <w:rsid w:val="00612E00"/>
    <w:rsid w:val="00613237"/>
    <w:rsid w:val="0061332B"/>
    <w:rsid w:val="006141C9"/>
    <w:rsid w:val="0061586E"/>
    <w:rsid w:val="00615C11"/>
    <w:rsid w:val="0061652C"/>
    <w:rsid w:val="00617798"/>
    <w:rsid w:val="00617820"/>
    <w:rsid w:val="006179A6"/>
    <w:rsid w:val="006201B1"/>
    <w:rsid w:val="00620D3A"/>
    <w:rsid w:val="00620FE0"/>
    <w:rsid w:val="00622A0C"/>
    <w:rsid w:val="00623387"/>
    <w:rsid w:val="00623EA7"/>
    <w:rsid w:val="00624AAA"/>
    <w:rsid w:val="00624B8C"/>
    <w:rsid w:val="006256D5"/>
    <w:rsid w:val="00626ABC"/>
    <w:rsid w:val="00627169"/>
    <w:rsid w:val="006278D1"/>
    <w:rsid w:val="00630544"/>
    <w:rsid w:val="006310D7"/>
    <w:rsid w:val="0063138F"/>
    <w:rsid w:val="006328C8"/>
    <w:rsid w:val="0063298E"/>
    <w:rsid w:val="006331C2"/>
    <w:rsid w:val="006335BA"/>
    <w:rsid w:val="006342AA"/>
    <w:rsid w:val="00634AAF"/>
    <w:rsid w:val="00634EAA"/>
    <w:rsid w:val="00635DFF"/>
    <w:rsid w:val="00636BEB"/>
    <w:rsid w:val="006402E0"/>
    <w:rsid w:val="0064089A"/>
    <w:rsid w:val="00640A8A"/>
    <w:rsid w:val="00640A90"/>
    <w:rsid w:val="006414B0"/>
    <w:rsid w:val="006422CC"/>
    <w:rsid w:val="006427C1"/>
    <w:rsid w:val="00642EDB"/>
    <w:rsid w:val="0064339E"/>
    <w:rsid w:val="00643A13"/>
    <w:rsid w:val="00643BA5"/>
    <w:rsid w:val="0064498A"/>
    <w:rsid w:val="00645B34"/>
    <w:rsid w:val="006461B3"/>
    <w:rsid w:val="00646AF2"/>
    <w:rsid w:val="00646B50"/>
    <w:rsid w:val="0065031D"/>
    <w:rsid w:val="00650AEA"/>
    <w:rsid w:val="0065103E"/>
    <w:rsid w:val="00651AFA"/>
    <w:rsid w:val="00652D93"/>
    <w:rsid w:val="006538D7"/>
    <w:rsid w:val="00654144"/>
    <w:rsid w:val="00654759"/>
    <w:rsid w:val="00654B65"/>
    <w:rsid w:val="00655041"/>
    <w:rsid w:val="00655087"/>
    <w:rsid w:val="00655135"/>
    <w:rsid w:val="0065514E"/>
    <w:rsid w:val="00656432"/>
    <w:rsid w:val="0065681C"/>
    <w:rsid w:val="00656FFD"/>
    <w:rsid w:val="0065763C"/>
    <w:rsid w:val="00662332"/>
    <w:rsid w:val="00662A14"/>
    <w:rsid w:val="00662BFE"/>
    <w:rsid w:val="006639AC"/>
    <w:rsid w:val="0066420B"/>
    <w:rsid w:val="00664562"/>
    <w:rsid w:val="0066473A"/>
    <w:rsid w:val="00664743"/>
    <w:rsid w:val="00664AE7"/>
    <w:rsid w:val="006653BA"/>
    <w:rsid w:val="006665F2"/>
    <w:rsid w:val="00666E1D"/>
    <w:rsid w:val="00667998"/>
    <w:rsid w:val="00667EEC"/>
    <w:rsid w:val="00667F77"/>
    <w:rsid w:val="0067007E"/>
    <w:rsid w:val="00670139"/>
    <w:rsid w:val="00670A56"/>
    <w:rsid w:val="00670A60"/>
    <w:rsid w:val="00670D71"/>
    <w:rsid w:val="00670FAF"/>
    <w:rsid w:val="0067143A"/>
    <w:rsid w:val="0067191B"/>
    <w:rsid w:val="00671A72"/>
    <w:rsid w:val="0067201F"/>
    <w:rsid w:val="006727F4"/>
    <w:rsid w:val="0067300C"/>
    <w:rsid w:val="006732E9"/>
    <w:rsid w:val="00673631"/>
    <w:rsid w:val="006739EC"/>
    <w:rsid w:val="006739F4"/>
    <w:rsid w:val="006745C0"/>
    <w:rsid w:val="006747DE"/>
    <w:rsid w:val="0067497F"/>
    <w:rsid w:val="00674DF8"/>
    <w:rsid w:val="006753F3"/>
    <w:rsid w:val="00677026"/>
    <w:rsid w:val="00677968"/>
    <w:rsid w:val="00677C89"/>
    <w:rsid w:val="00677D66"/>
    <w:rsid w:val="00677FEF"/>
    <w:rsid w:val="006803EF"/>
    <w:rsid w:val="0068042E"/>
    <w:rsid w:val="00680B02"/>
    <w:rsid w:val="00680DB4"/>
    <w:rsid w:val="00680DDA"/>
    <w:rsid w:val="00681D9B"/>
    <w:rsid w:val="00682661"/>
    <w:rsid w:val="00682B68"/>
    <w:rsid w:val="0068302B"/>
    <w:rsid w:val="00683FBF"/>
    <w:rsid w:val="00684233"/>
    <w:rsid w:val="00684727"/>
    <w:rsid w:val="006850EF"/>
    <w:rsid w:val="006857DE"/>
    <w:rsid w:val="00685E42"/>
    <w:rsid w:val="00686900"/>
    <w:rsid w:val="00686E46"/>
    <w:rsid w:val="00687072"/>
    <w:rsid w:val="00687233"/>
    <w:rsid w:val="006873CB"/>
    <w:rsid w:val="0069091B"/>
    <w:rsid w:val="00690CB6"/>
    <w:rsid w:val="00691349"/>
    <w:rsid w:val="00691D10"/>
    <w:rsid w:val="0069291B"/>
    <w:rsid w:val="00694423"/>
    <w:rsid w:val="00694DD1"/>
    <w:rsid w:val="00694E2C"/>
    <w:rsid w:val="00695BA2"/>
    <w:rsid w:val="00695F5B"/>
    <w:rsid w:val="006961BE"/>
    <w:rsid w:val="00697210"/>
    <w:rsid w:val="00697410"/>
    <w:rsid w:val="00697A47"/>
    <w:rsid w:val="00697B36"/>
    <w:rsid w:val="006A0021"/>
    <w:rsid w:val="006A01B5"/>
    <w:rsid w:val="006A058B"/>
    <w:rsid w:val="006A1428"/>
    <w:rsid w:val="006A1450"/>
    <w:rsid w:val="006A1858"/>
    <w:rsid w:val="006A1BBF"/>
    <w:rsid w:val="006A24F9"/>
    <w:rsid w:val="006A28F4"/>
    <w:rsid w:val="006A2EF7"/>
    <w:rsid w:val="006A2F8C"/>
    <w:rsid w:val="006A3373"/>
    <w:rsid w:val="006A360C"/>
    <w:rsid w:val="006A529D"/>
    <w:rsid w:val="006A575D"/>
    <w:rsid w:val="006A579E"/>
    <w:rsid w:val="006A5E2C"/>
    <w:rsid w:val="006A6DB8"/>
    <w:rsid w:val="006A70B9"/>
    <w:rsid w:val="006A775E"/>
    <w:rsid w:val="006A7BC3"/>
    <w:rsid w:val="006A7E86"/>
    <w:rsid w:val="006B0D3F"/>
    <w:rsid w:val="006B111D"/>
    <w:rsid w:val="006B1318"/>
    <w:rsid w:val="006B1742"/>
    <w:rsid w:val="006B1D3D"/>
    <w:rsid w:val="006B2E71"/>
    <w:rsid w:val="006B3133"/>
    <w:rsid w:val="006B33C6"/>
    <w:rsid w:val="006B3CB6"/>
    <w:rsid w:val="006B4632"/>
    <w:rsid w:val="006B53DD"/>
    <w:rsid w:val="006B5CA0"/>
    <w:rsid w:val="006B60AF"/>
    <w:rsid w:val="006B667B"/>
    <w:rsid w:val="006B70B3"/>
    <w:rsid w:val="006B70BF"/>
    <w:rsid w:val="006C02FF"/>
    <w:rsid w:val="006C056C"/>
    <w:rsid w:val="006C0B12"/>
    <w:rsid w:val="006C1344"/>
    <w:rsid w:val="006C1601"/>
    <w:rsid w:val="006C160C"/>
    <w:rsid w:val="006C1860"/>
    <w:rsid w:val="006C1C16"/>
    <w:rsid w:val="006C23ED"/>
    <w:rsid w:val="006C261E"/>
    <w:rsid w:val="006C2676"/>
    <w:rsid w:val="006C37AA"/>
    <w:rsid w:val="006C37AE"/>
    <w:rsid w:val="006C3CD5"/>
    <w:rsid w:val="006C3D2F"/>
    <w:rsid w:val="006C4137"/>
    <w:rsid w:val="006C680D"/>
    <w:rsid w:val="006C75C8"/>
    <w:rsid w:val="006C7DEF"/>
    <w:rsid w:val="006D036D"/>
    <w:rsid w:val="006D0655"/>
    <w:rsid w:val="006D0CF1"/>
    <w:rsid w:val="006D1105"/>
    <w:rsid w:val="006D24CC"/>
    <w:rsid w:val="006D2AC9"/>
    <w:rsid w:val="006D308B"/>
    <w:rsid w:val="006D329A"/>
    <w:rsid w:val="006D3829"/>
    <w:rsid w:val="006D4991"/>
    <w:rsid w:val="006D4A79"/>
    <w:rsid w:val="006D57D2"/>
    <w:rsid w:val="006D5B19"/>
    <w:rsid w:val="006D661D"/>
    <w:rsid w:val="006D67F0"/>
    <w:rsid w:val="006D6AD5"/>
    <w:rsid w:val="006D6F86"/>
    <w:rsid w:val="006E1028"/>
    <w:rsid w:val="006E10E9"/>
    <w:rsid w:val="006E195D"/>
    <w:rsid w:val="006E3E36"/>
    <w:rsid w:val="006E4B03"/>
    <w:rsid w:val="006E4DE7"/>
    <w:rsid w:val="006E4FEC"/>
    <w:rsid w:val="006E5513"/>
    <w:rsid w:val="006E5779"/>
    <w:rsid w:val="006E5E93"/>
    <w:rsid w:val="006E670E"/>
    <w:rsid w:val="006E68EE"/>
    <w:rsid w:val="006E7162"/>
    <w:rsid w:val="006E7973"/>
    <w:rsid w:val="006F00DE"/>
    <w:rsid w:val="006F028D"/>
    <w:rsid w:val="006F133E"/>
    <w:rsid w:val="006F1976"/>
    <w:rsid w:val="006F2D3A"/>
    <w:rsid w:val="006F334F"/>
    <w:rsid w:val="006F3B87"/>
    <w:rsid w:val="006F3F06"/>
    <w:rsid w:val="006F4C37"/>
    <w:rsid w:val="006F5139"/>
    <w:rsid w:val="006F575A"/>
    <w:rsid w:val="006F5A65"/>
    <w:rsid w:val="006F5BE9"/>
    <w:rsid w:val="006F64ED"/>
    <w:rsid w:val="006F65DC"/>
    <w:rsid w:val="006F6884"/>
    <w:rsid w:val="00700EAD"/>
    <w:rsid w:val="00701286"/>
    <w:rsid w:val="00701D42"/>
    <w:rsid w:val="00702E07"/>
    <w:rsid w:val="007039E2"/>
    <w:rsid w:val="00703D15"/>
    <w:rsid w:val="00705D3B"/>
    <w:rsid w:val="007064B1"/>
    <w:rsid w:val="00707920"/>
    <w:rsid w:val="00707943"/>
    <w:rsid w:val="007103E8"/>
    <w:rsid w:val="00711A7D"/>
    <w:rsid w:val="00711DF2"/>
    <w:rsid w:val="00712E4C"/>
    <w:rsid w:val="00713115"/>
    <w:rsid w:val="00713B6E"/>
    <w:rsid w:val="007144A9"/>
    <w:rsid w:val="007151C9"/>
    <w:rsid w:val="0071614F"/>
    <w:rsid w:val="00716313"/>
    <w:rsid w:val="00716DB4"/>
    <w:rsid w:val="007175C5"/>
    <w:rsid w:val="00717721"/>
    <w:rsid w:val="00717AFB"/>
    <w:rsid w:val="00720CD5"/>
    <w:rsid w:val="00720E47"/>
    <w:rsid w:val="007216E3"/>
    <w:rsid w:val="00721700"/>
    <w:rsid w:val="00721850"/>
    <w:rsid w:val="007222BF"/>
    <w:rsid w:val="00722B30"/>
    <w:rsid w:val="00722C3C"/>
    <w:rsid w:val="0072324C"/>
    <w:rsid w:val="007237C3"/>
    <w:rsid w:val="00723F95"/>
    <w:rsid w:val="007246B7"/>
    <w:rsid w:val="00724C82"/>
    <w:rsid w:val="00724D02"/>
    <w:rsid w:val="007252BF"/>
    <w:rsid w:val="007260EA"/>
    <w:rsid w:val="007265CE"/>
    <w:rsid w:val="007274CD"/>
    <w:rsid w:val="00727D9B"/>
    <w:rsid w:val="00727EAD"/>
    <w:rsid w:val="0073032E"/>
    <w:rsid w:val="0073124D"/>
    <w:rsid w:val="00731DF7"/>
    <w:rsid w:val="00732463"/>
    <w:rsid w:val="0073291F"/>
    <w:rsid w:val="00732925"/>
    <w:rsid w:val="00733916"/>
    <w:rsid w:val="0073428A"/>
    <w:rsid w:val="00734D69"/>
    <w:rsid w:val="00734E21"/>
    <w:rsid w:val="00735236"/>
    <w:rsid w:val="007365A4"/>
    <w:rsid w:val="00736823"/>
    <w:rsid w:val="00736D28"/>
    <w:rsid w:val="00736D38"/>
    <w:rsid w:val="00736E64"/>
    <w:rsid w:val="0073731F"/>
    <w:rsid w:val="00737C2B"/>
    <w:rsid w:val="007415AA"/>
    <w:rsid w:val="00742FB9"/>
    <w:rsid w:val="007431BA"/>
    <w:rsid w:val="00744A9F"/>
    <w:rsid w:val="007451BC"/>
    <w:rsid w:val="00746C9B"/>
    <w:rsid w:val="00746F77"/>
    <w:rsid w:val="0074757E"/>
    <w:rsid w:val="007476DF"/>
    <w:rsid w:val="00750487"/>
    <w:rsid w:val="00752212"/>
    <w:rsid w:val="00752368"/>
    <w:rsid w:val="00752891"/>
    <w:rsid w:val="00752CB4"/>
    <w:rsid w:val="00752DED"/>
    <w:rsid w:val="00753033"/>
    <w:rsid w:val="00753204"/>
    <w:rsid w:val="00753590"/>
    <w:rsid w:val="007538B7"/>
    <w:rsid w:val="00754AA2"/>
    <w:rsid w:val="00755194"/>
    <w:rsid w:val="007569E6"/>
    <w:rsid w:val="00756AA2"/>
    <w:rsid w:val="007574F9"/>
    <w:rsid w:val="0075761D"/>
    <w:rsid w:val="00757835"/>
    <w:rsid w:val="0075794C"/>
    <w:rsid w:val="00757A0E"/>
    <w:rsid w:val="0076020C"/>
    <w:rsid w:val="007615E0"/>
    <w:rsid w:val="00761710"/>
    <w:rsid w:val="007619FF"/>
    <w:rsid w:val="00762A9D"/>
    <w:rsid w:val="007632FA"/>
    <w:rsid w:val="00763563"/>
    <w:rsid w:val="007636F2"/>
    <w:rsid w:val="00763BB5"/>
    <w:rsid w:val="00764A1C"/>
    <w:rsid w:val="007653FC"/>
    <w:rsid w:val="00765D62"/>
    <w:rsid w:val="00766E2F"/>
    <w:rsid w:val="00767644"/>
    <w:rsid w:val="00770A06"/>
    <w:rsid w:val="00770CC3"/>
    <w:rsid w:val="0077285A"/>
    <w:rsid w:val="007730C3"/>
    <w:rsid w:val="00773AAC"/>
    <w:rsid w:val="00773E52"/>
    <w:rsid w:val="00773F6C"/>
    <w:rsid w:val="00774FEA"/>
    <w:rsid w:val="00776E49"/>
    <w:rsid w:val="00777404"/>
    <w:rsid w:val="00777908"/>
    <w:rsid w:val="00777938"/>
    <w:rsid w:val="00780A53"/>
    <w:rsid w:val="0078158B"/>
    <w:rsid w:val="00781CE3"/>
    <w:rsid w:val="00781D48"/>
    <w:rsid w:val="007824D8"/>
    <w:rsid w:val="00782519"/>
    <w:rsid w:val="00782746"/>
    <w:rsid w:val="00784543"/>
    <w:rsid w:val="0078531D"/>
    <w:rsid w:val="00785B7F"/>
    <w:rsid w:val="00785EAF"/>
    <w:rsid w:val="0078622D"/>
    <w:rsid w:val="00786F2E"/>
    <w:rsid w:val="0078765A"/>
    <w:rsid w:val="00787ED5"/>
    <w:rsid w:val="007901F5"/>
    <w:rsid w:val="0079065D"/>
    <w:rsid w:val="00790F3A"/>
    <w:rsid w:val="00791E19"/>
    <w:rsid w:val="0079224A"/>
    <w:rsid w:val="007939F2"/>
    <w:rsid w:val="0079499D"/>
    <w:rsid w:val="007956C4"/>
    <w:rsid w:val="00795A15"/>
    <w:rsid w:val="00796988"/>
    <w:rsid w:val="0079722B"/>
    <w:rsid w:val="007977DF"/>
    <w:rsid w:val="00797E79"/>
    <w:rsid w:val="007A0911"/>
    <w:rsid w:val="007A1E3A"/>
    <w:rsid w:val="007A2763"/>
    <w:rsid w:val="007A40AF"/>
    <w:rsid w:val="007A40C6"/>
    <w:rsid w:val="007A4A9F"/>
    <w:rsid w:val="007A4EC3"/>
    <w:rsid w:val="007A56A2"/>
    <w:rsid w:val="007A588F"/>
    <w:rsid w:val="007A5C31"/>
    <w:rsid w:val="007A6263"/>
    <w:rsid w:val="007A712B"/>
    <w:rsid w:val="007A7883"/>
    <w:rsid w:val="007B0098"/>
    <w:rsid w:val="007B09BA"/>
    <w:rsid w:val="007B1B56"/>
    <w:rsid w:val="007B218A"/>
    <w:rsid w:val="007B22BE"/>
    <w:rsid w:val="007B2C58"/>
    <w:rsid w:val="007B3622"/>
    <w:rsid w:val="007B3B53"/>
    <w:rsid w:val="007B508D"/>
    <w:rsid w:val="007B5725"/>
    <w:rsid w:val="007B5CAC"/>
    <w:rsid w:val="007B5DB0"/>
    <w:rsid w:val="007B68B9"/>
    <w:rsid w:val="007B7473"/>
    <w:rsid w:val="007C0AE5"/>
    <w:rsid w:val="007C107E"/>
    <w:rsid w:val="007C1E4D"/>
    <w:rsid w:val="007C2682"/>
    <w:rsid w:val="007C2D58"/>
    <w:rsid w:val="007C3263"/>
    <w:rsid w:val="007C394C"/>
    <w:rsid w:val="007C42DA"/>
    <w:rsid w:val="007C437E"/>
    <w:rsid w:val="007C613E"/>
    <w:rsid w:val="007D1239"/>
    <w:rsid w:val="007D1676"/>
    <w:rsid w:val="007D1680"/>
    <w:rsid w:val="007D1938"/>
    <w:rsid w:val="007D2070"/>
    <w:rsid w:val="007D21D1"/>
    <w:rsid w:val="007D33A1"/>
    <w:rsid w:val="007D3DD5"/>
    <w:rsid w:val="007D4FF5"/>
    <w:rsid w:val="007D51F8"/>
    <w:rsid w:val="007D54BC"/>
    <w:rsid w:val="007D568E"/>
    <w:rsid w:val="007D625E"/>
    <w:rsid w:val="007D672D"/>
    <w:rsid w:val="007D788F"/>
    <w:rsid w:val="007E0786"/>
    <w:rsid w:val="007E0B54"/>
    <w:rsid w:val="007E0D1B"/>
    <w:rsid w:val="007E0F27"/>
    <w:rsid w:val="007E1443"/>
    <w:rsid w:val="007E19CB"/>
    <w:rsid w:val="007E1BF8"/>
    <w:rsid w:val="007E2CC5"/>
    <w:rsid w:val="007E3105"/>
    <w:rsid w:val="007E4633"/>
    <w:rsid w:val="007E48B6"/>
    <w:rsid w:val="007E60C8"/>
    <w:rsid w:val="007E670A"/>
    <w:rsid w:val="007E6768"/>
    <w:rsid w:val="007E6F6E"/>
    <w:rsid w:val="007F1953"/>
    <w:rsid w:val="007F2789"/>
    <w:rsid w:val="007F2A9A"/>
    <w:rsid w:val="007F2C07"/>
    <w:rsid w:val="007F350A"/>
    <w:rsid w:val="007F3AE2"/>
    <w:rsid w:val="007F3C22"/>
    <w:rsid w:val="007F44E1"/>
    <w:rsid w:val="007F4616"/>
    <w:rsid w:val="007F5B6F"/>
    <w:rsid w:val="007F5C69"/>
    <w:rsid w:val="007F5F1F"/>
    <w:rsid w:val="007F7456"/>
    <w:rsid w:val="007F76AC"/>
    <w:rsid w:val="007F77D9"/>
    <w:rsid w:val="0080064C"/>
    <w:rsid w:val="00801812"/>
    <w:rsid w:val="00801820"/>
    <w:rsid w:val="00802ACB"/>
    <w:rsid w:val="00802F3E"/>
    <w:rsid w:val="00805C8F"/>
    <w:rsid w:val="00806832"/>
    <w:rsid w:val="00806B57"/>
    <w:rsid w:val="00807497"/>
    <w:rsid w:val="00807525"/>
    <w:rsid w:val="00807B59"/>
    <w:rsid w:val="00807DE1"/>
    <w:rsid w:val="00810378"/>
    <w:rsid w:val="008117E2"/>
    <w:rsid w:val="00813795"/>
    <w:rsid w:val="00815875"/>
    <w:rsid w:val="008161F2"/>
    <w:rsid w:val="00816356"/>
    <w:rsid w:val="008168BC"/>
    <w:rsid w:val="00816F5A"/>
    <w:rsid w:val="00817B3D"/>
    <w:rsid w:val="00817EA1"/>
    <w:rsid w:val="00817F19"/>
    <w:rsid w:val="008209F7"/>
    <w:rsid w:val="00820DDF"/>
    <w:rsid w:val="008215C9"/>
    <w:rsid w:val="00821C35"/>
    <w:rsid w:val="00822060"/>
    <w:rsid w:val="00822849"/>
    <w:rsid w:val="00822AFA"/>
    <w:rsid w:val="00822CEF"/>
    <w:rsid w:val="008232B7"/>
    <w:rsid w:val="008232CB"/>
    <w:rsid w:val="00823582"/>
    <w:rsid w:val="00823909"/>
    <w:rsid w:val="00823E91"/>
    <w:rsid w:val="00823F22"/>
    <w:rsid w:val="00824309"/>
    <w:rsid w:val="00824331"/>
    <w:rsid w:val="00824772"/>
    <w:rsid w:val="00824C7A"/>
    <w:rsid w:val="00824EEB"/>
    <w:rsid w:val="00825488"/>
    <w:rsid w:val="00826E28"/>
    <w:rsid w:val="00827EED"/>
    <w:rsid w:val="00831083"/>
    <w:rsid w:val="00831237"/>
    <w:rsid w:val="00831802"/>
    <w:rsid w:val="00831F18"/>
    <w:rsid w:val="008320E0"/>
    <w:rsid w:val="008324F9"/>
    <w:rsid w:val="0083278C"/>
    <w:rsid w:val="00833C23"/>
    <w:rsid w:val="00833EBF"/>
    <w:rsid w:val="008348C9"/>
    <w:rsid w:val="00834A63"/>
    <w:rsid w:val="0083515C"/>
    <w:rsid w:val="00835406"/>
    <w:rsid w:val="0083547B"/>
    <w:rsid w:val="00835546"/>
    <w:rsid w:val="00835AA5"/>
    <w:rsid w:val="00835DEB"/>
    <w:rsid w:val="0083650E"/>
    <w:rsid w:val="008407BE"/>
    <w:rsid w:val="00841D38"/>
    <w:rsid w:val="00842766"/>
    <w:rsid w:val="008429C9"/>
    <w:rsid w:val="00843865"/>
    <w:rsid w:val="00843CBB"/>
    <w:rsid w:val="00844A21"/>
    <w:rsid w:val="00844A99"/>
    <w:rsid w:val="00844E13"/>
    <w:rsid w:val="008458D0"/>
    <w:rsid w:val="00845A66"/>
    <w:rsid w:val="00846B3E"/>
    <w:rsid w:val="00847A51"/>
    <w:rsid w:val="00850DD0"/>
    <w:rsid w:val="0085103F"/>
    <w:rsid w:val="00852163"/>
    <w:rsid w:val="008529C2"/>
    <w:rsid w:val="00852C22"/>
    <w:rsid w:val="0085328B"/>
    <w:rsid w:val="00853C98"/>
    <w:rsid w:val="00854078"/>
    <w:rsid w:val="008542D1"/>
    <w:rsid w:val="00854805"/>
    <w:rsid w:val="0085486A"/>
    <w:rsid w:val="00854C20"/>
    <w:rsid w:val="00854C6C"/>
    <w:rsid w:val="008555E1"/>
    <w:rsid w:val="00855FBC"/>
    <w:rsid w:val="0085619F"/>
    <w:rsid w:val="00856588"/>
    <w:rsid w:val="00857308"/>
    <w:rsid w:val="0085734F"/>
    <w:rsid w:val="00857A23"/>
    <w:rsid w:val="00857B61"/>
    <w:rsid w:val="00857FEB"/>
    <w:rsid w:val="00860069"/>
    <w:rsid w:val="0086018C"/>
    <w:rsid w:val="0086080B"/>
    <w:rsid w:val="00860E9D"/>
    <w:rsid w:val="00861DEF"/>
    <w:rsid w:val="00862570"/>
    <w:rsid w:val="00862D75"/>
    <w:rsid w:val="0086335A"/>
    <w:rsid w:val="00863AD4"/>
    <w:rsid w:val="008649F6"/>
    <w:rsid w:val="0086504F"/>
    <w:rsid w:val="008668EE"/>
    <w:rsid w:val="00866AD4"/>
    <w:rsid w:val="00866E2E"/>
    <w:rsid w:val="008673F0"/>
    <w:rsid w:val="00867624"/>
    <w:rsid w:val="0087124B"/>
    <w:rsid w:val="00871707"/>
    <w:rsid w:val="00871AAE"/>
    <w:rsid w:val="00871F80"/>
    <w:rsid w:val="008728CE"/>
    <w:rsid w:val="00873089"/>
    <w:rsid w:val="00873913"/>
    <w:rsid w:val="00873ADF"/>
    <w:rsid w:val="008745DA"/>
    <w:rsid w:val="008746EF"/>
    <w:rsid w:val="00875B00"/>
    <w:rsid w:val="008760F4"/>
    <w:rsid w:val="008765AD"/>
    <w:rsid w:val="00876EEF"/>
    <w:rsid w:val="00877415"/>
    <w:rsid w:val="00880C55"/>
    <w:rsid w:val="0088217A"/>
    <w:rsid w:val="00882925"/>
    <w:rsid w:val="0088440E"/>
    <w:rsid w:val="00884830"/>
    <w:rsid w:val="008849B6"/>
    <w:rsid w:val="00884ED1"/>
    <w:rsid w:val="00884FD0"/>
    <w:rsid w:val="00885290"/>
    <w:rsid w:val="00886B4C"/>
    <w:rsid w:val="00887158"/>
    <w:rsid w:val="00887C40"/>
    <w:rsid w:val="008907E9"/>
    <w:rsid w:val="00890F1F"/>
    <w:rsid w:val="008913FA"/>
    <w:rsid w:val="00892732"/>
    <w:rsid w:val="0089342B"/>
    <w:rsid w:val="00894344"/>
    <w:rsid w:val="00894407"/>
    <w:rsid w:val="00895419"/>
    <w:rsid w:val="00896A55"/>
    <w:rsid w:val="00896B27"/>
    <w:rsid w:val="008A0F4F"/>
    <w:rsid w:val="008A0F63"/>
    <w:rsid w:val="008A1157"/>
    <w:rsid w:val="008A1DB4"/>
    <w:rsid w:val="008A280A"/>
    <w:rsid w:val="008A2CAF"/>
    <w:rsid w:val="008A2FEE"/>
    <w:rsid w:val="008A37D0"/>
    <w:rsid w:val="008A5212"/>
    <w:rsid w:val="008A5DC6"/>
    <w:rsid w:val="008A630C"/>
    <w:rsid w:val="008A64E3"/>
    <w:rsid w:val="008A7A09"/>
    <w:rsid w:val="008A7FC0"/>
    <w:rsid w:val="008B0385"/>
    <w:rsid w:val="008B1D1A"/>
    <w:rsid w:val="008B2175"/>
    <w:rsid w:val="008B2403"/>
    <w:rsid w:val="008B26FD"/>
    <w:rsid w:val="008B2D67"/>
    <w:rsid w:val="008B3481"/>
    <w:rsid w:val="008B3CBE"/>
    <w:rsid w:val="008B43A9"/>
    <w:rsid w:val="008B4A47"/>
    <w:rsid w:val="008B4A70"/>
    <w:rsid w:val="008B4F45"/>
    <w:rsid w:val="008B571D"/>
    <w:rsid w:val="008B6575"/>
    <w:rsid w:val="008B6719"/>
    <w:rsid w:val="008B6795"/>
    <w:rsid w:val="008B697A"/>
    <w:rsid w:val="008B768F"/>
    <w:rsid w:val="008B76A7"/>
    <w:rsid w:val="008C1A10"/>
    <w:rsid w:val="008C1A5D"/>
    <w:rsid w:val="008C1C25"/>
    <w:rsid w:val="008C1D20"/>
    <w:rsid w:val="008C1E48"/>
    <w:rsid w:val="008C21E2"/>
    <w:rsid w:val="008C25D7"/>
    <w:rsid w:val="008C2AD8"/>
    <w:rsid w:val="008C39EA"/>
    <w:rsid w:val="008C3CDC"/>
    <w:rsid w:val="008C6218"/>
    <w:rsid w:val="008C62AC"/>
    <w:rsid w:val="008C6417"/>
    <w:rsid w:val="008C6D47"/>
    <w:rsid w:val="008C6D48"/>
    <w:rsid w:val="008C71D6"/>
    <w:rsid w:val="008D00A0"/>
    <w:rsid w:val="008D01C0"/>
    <w:rsid w:val="008D0E43"/>
    <w:rsid w:val="008D0F47"/>
    <w:rsid w:val="008D0FA1"/>
    <w:rsid w:val="008D1959"/>
    <w:rsid w:val="008D2665"/>
    <w:rsid w:val="008D2916"/>
    <w:rsid w:val="008D292F"/>
    <w:rsid w:val="008D346D"/>
    <w:rsid w:val="008D378B"/>
    <w:rsid w:val="008D3EF5"/>
    <w:rsid w:val="008D46B6"/>
    <w:rsid w:val="008D4E62"/>
    <w:rsid w:val="008D52B8"/>
    <w:rsid w:val="008D6597"/>
    <w:rsid w:val="008D705B"/>
    <w:rsid w:val="008D7D48"/>
    <w:rsid w:val="008D7EFA"/>
    <w:rsid w:val="008E0161"/>
    <w:rsid w:val="008E0587"/>
    <w:rsid w:val="008E0EF5"/>
    <w:rsid w:val="008E1375"/>
    <w:rsid w:val="008E1529"/>
    <w:rsid w:val="008E18DB"/>
    <w:rsid w:val="008E1C44"/>
    <w:rsid w:val="008E1CE2"/>
    <w:rsid w:val="008E2045"/>
    <w:rsid w:val="008E239F"/>
    <w:rsid w:val="008E23C4"/>
    <w:rsid w:val="008E254C"/>
    <w:rsid w:val="008E273C"/>
    <w:rsid w:val="008E28BF"/>
    <w:rsid w:val="008E2941"/>
    <w:rsid w:val="008E2F00"/>
    <w:rsid w:val="008E35A8"/>
    <w:rsid w:val="008E3A95"/>
    <w:rsid w:val="008E3A9F"/>
    <w:rsid w:val="008E4AB8"/>
    <w:rsid w:val="008E5212"/>
    <w:rsid w:val="008E5465"/>
    <w:rsid w:val="008E550A"/>
    <w:rsid w:val="008E563B"/>
    <w:rsid w:val="008E5754"/>
    <w:rsid w:val="008E5806"/>
    <w:rsid w:val="008E58F5"/>
    <w:rsid w:val="008E605A"/>
    <w:rsid w:val="008E66FF"/>
    <w:rsid w:val="008E68AD"/>
    <w:rsid w:val="008E6B58"/>
    <w:rsid w:val="008E6F52"/>
    <w:rsid w:val="008F00C3"/>
    <w:rsid w:val="008F223E"/>
    <w:rsid w:val="008F2538"/>
    <w:rsid w:val="008F260B"/>
    <w:rsid w:val="008F2851"/>
    <w:rsid w:val="008F2B7A"/>
    <w:rsid w:val="008F3070"/>
    <w:rsid w:val="008F35E0"/>
    <w:rsid w:val="008F444B"/>
    <w:rsid w:val="008F45EE"/>
    <w:rsid w:val="008F4A0A"/>
    <w:rsid w:val="008F4B64"/>
    <w:rsid w:val="008F56AF"/>
    <w:rsid w:val="008F570C"/>
    <w:rsid w:val="008F6322"/>
    <w:rsid w:val="008F6C68"/>
    <w:rsid w:val="008F78D2"/>
    <w:rsid w:val="008F7BEE"/>
    <w:rsid w:val="008F7EFF"/>
    <w:rsid w:val="00900082"/>
    <w:rsid w:val="00900278"/>
    <w:rsid w:val="009003BD"/>
    <w:rsid w:val="009006AD"/>
    <w:rsid w:val="00900974"/>
    <w:rsid w:val="00900B59"/>
    <w:rsid w:val="00900F2F"/>
    <w:rsid w:val="0090119F"/>
    <w:rsid w:val="00901841"/>
    <w:rsid w:val="00901E8E"/>
    <w:rsid w:val="00902038"/>
    <w:rsid w:val="00902930"/>
    <w:rsid w:val="00904192"/>
    <w:rsid w:val="00904687"/>
    <w:rsid w:val="009047A5"/>
    <w:rsid w:val="00904B4E"/>
    <w:rsid w:val="00904C83"/>
    <w:rsid w:val="0090581C"/>
    <w:rsid w:val="0090698E"/>
    <w:rsid w:val="00906A18"/>
    <w:rsid w:val="0090731B"/>
    <w:rsid w:val="0090770E"/>
    <w:rsid w:val="00907759"/>
    <w:rsid w:val="00907FFB"/>
    <w:rsid w:val="009104CD"/>
    <w:rsid w:val="00912DCB"/>
    <w:rsid w:val="009131BF"/>
    <w:rsid w:val="00914096"/>
    <w:rsid w:val="00915288"/>
    <w:rsid w:val="0091626C"/>
    <w:rsid w:val="009168F1"/>
    <w:rsid w:val="0091709F"/>
    <w:rsid w:val="009175B4"/>
    <w:rsid w:val="00917632"/>
    <w:rsid w:val="00917C65"/>
    <w:rsid w:val="00917D97"/>
    <w:rsid w:val="00917F68"/>
    <w:rsid w:val="0092030A"/>
    <w:rsid w:val="0092121A"/>
    <w:rsid w:val="00922FAB"/>
    <w:rsid w:val="009233BD"/>
    <w:rsid w:val="00923EA6"/>
    <w:rsid w:val="009242E8"/>
    <w:rsid w:val="009246BE"/>
    <w:rsid w:val="00924E21"/>
    <w:rsid w:val="00925558"/>
    <w:rsid w:val="00925935"/>
    <w:rsid w:val="00927028"/>
    <w:rsid w:val="00927409"/>
    <w:rsid w:val="00927592"/>
    <w:rsid w:val="00927C04"/>
    <w:rsid w:val="00927EA6"/>
    <w:rsid w:val="00930883"/>
    <w:rsid w:val="009309BA"/>
    <w:rsid w:val="00930BF8"/>
    <w:rsid w:val="00930CEA"/>
    <w:rsid w:val="00931324"/>
    <w:rsid w:val="0093157B"/>
    <w:rsid w:val="00931F8F"/>
    <w:rsid w:val="00932BA6"/>
    <w:rsid w:val="009330EA"/>
    <w:rsid w:val="00934836"/>
    <w:rsid w:val="0093505E"/>
    <w:rsid w:val="009351BF"/>
    <w:rsid w:val="00935795"/>
    <w:rsid w:val="00935BF6"/>
    <w:rsid w:val="00935E45"/>
    <w:rsid w:val="00935F59"/>
    <w:rsid w:val="009360DE"/>
    <w:rsid w:val="00936609"/>
    <w:rsid w:val="0093677D"/>
    <w:rsid w:val="009371F4"/>
    <w:rsid w:val="0093751F"/>
    <w:rsid w:val="0094057E"/>
    <w:rsid w:val="009408A4"/>
    <w:rsid w:val="00940F3F"/>
    <w:rsid w:val="0094118E"/>
    <w:rsid w:val="00941E30"/>
    <w:rsid w:val="009429E8"/>
    <w:rsid w:val="00942A65"/>
    <w:rsid w:val="00943C77"/>
    <w:rsid w:val="00944254"/>
    <w:rsid w:val="00944788"/>
    <w:rsid w:val="009451F0"/>
    <w:rsid w:val="00945487"/>
    <w:rsid w:val="00945506"/>
    <w:rsid w:val="009458E1"/>
    <w:rsid w:val="00945E93"/>
    <w:rsid w:val="009466DD"/>
    <w:rsid w:val="009469BB"/>
    <w:rsid w:val="009469EB"/>
    <w:rsid w:val="00946BD0"/>
    <w:rsid w:val="009473DE"/>
    <w:rsid w:val="00947848"/>
    <w:rsid w:val="00947A1E"/>
    <w:rsid w:val="00947F18"/>
    <w:rsid w:val="00950722"/>
    <w:rsid w:val="00951352"/>
    <w:rsid w:val="009516CC"/>
    <w:rsid w:val="00951BD8"/>
    <w:rsid w:val="009528D7"/>
    <w:rsid w:val="00952AC1"/>
    <w:rsid w:val="00952EEF"/>
    <w:rsid w:val="00953168"/>
    <w:rsid w:val="0095354F"/>
    <w:rsid w:val="00953E62"/>
    <w:rsid w:val="00955004"/>
    <w:rsid w:val="00955D38"/>
    <w:rsid w:val="009568C9"/>
    <w:rsid w:val="009578A1"/>
    <w:rsid w:val="00960E37"/>
    <w:rsid w:val="00960FD3"/>
    <w:rsid w:val="0096183E"/>
    <w:rsid w:val="00961CBF"/>
    <w:rsid w:val="00961D54"/>
    <w:rsid w:val="00962934"/>
    <w:rsid w:val="00962F86"/>
    <w:rsid w:val="00962FF2"/>
    <w:rsid w:val="009630DC"/>
    <w:rsid w:val="009632EC"/>
    <w:rsid w:val="0096345C"/>
    <w:rsid w:val="00963E68"/>
    <w:rsid w:val="00964E02"/>
    <w:rsid w:val="009658E2"/>
    <w:rsid w:val="0096599B"/>
    <w:rsid w:val="00966749"/>
    <w:rsid w:val="009671BF"/>
    <w:rsid w:val="00967765"/>
    <w:rsid w:val="009711C5"/>
    <w:rsid w:val="00971390"/>
    <w:rsid w:val="00971A8B"/>
    <w:rsid w:val="0097205A"/>
    <w:rsid w:val="0097364D"/>
    <w:rsid w:val="0097390F"/>
    <w:rsid w:val="009742C6"/>
    <w:rsid w:val="009742C8"/>
    <w:rsid w:val="009747C1"/>
    <w:rsid w:val="00974CFB"/>
    <w:rsid w:val="00974E46"/>
    <w:rsid w:val="0097558E"/>
    <w:rsid w:val="00975C04"/>
    <w:rsid w:val="00975DCF"/>
    <w:rsid w:val="00976977"/>
    <w:rsid w:val="00976AF8"/>
    <w:rsid w:val="00976BC2"/>
    <w:rsid w:val="009808A4"/>
    <w:rsid w:val="0098117F"/>
    <w:rsid w:val="009819ED"/>
    <w:rsid w:val="009834B0"/>
    <w:rsid w:val="009838F0"/>
    <w:rsid w:val="009844C3"/>
    <w:rsid w:val="00984900"/>
    <w:rsid w:val="00984AB6"/>
    <w:rsid w:val="00984DB6"/>
    <w:rsid w:val="0098546F"/>
    <w:rsid w:val="0098613D"/>
    <w:rsid w:val="00986245"/>
    <w:rsid w:val="009864B7"/>
    <w:rsid w:val="0098744D"/>
    <w:rsid w:val="00987488"/>
    <w:rsid w:val="00987E0C"/>
    <w:rsid w:val="00987F2A"/>
    <w:rsid w:val="00990E12"/>
    <w:rsid w:val="0099165E"/>
    <w:rsid w:val="00992146"/>
    <w:rsid w:val="00993100"/>
    <w:rsid w:val="00993264"/>
    <w:rsid w:val="00993F1D"/>
    <w:rsid w:val="0099494F"/>
    <w:rsid w:val="00994C67"/>
    <w:rsid w:val="00994D41"/>
    <w:rsid w:val="00994F8E"/>
    <w:rsid w:val="00995C61"/>
    <w:rsid w:val="00996A41"/>
    <w:rsid w:val="009A057E"/>
    <w:rsid w:val="009A0619"/>
    <w:rsid w:val="009A0DB9"/>
    <w:rsid w:val="009A1055"/>
    <w:rsid w:val="009A11D7"/>
    <w:rsid w:val="009A1BB9"/>
    <w:rsid w:val="009A1C43"/>
    <w:rsid w:val="009A336F"/>
    <w:rsid w:val="009A400A"/>
    <w:rsid w:val="009A5DA4"/>
    <w:rsid w:val="009A5DE9"/>
    <w:rsid w:val="009A6622"/>
    <w:rsid w:val="009A668D"/>
    <w:rsid w:val="009A6959"/>
    <w:rsid w:val="009A6E62"/>
    <w:rsid w:val="009A707B"/>
    <w:rsid w:val="009A77E6"/>
    <w:rsid w:val="009B0E72"/>
    <w:rsid w:val="009B183F"/>
    <w:rsid w:val="009B1AE5"/>
    <w:rsid w:val="009B275B"/>
    <w:rsid w:val="009B33F4"/>
    <w:rsid w:val="009B35D2"/>
    <w:rsid w:val="009B4677"/>
    <w:rsid w:val="009B4AD9"/>
    <w:rsid w:val="009B4DD4"/>
    <w:rsid w:val="009B56EC"/>
    <w:rsid w:val="009B5892"/>
    <w:rsid w:val="009B5A74"/>
    <w:rsid w:val="009B6752"/>
    <w:rsid w:val="009B72C8"/>
    <w:rsid w:val="009C0DAE"/>
    <w:rsid w:val="009C10DF"/>
    <w:rsid w:val="009C11F3"/>
    <w:rsid w:val="009C26C7"/>
    <w:rsid w:val="009C27B9"/>
    <w:rsid w:val="009C295F"/>
    <w:rsid w:val="009C2CB4"/>
    <w:rsid w:val="009C30E2"/>
    <w:rsid w:val="009C3354"/>
    <w:rsid w:val="009C392D"/>
    <w:rsid w:val="009C3F85"/>
    <w:rsid w:val="009C4422"/>
    <w:rsid w:val="009C4878"/>
    <w:rsid w:val="009C66AF"/>
    <w:rsid w:val="009C66C7"/>
    <w:rsid w:val="009C67A7"/>
    <w:rsid w:val="009C6D12"/>
    <w:rsid w:val="009C785C"/>
    <w:rsid w:val="009C7863"/>
    <w:rsid w:val="009D0068"/>
    <w:rsid w:val="009D05DB"/>
    <w:rsid w:val="009D1116"/>
    <w:rsid w:val="009D1C3B"/>
    <w:rsid w:val="009D3B9E"/>
    <w:rsid w:val="009D47BD"/>
    <w:rsid w:val="009D49B0"/>
    <w:rsid w:val="009D4AC4"/>
    <w:rsid w:val="009D51ED"/>
    <w:rsid w:val="009D55EF"/>
    <w:rsid w:val="009D565A"/>
    <w:rsid w:val="009D5698"/>
    <w:rsid w:val="009D5AA3"/>
    <w:rsid w:val="009D5B07"/>
    <w:rsid w:val="009D5BDB"/>
    <w:rsid w:val="009D5FFD"/>
    <w:rsid w:val="009D6594"/>
    <w:rsid w:val="009D690E"/>
    <w:rsid w:val="009D6BCF"/>
    <w:rsid w:val="009D76D4"/>
    <w:rsid w:val="009D76D5"/>
    <w:rsid w:val="009D7B2D"/>
    <w:rsid w:val="009D7DC5"/>
    <w:rsid w:val="009E197B"/>
    <w:rsid w:val="009E28BB"/>
    <w:rsid w:val="009E2B87"/>
    <w:rsid w:val="009E2CA5"/>
    <w:rsid w:val="009E2E0B"/>
    <w:rsid w:val="009E30A4"/>
    <w:rsid w:val="009E41EE"/>
    <w:rsid w:val="009E489F"/>
    <w:rsid w:val="009E497E"/>
    <w:rsid w:val="009E49F2"/>
    <w:rsid w:val="009E55D5"/>
    <w:rsid w:val="009E5E1D"/>
    <w:rsid w:val="009E6351"/>
    <w:rsid w:val="009E68C4"/>
    <w:rsid w:val="009F00AB"/>
    <w:rsid w:val="009F019F"/>
    <w:rsid w:val="009F067B"/>
    <w:rsid w:val="009F0A9B"/>
    <w:rsid w:val="009F1085"/>
    <w:rsid w:val="009F24B3"/>
    <w:rsid w:val="009F2825"/>
    <w:rsid w:val="009F2CBC"/>
    <w:rsid w:val="009F3381"/>
    <w:rsid w:val="009F35F7"/>
    <w:rsid w:val="009F38FD"/>
    <w:rsid w:val="009F3CF3"/>
    <w:rsid w:val="009F3D1C"/>
    <w:rsid w:val="009F47F6"/>
    <w:rsid w:val="009F4E66"/>
    <w:rsid w:val="009F536B"/>
    <w:rsid w:val="009F5B59"/>
    <w:rsid w:val="009F69FA"/>
    <w:rsid w:val="009F6B1D"/>
    <w:rsid w:val="009F75BD"/>
    <w:rsid w:val="009F7DA2"/>
    <w:rsid w:val="00A007B8"/>
    <w:rsid w:val="00A0081D"/>
    <w:rsid w:val="00A02457"/>
    <w:rsid w:val="00A02587"/>
    <w:rsid w:val="00A02688"/>
    <w:rsid w:val="00A02D8C"/>
    <w:rsid w:val="00A047C6"/>
    <w:rsid w:val="00A05874"/>
    <w:rsid w:val="00A05CE3"/>
    <w:rsid w:val="00A0603A"/>
    <w:rsid w:val="00A069DE"/>
    <w:rsid w:val="00A06D28"/>
    <w:rsid w:val="00A06D38"/>
    <w:rsid w:val="00A06E37"/>
    <w:rsid w:val="00A07190"/>
    <w:rsid w:val="00A0728B"/>
    <w:rsid w:val="00A1030E"/>
    <w:rsid w:val="00A103C8"/>
    <w:rsid w:val="00A104ED"/>
    <w:rsid w:val="00A10C9A"/>
    <w:rsid w:val="00A11277"/>
    <w:rsid w:val="00A1243D"/>
    <w:rsid w:val="00A125A9"/>
    <w:rsid w:val="00A128CB"/>
    <w:rsid w:val="00A12FBD"/>
    <w:rsid w:val="00A12FED"/>
    <w:rsid w:val="00A152CA"/>
    <w:rsid w:val="00A15E6A"/>
    <w:rsid w:val="00A1642B"/>
    <w:rsid w:val="00A168F3"/>
    <w:rsid w:val="00A16BD8"/>
    <w:rsid w:val="00A17163"/>
    <w:rsid w:val="00A17ED6"/>
    <w:rsid w:val="00A2021E"/>
    <w:rsid w:val="00A2072D"/>
    <w:rsid w:val="00A21E29"/>
    <w:rsid w:val="00A21E66"/>
    <w:rsid w:val="00A226DA"/>
    <w:rsid w:val="00A22EA9"/>
    <w:rsid w:val="00A22FB9"/>
    <w:rsid w:val="00A22FD7"/>
    <w:rsid w:val="00A2373B"/>
    <w:rsid w:val="00A23B1D"/>
    <w:rsid w:val="00A23D9F"/>
    <w:rsid w:val="00A24855"/>
    <w:rsid w:val="00A26DF8"/>
    <w:rsid w:val="00A27580"/>
    <w:rsid w:val="00A30DC1"/>
    <w:rsid w:val="00A30EBD"/>
    <w:rsid w:val="00A30FCB"/>
    <w:rsid w:val="00A311DD"/>
    <w:rsid w:val="00A3245F"/>
    <w:rsid w:val="00A326AB"/>
    <w:rsid w:val="00A33099"/>
    <w:rsid w:val="00A33100"/>
    <w:rsid w:val="00A337B2"/>
    <w:rsid w:val="00A343A6"/>
    <w:rsid w:val="00A34B31"/>
    <w:rsid w:val="00A34DDC"/>
    <w:rsid w:val="00A351ED"/>
    <w:rsid w:val="00A37838"/>
    <w:rsid w:val="00A379AD"/>
    <w:rsid w:val="00A37BD0"/>
    <w:rsid w:val="00A42A20"/>
    <w:rsid w:val="00A42B33"/>
    <w:rsid w:val="00A430DA"/>
    <w:rsid w:val="00A430E6"/>
    <w:rsid w:val="00A44448"/>
    <w:rsid w:val="00A455EB"/>
    <w:rsid w:val="00A45D62"/>
    <w:rsid w:val="00A465E2"/>
    <w:rsid w:val="00A467D2"/>
    <w:rsid w:val="00A47118"/>
    <w:rsid w:val="00A47CEE"/>
    <w:rsid w:val="00A51541"/>
    <w:rsid w:val="00A51647"/>
    <w:rsid w:val="00A516B5"/>
    <w:rsid w:val="00A51970"/>
    <w:rsid w:val="00A52099"/>
    <w:rsid w:val="00A52506"/>
    <w:rsid w:val="00A52835"/>
    <w:rsid w:val="00A52EEF"/>
    <w:rsid w:val="00A52FC0"/>
    <w:rsid w:val="00A52FE7"/>
    <w:rsid w:val="00A530F2"/>
    <w:rsid w:val="00A53B95"/>
    <w:rsid w:val="00A53BD3"/>
    <w:rsid w:val="00A54538"/>
    <w:rsid w:val="00A54F3B"/>
    <w:rsid w:val="00A55026"/>
    <w:rsid w:val="00A554C7"/>
    <w:rsid w:val="00A55DD1"/>
    <w:rsid w:val="00A5663B"/>
    <w:rsid w:val="00A57C4F"/>
    <w:rsid w:val="00A57D0C"/>
    <w:rsid w:val="00A61041"/>
    <w:rsid w:val="00A610E7"/>
    <w:rsid w:val="00A63259"/>
    <w:rsid w:val="00A63508"/>
    <w:rsid w:val="00A63E68"/>
    <w:rsid w:val="00A64248"/>
    <w:rsid w:val="00A6432C"/>
    <w:rsid w:val="00A652DC"/>
    <w:rsid w:val="00A659A6"/>
    <w:rsid w:val="00A65BC9"/>
    <w:rsid w:val="00A65F70"/>
    <w:rsid w:val="00A677E9"/>
    <w:rsid w:val="00A67813"/>
    <w:rsid w:val="00A67A51"/>
    <w:rsid w:val="00A67F1B"/>
    <w:rsid w:val="00A701C1"/>
    <w:rsid w:val="00A70341"/>
    <w:rsid w:val="00A708EA"/>
    <w:rsid w:val="00A70938"/>
    <w:rsid w:val="00A710D7"/>
    <w:rsid w:val="00A7121F"/>
    <w:rsid w:val="00A71E44"/>
    <w:rsid w:val="00A7299A"/>
    <w:rsid w:val="00A72ABE"/>
    <w:rsid w:val="00A72C72"/>
    <w:rsid w:val="00A72CA1"/>
    <w:rsid w:val="00A7311F"/>
    <w:rsid w:val="00A73CB7"/>
    <w:rsid w:val="00A73FBE"/>
    <w:rsid w:val="00A7406D"/>
    <w:rsid w:val="00A741D6"/>
    <w:rsid w:val="00A74709"/>
    <w:rsid w:val="00A74F56"/>
    <w:rsid w:val="00A756FD"/>
    <w:rsid w:val="00A75842"/>
    <w:rsid w:val="00A75BB7"/>
    <w:rsid w:val="00A75E94"/>
    <w:rsid w:val="00A76439"/>
    <w:rsid w:val="00A76883"/>
    <w:rsid w:val="00A76F0A"/>
    <w:rsid w:val="00A77B9A"/>
    <w:rsid w:val="00A77BFF"/>
    <w:rsid w:val="00A77CCC"/>
    <w:rsid w:val="00A77CE4"/>
    <w:rsid w:val="00A77FFB"/>
    <w:rsid w:val="00A81B95"/>
    <w:rsid w:val="00A826FF"/>
    <w:rsid w:val="00A82790"/>
    <w:rsid w:val="00A833FD"/>
    <w:rsid w:val="00A83819"/>
    <w:rsid w:val="00A8424D"/>
    <w:rsid w:val="00A84A67"/>
    <w:rsid w:val="00A84C81"/>
    <w:rsid w:val="00A84D0A"/>
    <w:rsid w:val="00A84F94"/>
    <w:rsid w:val="00A85675"/>
    <w:rsid w:val="00A85A58"/>
    <w:rsid w:val="00A8682A"/>
    <w:rsid w:val="00A869EC"/>
    <w:rsid w:val="00A86C5F"/>
    <w:rsid w:val="00A901C9"/>
    <w:rsid w:val="00A906CF"/>
    <w:rsid w:val="00A90CF5"/>
    <w:rsid w:val="00A915E4"/>
    <w:rsid w:val="00A91BE3"/>
    <w:rsid w:val="00A924B8"/>
    <w:rsid w:val="00A928AD"/>
    <w:rsid w:val="00A92FDE"/>
    <w:rsid w:val="00A93DA2"/>
    <w:rsid w:val="00A9555C"/>
    <w:rsid w:val="00A962EF"/>
    <w:rsid w:val="00A966C8"/>
    <w:rsid w:val="00A96D8A"/>
    <w:rsid w:val="00A97932"/>
    <w:rsid w:val="00AA07DF"/>
    <w:rsid w:val="00AA08E5"/>
    <w:rsid w:val="00AA1D62"/>
    <w:rsid w:val="00AA26A7"/>
    <w:rsid w:val="00AA3785"/>
    <w:rsid w:val="00AA38F6"/>
    <w:rsid w:val="00AA3B7A"/>
    <w:rsid w:val="00AA40C3"/>
    <w:rsid w:val="00AA42B9"/>
    <w:rsid w:val="00AA457B"/>
    <w:rsid w:val="00AA4CBB"/>
    <w:rsid w:val="00AA5579"/>
    <w:rsid w:val="00AA592B"/>
    <w:rsid w:val="00AA608A"/>
    <w:rsid w:val="00AA61FD"/>
    <w:rsid w:val="00AA6DD2"/>
    <w:rsid w:val="00AA7051"/>
    <w:rsid w:val="00AA7985"/>
    <w:rsid w:val="00AA7A92"/>
    <w:rsid w:val="00AA7B41"/>
    <w:rsid w:val="00AB0FC7"/>
    <w:rsid w:val="00AB1751"/>
    <w:rsid w:val="00AB1916"/>
    <w:rsid w:val="00AB23C0"/>
    <w:rsid w:val="00AB4114"/>
    <w:rsid w:val="00AB4B2D"/>
    <w:rsid w:val="00AB4BB4"/>
    <w:rsid w:val="00AB4D5A"/>
    <w:rsid w:val="00AB5019"/>
    <w:rsid w:val="00AB51AE"/>
    <w:rsid w:val="00AB5252"/>
    <w:rsid w:val="00AB5749"/>
    <w:rsid w:val="00AB5A2F"/>
    <w:rsid w:val="00AB66BF"/>
    <w:rsid w:val="00AB6BA5"/>
    <w:rsid w:val="00AB75E2"/>
    <w:rsid w:val="00AC170B"/>
    <w:rsid w:val="00AC3A3A"/>
    <w:rsid w:val="00AC543A"/>
    <w:rsid w:val="00AC557D"/>
    <w:rsid w:val="00AC60B8"/>
    <w:rsid w:val="00AC709D"/>
    <w:rsid w:val="00AC70F0"/>
    <w:rsid w:val="00AC7654"/>
    <w:rsid w:val="00AD00A6"/>
    <w:rsid w:val="00AD070F"/>
    <w:rsid w:val="00AD2789"/>
    <w:rsid w:val="00AD298F"/>
    <w:rsid w:val="00AD305D"/>
    <w:rsid w:val="00AD31CF"/>
    <w:rsid w:val="00AD34B2"/>
    <w:rsid w:val="00AD39A3"/>
    <w:rsid w:val="00AD41DD"/>
    <w:rsid w:val="00AD4283"/>
    <w:rsid w:val="00AD613D"/>
    <w:rsid w:val="00AD663F"/>
    <w:rsid w:val="00AD6DD1"/>
    <w:rsid w:val="00AD731E"/>
    <w:rsid w:val="00AE1203"/>
    <w:rsid w:val="00AE1B5D"/>
    <w:rsid w:val="00AE1D08"/>
    <w:rsid w:val="00AE256F"/>
    <w:rsid w:val="00AE3193"/>
    <w:rsid w:val="00AE3327"/>
    <w:rsid w:val="00AE3512"/>
    <w:rsid w:val="00AE3883"/>
    <w:rsid w:val="00AE3C5D"/>
    <w:rsid w:val="00AE458D"/>
    <w:rsid w:val="00AE478A"/>
    <w:rsid w:val="00AE5897"/>
    <w:rsid w:val="00AE592F"/>
    <w:rsid w:val="00AE5973"/>
    <w:rsid w:val="00AF06DC"/>
    <w:rsid w:val="00AF1E29"/>
    <w:rsid w:val="00AF2735"/>
    <w:rsid w:val="00AF327F"/>
    <w:rsid w:val="00AF354E"/>
    <w:rsid w:val="00AF3BA1"/>
    <w:rsid w:val="00AF3DBE"/>
    <w:rsid w:val="00AF4E3F"/>
    <w:rsid w:val="00AF560C"/>
    <w:rsid w:val="00AF57BA"/>
    <w:rsid w:val="00AF5A21"/>
    <w:rsid w:val="00AF5E01"/>
    <w:rsid w:val="00AF635C"/>
    <w:rsid w:val="00AF6769"/>
    <w:rsid w:val="00AF69D5"/>
    <w:rsid w:val="00AF6C14"/>
    <w:rsid w:val="00AF7A87"/>
    <w:rsid w:val="00AF7DF9"/>
    <w:rsid w:val="00B00018"/>
    <w:rsid w:val="00B0087A"/>
    <w:rsid w:val="00B012C0"/>
    <w:rsid w:val="00B0155B"/>
    <w:rsid w:val="00B015E1"/>
    <w:rsid w:val="00B0183F"/>
    <w:rsid w:val="00B01D24"/>
    <w:rsid w:val="00B0231F"/>
    <w:rsid w:val="00B03F37"/>
    <w:rsid w:val="00B042D6"/>
    <w:rsid w:val="00B0432B"/>
    <w:rsid w:val="00B04D90"/>
    <w:rsid w:val="00B05E0E"/>
    <w:rsid w:val="00B05EFD"/>
    <w:rsid w:val="00B05FC9"/>
    <w:rsid w:val="00B06004"/>
    <w:rsid w:val="00B06E31"/>
    <w:rsid w:val="00B07C22"/>
    <w:rsid w:val="00B10330"/>
    <w:rsid w:val="00B109C1"/>
    <w:rsid w:val="00B1182A"/>
    <w:rsid w:val="00B12EEF"/>
    <w:rsid w:val="00B12F2A"/>
    <w:rsid w:val="00B13C77"/>
    <w:rsid w:val="00B14A6E"/>
    <w:rsid w:val="00B1571D"/>
    <w:rsid w:val="00B1664A"/>
    <w:rsid w:val="00B166D9"/>
    <w:rsid w:val="00B16D25"/>
    <w:rsid w:val="00B1798C"/>
    <w:rsid w:val="00B17B56"/>
    <w:rsid w:val="00B17DBF"/>
    <w:rsid w:val="00B202F2"/>
    <w:rsid w:val="00B204C9"/>
    <w:rsid w:val="00B210C6"/>
    <w:rsid w:val="00B2200F"/>
    <w:rsid w:val="00B2283C"/>
    <w:rsid w:val="00B2285C"/>
    <w:rsid w:val="00B2297C"/>
    <w:rsid w:val="00B23665"/>
    <w:rsid w:val="00B23DE2"/>
    <w:rsid w:val="00B23E17"/>
    <w:rsid w:val="00B24F02"/>
    <w:rsid w:val="00B25905"/>
    <w:rsid w:val="00B25B40"/>
    <w:rsid w:val="00B25B66"/>
    <w:rsid w:val="00B263CE"/>
    <w:rsid w:val="00B26A98"/>
    <w:rsid w:val="00B26D89"/>
    <w:rsid w:val="00B275FA"/>
    <w:rsid w:val="00B27AF8"/>
    <w:rsid w:val="00B30477"/>
    <w:rsid w:val="00B30819"/>
    <w:rsid w:val="00B30822"/>
    <w:rsid w:val="00B312BA"/>
    <w:rsid w:val="00B32B4F"/>
    <w:rsid w:val="00B335BB"/>
    <w:rsid w:val="00B33663"/>
    <w:rsid w:val="00B341F0"/>
    <w:rsid w:val="00B36881"/>
    <w:rsid w:val="00B374C9"/>
    <w:rsid w:val="00B37C81"/>
    <w:rsid w:val="00B40D2C"/>
    <w:rsid w:val="00B427EF"/>
    <w:rsid w:val="00B439E5"/>
    <w:rsid w:val="00B445CF"/>
    <w:rsid w:val="00B4498B"/>
    <w:rsid w:val="00B44C38"/>
    <w:rsid w:val="00B4523A"/>
    <w:rsid w:val="00B45307"/>
    <w:rsid w:val="00B458FD"/>
    <w:rsid w:val="00B45A81"/>
    <w:rsid w:val="00B45E54"/>
    <w:rsid w:val="00B46175"/>
    <w:rsid w:val="00B46837"/>
    <w:rsid w:val="00B4686C"/>
    <w:rsid w:val="00B46F47"/>
    <w:rsid w:val="00B474CB"/>
    <w:rsid w:val="00B47606"/>
    <w:rsid w:val="00B47832"/>
    <w:rsid w:val="00B47A55"/>
    <w:rsid w:val="00B47CD1"/>
    <w:rsid w:val="00B50445"/>
    <w:rsid w:val="00B5074A"/>
    <w:rsid w:val="00B51386"/>
    <w:rsid w:val="00B51CED"/>
    <w:rsid w:val="00B53EEF"/>
    <w:rsid w:val="00B55358"/>
    <w:rsid w:val="00B55576"/>
    <w:rsid w:val="00B5665D"/>
    <w:rsid w:val="00B5696B"/>
    <w:rsid w:val="00B57140"/>
    <w:rsid w:val="00B57177"/>
    <w:rsid w:val="00B572CF"/>
    <w:rsid w:val="00B574E2"/>
    <w:rsid w:val="00B575E6"/>
    <w:rsid w:val="00B5788A"/>
    <w:rsid w:val="00B57DF6"/>
    <w:rsid w:val="00B57F4C"/>
    <w:rsid w:val="00B60085"/>
    <w:rsid w:val="00B6055A"/>
    <w:rsid w:val="00B60B5F"/>
    <w:rsid w:val="00B63508"/>
    <w:rsid w:val="00B635B5"/>
    <w:rsid w:val="00B63AE0"/>
    <w:rsid w:val="00B64101"/>
    <w:rsid w:val="00B65099"/>
    <w:rsid w:val="00B65303"/>
    <w:rsid w:val="00B6742E"/>
    <w:rsid w:val="00B6768E"/>
    <w:rsid w:val="00B67A17"/>
    <w:rsid w:val="00B67B8B"/>
    <w:rsid w:val="00B67BAA"/>
    <w:rsid w:val="00B70784"/>
    <w:rsid w:val="00B70B29"/>
    <w:rsid w:val="00B727C5"/>
    <w:rsid w:val="00B73265"/>
    <w:rsid w:val="00B738A1"/>
    <w:rsid w:val="00B75ABF"/>
    <w:rsid w:val="00B76A58"/>
    <w:rsid w:val="00B76DA4"/>
    <w:rsid w:val="00B77546"/>
    <w:rsid w:val="00B807BF"/>
    <w:rsid w:val="00B81AC8"/>
    <w:rsid w:val="00B82836"/>
    <w:rsid w:val="00B832B7"/>
    <w:rsid w:val="00B8349A"/>
    <w:rsid w:val="00B8361E"/>
    <w:rsid w:val="00B85869"/>
    <w:rsid w:val="00B85EFB"/>
    <w:rsid w:val="00B868F0"/>
    <w:rsid w:val="00B87323"/>
    <w:rsid w:val="00B874EF"/>
    <w:rsid w:val="00B87C6B"/>
    <w:rsid w:val="00B900C7"/>
    <w:rsid w:val="00B90B28"/>
    <w:rsid w:val="00B9167F"/>
    <w:rsid w:val="00B919E1"/>
    <w:rsid w:val="00B91AD8"/>
    <w:rsid w:val="00B91B56"/>
    <w:rsid w:val="00B92B0B"/>
    <w:rsid w:val="00B92E9B"/>
    <w:rsid w:val="00B93A6A"/>
    <w:rsid w:val="00B93FE0"/>
    <w:rsid w:val="00B940E6"/>
    <w:rsid w:val="00B94383"/>
    <w:rsid w:val="00B94ADF"/>
    <w:rsid w:val="00B94B37"/>
    <w:rsid w:val="00B94B93"/>
    <w:rsid w:val="00B94E05"/>
    <w:rsid w:val="00B9634C"/>
    <w:rsid w:val="00B968A9"/>
    <w:rsid w:val="00B9723C"/>
    <w:rsid w:val="00BA120A"/>
    <w:rsid w:val="00BA194B"/>
    <w:rsid w:val="00BA1E95"/>
    <w:rsid w:val="00BA2359"/>
    <w:rsid w:val="00BA30A8"/>
    <w:rsid w:val="00BA3EF8"/>
    <w:rsid w:val="00BA4DC3"/>
    <w:rsid w:val="00BA4EAC"/>
    <w:rsid w:val="00BA5CE3"/>
    <w:rsid w:val="00BA5D1F"/>
    <w:rsid w:val="00BA5EE4"/>
    <w:rsid w:val="00BA6680"/>
    <w:rsid w:val="00BA6850"/>
    <w:rsid w:val="00BA69F3"/>
    <w:rsid w:val="00BA70D4"/>
    <w:rsid w:val="00BB0ACD"/>
    <w:rsid w:val="00BB2906"/>
    <w:rsid w:val="00BB2BBF"/>
    <w:rsid w:val="00BB3727"/>
    <w:rsid w:val="00BB39CD"/>
    <w:rsid w:val="00BB4DDA"/>
    <w:rsid w:val="00BB6F46"/>
    <w:rsid w:val="00BB71D1"/>
    <w:rsid w:val="00BB760E"/>
    <w:rsid w:val="00BC0026"/>
    <w:rsid w:val="00BC01DF"/>
    <w:rsid w:val="00BC050B"/>
    <w:rsid w:val="00BC09E0"/>
    <w:rsid w:val="00BC15C4"/>
    <w:rsid w:val="00BC1670"/>
    <w:rsid w:val="00BC2280"/>
    <w:rsid w:val="00BC289F"/>
    <w:rsid w:val="00BC4AC9"/>
    <w:rsid w:val="00BC5409"/>
    <w:rsid w:val="00BC59E6"/>
    <w:rsid w:val="00BC5F5A"/>
    <w:rsid w:val="00BC6096"/>
    <w:rsid w:val="00BC66DF"/>
    <w:rsid w:val="00BC7475"/>
    <w:rsid w:val="00BC754B"/>
    <w:rsid w:val="00BC78D6"/>
    <w:rsid w:val="00BD053B"/>
    <w:rsid w:val="00BD14F9"/>
    <w:rsid w:val="00BD18B7"/>
    <w:rsid w:val="00BD1A12"/>
    <w:rsid w:val="00BD1EBE"/>
    <w:rsid w:val="00BD2327"/>
    <w:rsid w:val="00BD30C3"/>
    <w:rsid w:val="00BD348F"/>
    <w:rsid w:val="00BD3B0A"/>
    <w:rsid w:val="00BD4036"/>
    <w:rsid w:val="00BD43B7"/>
    <w:rsid w:val="00BD43BE"/>
    <w:rsid w:val="00BD4B14"/>
    <w:rsid w:val="00BD56F4"/>
    <w:rsid w:val="00BD57BF"/>
    <w:rsid w:val="00BD5845"/>
    <w:rsid w:val="00BD6676"/>
    <w:rsid w:val="00BD6AC6"/>
    <w:rsid w:val="00BD7A9E"/>
    <w:rsid w:val="00BE1B95"/>
    <w:rsid w:val="00BE208B"/>
    <w:rsid w:val="00BE27BC"/>
    <w:rsid w:val="00BE2F10"/>
    <w:rsid w:val="00BE3901"/>
    <w:rsid w:val="00BE4C3D"/>
    <w:rsid w:val="00BE503F"/>
    <w:rsid w:val="00BE5DA3"/>
    <w:rsid w:val="00BE5FE4"/>
    <w:rsid w:val="00BE62E6"/>
    <w:rsid w:val="00BE64E9"/>
    <w:rsid w:val="00BE6E53"/>
    <w:rsid w:val="00BE7FEB"/>
    <w:rsid w:val="00BF0192"/>
    <w:rsid w:val="00BF102E"/>
    <w:rsid w:val="00BF1A67"/>
    <w:rsid w:val="00BF1C28"/>
    <w:rsid w:val="00BF3884"/>
    <w:rsid w:val="00BF4202"/>
    <w:rsid w:val="00BF4BFB"/>
    <w:rsid w:val="00BF4CAC"/>
    <w:rsid w:val="00BF4E21"/>
    <w:rsid w:val="00BF5330"/>
    <w:rsid w:val="00BF5338"/>
    <w:rsid w:val="00BF5DCA"/>
    <w:rsid w:val="00BF5F91"/>
    <w:rsid w:val="00BF75B2"/>
    <w:rsid w:val="00BF7A00"/>
    <w:rsid w:val="00C00FFC"/>
    <w:rsid w:val="00C017B7"/>
    <w:rsid w:val="00C0225A"/>
    <w:rsid w:val="00C02FC7"/>
    <w:rsid w:val="00C0312F"/>
    <w:rsid w:val="00C04DD7"/>
    <w:rsid w:val="00C053B1"/>
    <w:rsid w:val="00C057F6"/>
    <w:rsid w:val="00C07158"/>
    <w:rsid w:val="00C078C9"/>
    <w:rsid w:val="00C07CFE"/>
    <w:rsid w:val="00C07F6A"/>
    <w:rsid w:val="00C10A2C"/>
    <w:rsid w:val="00C11276"/>
    <w:rsid w:val="00C11905"/>
    <w:rsid w:val="00C1199F"/>
    <w:rsid w:val="00C123CD"/>
    <w:rsid w:val="00C1248C"/>
    <w:rsid w:val="00C12704"/>
    <w:rsid w:val="00C134BE"/>
    <w:rsid w:val="00C13739"/>
    <w:rsid w:val="00C13880"/>
    <w:rsid w:val="00C1401C"/>
    <w:rsid w:val="00C14CA6"/>
    <w:rsid w:val="00C15B31"/>
    <w:rsid w:val="00C16188"/>
    <w:rsid w:val="00C204D3"/>
    <w:rsid w:val="00C20F54"/>
    <w:rsid w:val="00C21052"/>
    <w:rsid w:val="00C21909"/>
    <w:rsid w:val="00C22415"/>
    <w:rsid w:val="00C22738"/>
    <w:rsid w:val="00C234D9"/>
    <w:rsid w:val="00C24285"/>
    <w:rsid w:val="00C24354"/>
    <w:rsid w:val="00C2458E"/>
    <w:rsid w:val="00C24E9C"/>
    <w:rsid w:val="00C25866"/>
    <w:rsid w:val="00C2737F"/>
    <w:rsid w:val="00C3008B"/>
    <w:rsid w:val="00C3045D"/>
    <w:rsid w:val="00C30497"/>
    <w:rsid w:val="00C3154F"/>
    <w:rsid w:val="00C31BA1"/>
    <w:rsid w:val="00C33957"/>
    <w:rsid w:val="00C341DA"/>
    <w:rsid w:val="00C342E0"/>
    <w:rsid w:val="00C3436C"/>
    <w:rsid w:val="00C345B7"/>
    <w:rsid w:val="00C3488A"/>
    <w:rsid w:val="00C34B97"/>
    <w:rsid w:val="00C34C12"/>
    <w:rsid w:val="00C363A2"/>
    <w:rsid w:val="00C36B2D"/>
    <w:rsid w:val="00C372E7"/>
    <w:rsid w:val="00C4000F"/>
    <w:rsid w:val="00C41769"/>
    <w:rsid w:val="00C418CC"/>
    <w:rsid w:val="00C41AB5"/>
    <w:rsid w:val="00C427C1"/>
    <w:rsid w:val="00C42B59"/>
    <w:rsid w:val="00C42CBF"/>
    <w:rsid w:val="00C43A79"/>
    <w:rsid w:val="00C44BD2"/>
    <w:rsid w:val="00C4699D"/>
    <w:rsid w:val="00C47003"/>
    <w:rsid w:val="00C47093"/>
    <w:rsid w:val="00C47306"/>
    <w:rsid w:val="00C51330"/>
    <w:rsid w:val="00C515F9"/>
    <w:rsid w:val="00C51BCB"/>
    <w:rsid w:val="00C51CD8"/>
    <w:rsid w:val="00C528A5"/>
    <w:rsid w:val="00C528BE"/>
    <w:rsid w:val="00C52C04"/>
    <w:rsid w:val="00C52EDE"/>
    <w:rsid w:val="00C5320F"/>
    <w:rsid w:val="00C53CC2"/>
    <w:rsid w:val="00C54065"/>
    <w:rsid w:val="00C54957"/>
    <w:rsid w:val="00C55154"/>
    <w:rsid w:val="00C55D73"/>
    <w:rsid w:val="00C560A2"/>
    <w:rsid w:val="00C5618D"/>
    <w:rsid w:val="00C56924"/>
    <w:rsid w:val="00C56A3B"/>
    <w:rsid w:val="00C56C9B"/>
    <w:rsid w:val="00C56CA5"/>
    <w:rsid w:val="00C56D13"/>
    <w:rsid w:val="00C5746F"/>
    <w:rsid w:val="00C577F2"/>
    <w:rsid w:val="00C57C53"/>
    <w:rsid w:val="00C6045F"/>
    <w:rsid w:val="00C60BD4"/>
    <w:rsid w:val="00C61D16"/>
    <w:rsid w:val="00C6246D"/>
    <w:rsid w:val="00C6260C"/>
    <w:rsid w:val="00C626C9"/>
    <w:rsid w:val="00C6332E"/>
    <w:rsid w:val="00C63F38"/>
    <w:rsid w:val="00C65574"/>
    <w:rsid w:val="00C6598D"/>
    <w:rsid w:val="00C659FD"/>
    <w:rsid w:val="00C65EC1"/>
    <w:rsid w:val="00C66444"/>
    <w:rsid w:val="00C66567"/>
    <w:rsid w:val="00C66ABF"/>
    <w:rsid w:val="00C67331"/>
    <w:rsid w:val="00C67B28"/>
    <w:rsid w:val="00C67E17"/>
    <w:rsid w:val="00C700C9"/>
    <w:rsid w:val="00C70326"/>
    <w:rsid w:val="00C70A7D"/>
    <w:rsid w:val="00C729F1"/>
    <w:rsid w:val="00C72CC7"/>
    <w:rsid w:val="00C72D88"/>
    <w:rsid w:val="00C73A1B"/>
    <w:rsid w:val="00C73A50"/>
    <w:rsid w:val="00C741C8"/>
    <w:rsid w:val="00C74712"/>
    <w:rsid w:val="00C749E7"/>
    <w:rsid w:val="00C754F0"/>
    <w:rsid w:val="00C75A82"/>
    <w:rsid w:val="00C7653E"/>
    <w:rsid w:val="00C76EB4"/>
    <w:rsid w:val="00C80317"/>
    <w:rsid w:val="00C81A81"/>
    <w:rsid w:val="00C81B6A"/>
    <w:rsid w:val="00C81BF0"/>
    <w:rsid w:val="00C82C62"/>
    <w:rsid w:val="00C83072"/>
    <w:rsid w:val="00C83BAF"/>
    <w:rsid w:val="00C8478D"/>
    <w:rsid w:val="00C8518E"/>
    <w:rsid w:val="00C8589E"/>
    <w:rsid w:val="00C859AD"/>
    <w:rsid w:val="00C85FD7"/>
    <w:rsid w:val="00C866CE"/>
    <w:rsid w:val="00C8690E"/>
    <w:rsid w:val="00C869E9"/>
    <w:rsid w:val="00C86F10"/>
    <w:rsid w:val="00C86F26"/>
    <w:rsid w:val="00C90012"/>
    <w:rsid w:val="00C90666"/>
    <w:rsid w:val="00C9108C"/>
    <w:rsid w:val="00C91111"/>
    <w:rsid w:val="00C91241"/>
    <w:rsid w:val="00C91772"/>
    <w:rsid w:val="00C92553"/>
    <w:rsid w:val="00C92A43"/>
    <w:rsid w:val="00C956D0"/>
    <w:rsid w:val="00C965E1"/>
    <w:rsid w:val="00C978F6"/>
    <w:rsid w:val="00C97CE4"/>
    <w:rsid w:val="00CA043B"/>
    <w:rsid w:val="00CA0862"/>
    <w:rsid w:val="00CA1441"/>
    <w:rsid w:val="00CA1C53"/>
    <w:rsid w:val="00CA2292"/>
    <w:rsid w:val="00CA2E0A"/>
    <w:rsid w:val="00CA34F5"/>
    <w:rsid w:val="00CA43CA"/>
    <w:rsid w:val="00CA5B45"/>
    <w:rsid w:val="00CA65EE"/>
    <w:rsid w:val="00CA6FE2"/>
    <w:rsid w:val="00CA7423"/>
    <w:rsid w:val="00CA752E"/>
    <w:rsid w:val="00CA7699"/>
    <w:rsid w:val="00CA7C5C"/>
    <w:rsid w:val="00CB05E7"/>
    <w:rsid w:val="00CB060D"/>
    <w:rsid w:val="00CB0AFF"/>
    <w:rsid w:val="00CB267E"/>
    <w:rsid w:val="00CB2E04"/>
    <w:rsid w:val="00CB2EDE"/>
    <w:rsid w:val="00CB3C63"/>
    <w:rsid w:val="00CB4FBB"/>
    <w:rsid w:val="00CB5203"/>
    <w:rsid w:val="00CB522E"/>
    <w:rsid w:val="00CB5895"/>
    <w:rsid w:val="00CB5E70"/>
    <w:rsid w:val="00CB6089"/>
    <w:rsid w:val="00CB7656"/>
    <w:rsid w:val="00CB7E16"/>
    <w:rsid w:val="00CC07B1"/>
    <w:rsid w:val="00CC0A4F"/>
    <w:rsid w:val="00CC101A"/>
    <w:rsid w:val="00CC139B"/>
    <w:rsid w:val="00CC1582"/>
    <w:rsid w:val="00CC2DBA"/>
    <w:rsid w:val="00CC30F3"/>
    <w:rsid w:val="00CC3183"/>
    <w:rsid w:val="00CC480D"/>
    <w:rsid w:val="00CC5658"/>
    <w:rsid w:val="00CC581C"/>
    <w:rsid w:val="00CC5C44"/>
    <w:rsid w:val="00CC60C0"/>
    <w:rsid w:val="00CC624B"/>
    <w:rsid w:val="00CC662D"/>
    <w:rsid w:val="00CC71CA"/>
    <w:rsid w:val="00CC77D4"/>
    <w:rsid w:val="00CD0605"/>
    <w:rsid w:val="00CD0731"/>
    <w:rsid w:val="00CD0E28"/>
    <w:rsid w:val="00CD1877"/>
    <w:rsid w:val="00CD1E6B"/>
    <w:rsid w:val="00CD2409"/>
    <w:rsid w:val="00CD26AA"/>
    <w:rsid w:val="00CD2A5C"/>
    <w:rsid w:val="00CD2D07"/>
    <w:rsid w:val="00CD31AD"/>
    <w:rsid w:val="00CD41FC"/>
    <w:rsid w:val="00CD4680"/>
    <w:rsid w:val="00CD4875"/>
    <w:rsid w:val="00CD5F52"/>
    <w:rsid w:val="00CD6D64"/>
    <w:rsid w:val="00CD7147"/>
    <w:rsid w:val="00CE001A"/>
    <w:rsid w:val="00CE0E80"/>
    <w:rsid w:val="00CE0EE3"/>
    <w:rsid w:val="00CE156E"/>
    <w:rsid w:val="00CE16A6"/>
    <w:rsid w:val="00CE1EF6"/>
    <w:rsid w:val="00CE23A7"/>
    <w:rsid w:val="00CE290E"/>
    <w:rsid w:val="00CE3327"/>
    <w:rsid w:val="00CE3B38"/>
    <w:rsid w:val="00CE3FED"/>
    <w:rsid w:val="00CE4889"/>
    <w:rsid w:val="00CE4C76"/>
    <w:rsid w:val="00CE5B76"/>
    <w:rsid w:val="00CE5C37"/>
    <w:rsid w:val="00CE689A"/>
    <w:rsid w:val="00CE6FAA"/>
    <w:rsid w:val="00CE7B4D"/>
    <w:rsid w:val="00CF07D4"/>
    <w:rsid w:val="00CF0894"/>
    <w:rsid w:val="00CF0956"/>
    <w:rsid w:val="00CF0A86"/>
    <w:rsid w:val="00CF149F"/>
    <w:rsid w:val="00CF236B"/>
    <w:rsid w:val="00CF2F4A"/>
    <w:rsid w:val="00CF3153"/>
    <w:rsid w:val="00CF38F4"/>
    <w:rsid w:val="00CF3E9D"/>
    <w:rsid w:val="00CF45D6"/>
    <w:rsid w:val="00CF59BE"/>
    <w:rsid w:val="00CF6A29"/>
    <w:rsid w:val="00CF6C65"/>
    <w:rsid w:val="00CF6F5B"/>
    <w:rsid w:val="00CF75D1"/>
    <w:rsid w:val="00D008FB"/>
    <w:rsid w:val="00D00D32"/>
    <w:rsid w:val="00D010A1"/>
    <w:rsid w:val="00D010F7"/>
    <w:rsid w:val="00D01D49"/>
    <w:rsid w:val="00D02A72"/>
    <w:rsid w:val="00D02C3A"/>
    <w:rsid w:val="00D02D4B"/>
    <w:rsid w:val="00D0326B"/>
    <w:rsid w:val="00D0371A"/>
    <w:rsid w:val="00D04D22"/>
    <w:rsid w:val="00D04E07"/>
    <w:rsid w:val="00D054E9"/>
    <w:rsid w:val="00D1037F"/>
    <w:rsid w:val="00D10920"/>
    <w:rsid w:val="00D1099F"/>
    <w:rsid w:val="00D10C9D"/>
    <w:rsid w:val="00D1166B"/>
    <w:rsid w:val="00D11DE0"/>
    <w:rsid w:val="00D12435"/>
    <w:rsid w:val="00D12D91"/>
    <w:rsid w:val="00D1313A"/>
    <w:rsid w:val="00D137D7"/>
    <w:rsid w:val="00D13A23"/>
    <w:rsid w:val="00D13F3F"/>
    <w:rsid w:val="00D14390"/>
    <w:rsid w:val="00D14E3F"/>
    <w:rsid w:val="00D16144"/>
    <w:rsid w:val="00D1653A"/>
    <w:rsid w:val="00D171E7"/>
    <w:rsid w:val="00D172B9"/>
    <w:rsid w:val="00D21E71"/>
    <w:rsid w:val="00D228A1"/>
    <w:rsid w:val="00D235E5"/>
    <w:rsid w:val="00D23B48"/>
    <w:rsid w:val="00D244C8"/>
    <w:rsid w:val="00D2491F"/>
    <w:rsid w:val="00D254A7"/>
    <w:rsid w:val="00D25CEB"/>
    <w:rsid w:val="00D25F34"/>
    <w:rsid w:val="00D2688D"/>
    <w:rsid w:val="00D268CE"/>
    <w:rsid w:val="00D27104"/>
    <w:rsid w:val="00D30F2E"/>
    <w:rsid w:val="00D31BB6"/>
    <w:rsid w:val="00D31BC9"/>
    <w:rsid w:val="00D32204"/>
    <w:rsid w:val="00D32D09"/>
    <w:rsid w:val="00D33D6A"/>
    <w:rsid w:val="00D34005"/>
    <w:rsid w:val="00D35613"/>
    <w:rsid w:val="00D35A50"/>
    <w:rsid w:val="00D35CA9"/>
    <w:rsid w:val="00D364DA"/>
    <w:rsid w:val="00D3799E"/>
    <w:rsid w:val="00D40B19"/>
    <w:rsid w:val="00D4100A"/>
    <w:rsid w:val="00D413B8"/>
    <w:rsid w:val="00D41DAA"/>
    <w:rsid w:val="00D41FC0"/>
    <w:rsid w:val="00D42FA8"/>
    <w:rsid w:val="00D43D88"/>
    <w:rsid w:val="00D4445E"/>
    <w:rsid w:val="00D44F79"/>
    <w:rsid w:val="00D46307"/>
    <w:rsid w:val="00D46C9C"/>
    <w:rsid w:val="00D46FA5"/>
    <w:rsid w:val="00D47041"/>
    <w:rsid w:val="00D47D6B"/>
    <w:rsid w:val="00D515D3"/>
    <w:rsid w:val="00D51C66"/>
    <w:rsid w:val="00D52C73"/>
    <w:rsid w:val="00D53584"/>
    <w:rsid w:val="00D536DA"/>
    <w:rsid w:val="00D537F1"/>
    <w:rsid w:val="00D53AA4"/>
    <w:rsid w:val="00D53C87"/>
    <w:rsid w:val="00D5461E"/>
    <w:rsid w:val="00D5478A"/>
    <w:rsid w:val="00D55E0A"/>
    <w:rsid w:val="00D55E38"/>
    <w:rsid w:val="00D56A4A"/>
    <w:rsid w:val="00D572E9"/>
    <w:rsid w:val="00D57A4D"/>
    <w:rsid w:val="00D603E8"/>
    <w:rsid w:val="00D605B3"/>
    <w:rsid w:val="00D609C6"/>
    <w:rsid w:val="00D60E10"/>
    <w:rsid w:val="00D61654"/>
    <w:rsid w:val="00D61F69"/>
    <w:rsid w:val="00D620B1"/>
    <w:rsid w:val="00D62661"/>
    <w:rsid w:val="00D635FC"/>
    <w:rsid w:val="00D63E8F"/>
    <w:rsid w:val="00D64066"/>
    <w:rsid w:val="00D647CC"/>
    <w:rsid w:val="00D65ED7"/>
    <w:rsid w:val="00D6686F"/>
    <w:rsid w:val="00D67240"/>
    <w:rsid w:val="00D672F7"/>
    <w:rsid w:val="00D673B7"/>
    <w:rsid w:val="00D7074E"/>
    <w:rsid w:val="00D70BB5"/>
    <w:rsid w:val="00D70D91"/>
    <w:rsid w:val="00D70F48"/>
    <w:rsid w:val="00D719DD"/>
    <w:rsid w:val="00D71DF1"/>
    <w:rsid w:val="00D72C9F"/>
    <w:rsid w:val="00D74868"/>
    <w:rsid w:val="00D7533C"/>
    <w:rsid w:val="00D75B48"/>
    <w:rsid w:val="00D75BBA"/>
    <w:rsid w:val="00D77301"/>
    <w:rsid w:val="00D776A5"/>
    <w:rsid w:val="00D80673"/>
    <w:rsid w:val="00D80899"/>
    <w:rsid w:val="00D81826"/>
    <w:rsid w:val="00D82089"/>
    <w:rsid w:val="00D82234"/>
    <w:rsid w:val="00D82691"/>
    <w:rsid w:val="00D82816"/>
    <w:rsid w:val="00D82AC5"/>
    <w:rsid w:val="00D833D6"/>
    <w:rsid w:val="00D8366A"/>
    <w:rsid w:val="00D83FCB"/>
    <w:rsid w:val="00D84436"/>
    <w:rsid w:val="00D84B93"/>
    <w:rsid w:val="00D856D7"/>
    <w:rsid w:val="00D85AD1"/>
    <w:rsid w:val="00D85E8D"/>
    <w:rsid w:val="00D85EF5"/>
    <w:rsid w:val="00D8644A"/>
    <w:rsid w:val="00D8653B"/>
    <w:rsid w:val="00D86F8D"/>
    <w:rsid w:val="00D872F3"/>
    <w:rsid w:val="00D87539"/>
    <w:rsid w:val="00D87574"/>
    <w:rsid w:val="00D87E94"/>
    <w:rsid w:val="00D900FC"/>
    <w:rsid w:val="00D90990"/>
    <w:rsid w:val="00D91FBC"/>
    <w:rsid w:val="00D92C45"/>
    <w:rsid w:val="00D93102"/>
    <w:rsid w:val="00D93AA5"/>
    <w:rsid w:val="00D94AF3"/>
    <w:rsid w:val="00D94D48"/>
    <w:rsid w:val="00D94D97"/>
    <w:rsid w:val="00D951D7"/>
    <w:rsid w:val="00D960E2"/>
    <w:rsid w:val="00D96143"/>
    <w:rsid w:val="00D961BF"/>
    <w:rsid w:val="00D96289"/>
    <w:rsid w:val="00D96703"/>
    <w:rsid w:val="00D96A42"/>
    <w:rsid w:val="00D96E17"/>
    <w:rsid w:val="00D96EF9"/>
    <w:rsid w:val="00D9722A"/>
    <w:rsid w:val="00D97815"/>
    <w:rsid w:val="00D97F93"/>
    <w:rsid w:val="00DA0082"/>
    <w:rsid w:val="00DA0385"/>
    <w:rsid w:val="00DA0E18"/>
    <w:rsid w:val="00DA2532"/>
    <w:rsid w:val="00DA2C22"/>
    <w:rsid w:val="00DA2E6B"/>
    <w:rsid w:val="00DA305D"/>
    <w:rsid w:val="00DA3198"/>
    <w:rsid w:val="00DA3242"/>
    <w:rsid w:val="00DA38B4"/>
    <w:rsid w:val="00DA3DDE"/>
    <w:rsid w:val="00DA4AAE"/>
    <w:rsid w:val="00DA5B32"/>
    <w:rsid w:val="00DA60B6"/>
    <w:rsid w:val="00DA7383"/>
    <w:rsid w:val="00DA759D"/>
    <w:rsid w:val="00DB14E9"/>
    <w:rsid w:val="00DB262C"/>
    <w:rsid w:val="00DB26DD"/>
    <w:rsid w:val="00DB3880"/>
    <w:rsid w:val="00DB3D94"/>
    <w:rsid w:val="00DB4D97"/>
    <w:rsid w:val="00DB4DC2"/>
    <w:rsid w:val="00DB4EC8"/>
    <w:rsid w:val="00DB62F0"/>
    <w:rsid w:val="00DB69E0"/>
    <w:rsid w:val="00DB6EB2"/>
    <w:rsid w:val="00DB7834"/>
    <w:rsid w:val="00DC0CD9"/>
    <w:rsid w:val="00DC0FBC"/>
    <w:rsid w:val="00DC1E71"/>
    <w:rsid w:val="00DC2777"/>
    <w:rsid w:val="00DC2DA4"/>
    <w:rsid w:val="00DC2EBD"/>
    <w:rsid w:val="00DC33A8"/>
    <w:rsid w:val="00DC4143"/>
    <w:rsid w:val="00DC498D"/>
    <w:rsid w:val="00DC53CB"/>
    <w:rsid w:val="00DC5776"/>
    <w:rsid w:val="00DC635A"/>
    <w:rsid w:val="00DC65E7"/>
    <w:rsid w:val="00DC69E8"/>
    <w:rsid w:val="00DC7B88"/>
    <w:rsid w:val="00DD1510"/>
    <w:rsid w:val="00DD15EF"/>
    <w:rsid w:val="00DD19E2"/>
    <w:rsid w:val="00DD2560"/>
    <w:rsid w:val="00DD3682"/>
    <w:rsid w:val="00DD41D4"/>
    <w:rsid w:val="00DD47E2"/>
    <w:rsid w:val="00DD49F5"/>
    <w:rsid w:val="00DD506A"/>
    <w:rsid w:val="00DD5110"/>
    <w:rsid w:val="00DD547D"/>
    <w:rsid w:val="00DD5769"/>
    <w:rsid w:val="00DD5C85"/>
    <w:rsid w:val="00DE0445"/>
    <w:rsid w:val="00DE09AE"/>
    <w:rsid w:val="00DE0A96"/>
    <w:rsid w:val="00DE127C"/>
    <w:rsid w:val="00DE2391"/>
    <w:rsid w:val="00DE3235"/>
    <w:rsid w:val="00DE36A0"/>
    <w:rsid w:val="00DE576F"/>
    <w:rsid w:val="00DE616B"/>
    <w:rsid w:val="00DE68FC"/>
    <w:rsid w:val="00DE7155"/>
    <w:rsid w:val="00DF0F25"/>
    <w:rsid w:val="00DF1A77"/>
    <w:rsid w:val="00DF1B95"/>
    <w:rsid w:val="00DF1BD3"/>
    <w:rsid w:val="00DF2838"/>
    <w:rsid w:val="00DF2975"/>
    <w:rsid w:val="00DF2B4C"/>
    <w:rsid w:val="00DF3335"/>
    <w:rsid w:val="00DF357B"/>
    <w:rsid w:val="00DF3810"/>
    <w:rsid w:val="00DF4E91"/>
    <w:rsid w:val="00DF55BD"/>
    <w:rsid w:val="00DF60F0"/>
    <w:rsid w:val="00DF6364"/>
    <w:rsid w:val="00DF67F0"/>
    <w:rsid w:val="00DF79EE"/>
    <w:rsid w:val="00DF7D48"/>
    <w:rsid w:val="00DF7E33"/>
    <w:rsid w:val="00E0012B"/>
    <w:rsid w:val="00E00130"/>
    <w:rsid w:val="00E004F3"/>
    <w:rsid w:val="00E0055D"/>
    <w:rsid w:val="00E009F5"/>
    <w:rsid w:val="00E00D08"/>
    <w:rsid w:val="00E0180E"/>
    <w:rsid w:val="00E0195E"/>
    <w:rsid w:val="00E01A11"/>
    <w:rsid w:val="00E02A4C"/>
    <w:rsid w:val="00E032F2"/>
    <w:rsid w:val="00E04B05"/>
    <w:rsid w:val="00E05A30"/>
    <w:rsid w:val="00E06532"/>
    <w:rsid w:val="00E06A83"/>
    <w:rsid w:val="00E1018B"/>
    <w:rsid w:val="00E1025E"/>
    <w:rsid w:val="00E1027C"/>
    <w:rsid w:val="00E10982"/>
    <w:rsid w:val="00E116D6"/>
    <w:rsid w:val="00E11DFD"/>
    <w:rsid w:val="00E12A18"/>
    <w:rsid w:val="00E12F60"/>
    <w:rsid w:val="00E1320D"/>
    <w:rsid w:val="00E133C7"/>
    <w:rsid w:val="00E13A25"/>
    <w:rsid w:val="00E15596"/>
    <w:rsid w:val="00E15985"/>
    <w:rsid w:val="00E15F35"/>
    <w:rsid w:val="00E15F42"/>
    <w:rsid w:val="00E161CC"/>
    <w:rsid w:val="00E1642D"/>
    <w:rsid w:val="00E1671E"/>
    <w:rsid w:val="00E16DCE"/>
    <w:rsid w:val="00E171C0"/>
    <w:rsid w:val="00E17641"/>
    <w:rsid w:val="00E17AA8"/>
    <w:rsid w:val="00E17B18"/>
    <w:rsid w:val="00E17CB9"/>
    <w:rsid w:val="00E21EFB"/>
    <w:rsid w:val="00E22BBA"/>
    <w:rsid w:val="00E22E47"/>
    <w:rsid w:val="00E2301C"/>
    <w:rsid w:val="00E230C1"/>
    <w:rsid w:val="00E234D7"/>
    <w:rsid w:val="00E236E6"/>
    <w:rsid w:val="00E23CF8"/>
    <w:rsid w:val="00E23D7D"/>
    <w:rsid w:val="00E23E67"/>
    <w:rsid w:val="00E24777"/>
    <w:rsid w:val="00E24B73"/>
    <w:rsid w:val="00E25373"/>
    <w:rsid w:val="00E2543A"/>
    <w:rsid w:val="00E258FA"/>
    <w:rsid w:val="00E25E22"/>
    <w:rsid w:val="00E267E3"/>
    <w:rsid w:val="00E26D64"/>
    <w:rsid w:val="00E26FCB"/>
    <w:rsid w:val="00E27063"/>
    <w:rsid w:val="00E27B47"/>
    <w:rsid w:val="00E27E0C"/>
    <w:rsid w:val="00E303AC"/>
    <w:rsid w:val="00E30F33"/>
    <w:rsid w:val="00E318F1"/>
    <w:rsid w:val="00E31C44"/>
    <w:rsid w:val="00E31D3C"/>
    <w:rsid w:val="00E323A0"/>
    <w:rsid w:val="00E323C3"/>
    <w:rsid w:val="00E32C10"/>
    <w:rsid w:val="00E335B4"/>
    <w:rsid w:val="00E33761"/>
    <w:rsid w:val="00E33ACD"/>
    <w:rsid w:val="00E34376"/>
    <w:rsid w:val="00E346DD"/>
    <w:rsid w:val="00E3478C"/>
    <w:rsid w:val="00E34F9C"/>
    <w:rsid w:val="00E36C16"/>
    <w:rsid w:val="00E37164"/>
    <w:rsid w:val="00E3729E"/>
    <w:rsid w:val="00E37F56"/>
    <w:rsid w:val="00E40233"/>
    <w:rsid w:val="00E40C13"/>
    <w:rsid w:val="00E42EEB"/>
    <w:rsid w:val="00E434F2"/>
    <w:rsid w:val="00E438B0"/>
    <w:rsid w:val="00E44372"/>
    <w:rsid w:val="00E443AA"/>
    <w:rsid w:val="00E445AB"/>
    <w:rsid w:val="00E445B2"/>
    <w:rsid w:val="00E44ECA"/>
    <w:rsid w:val="00E451DB"/>
    <w:rsid w:val="00E45B80"/>
    <w:rsid w:val="00E45CF9"/>
    <w:rsid w:val="00E47693"/>
    <w:rsid w:val="00E476CD"/>
    <w:rsid w:val="00E476E1"/>
    <w:rsid w:val="00E47D68"/>
    <w:rsid w:val="00E47EBE"/>
    <w:rsid w:val="00E50302"/>
    <w:rsid w:val="00E51250"/>
    <w:rsid w:val="00E51365"/>
    <w:rsid w:val="00E51BC4"/>
    <w:rsid w:val="00E52578"/>
    <w:rsid w:val="00E52E98"/>
    <w:rsid w:val="00E53044"/>
    <w:rsid w:val="00E5503D"/>
    <w:rsid w:val="00E55B15"/>
    <w:rsid w:val="00E5738D"/>
    <w:rsid w:val="00E573A0"/>
    <w:rsid w:val="00E5760C"/>
    <w:rsid w:val="00E57AA5"/>
    <w:rsid w:val="00E6014D"/>
    <w:rsid w:val="00E60A66"/>
    <w:rsid w:val="00E60B7E"/>
    <w:rsid w:val="00E60FDE"/>
    <w:rsid w:val="00E6121E"/>
    <w:rsid w:val="00E61479"/>
    <w:rsid w:val="00E63A39"/>
    <w:rsid w:val="00E64631"/>
    <w:rsid w:val="00E64DA8"/>
    <w:rsid w:val="00E64DB7"/>
    <w:rsid w:val="00E652E7"/>
    <w:rsid w:val="00E65533"/>
    <w:rsid w:val="00E666C2"/>
    <w:rsid w:val="00E667D0"/>
    <w:rsid w:val="00E67E38"/>
    <w:rsid w:val="00E7083A"/>
    <w:rsid w:val="00E71761"/>
    <w:rsid w:val="00E73DD8"/>
    <w:rsid w:val="00E75504"/>
    <w:rsid w:val="00E76AA4"/>
    <w:rsid w:val="00E77D5C"/>
    <w:rsid w:val="00E77EB5"/>
    <w:rsid w:val="00E806A4"/>
    <w:rsid w:val="00E8151F"/>
    <w:rsid w:val="00E82635"/>
    <w:rsid w:val="00E826AA"/>
    <w:rsid w:val="00E82C6B"/>
    <w:rsid w:val="00E84323"/>
    <w:rsid w:val="00E8532E"/>
    <w:rsid w:val="00E86416"/>
    <w:rsid w:val="00E87563"/>
    <w:rsid w:val="00E904EE"/>
    <w:rsid w:val="00E90719"/>
    <w:rsid w:val="00E908C8"/>
    <w:rsid w:val="00E912AE"/>
    <w:rsid w:val="00E91F54"/>
    <w:rsid w:val="00E920FE"/>
    <w:rsid w:val="00E9254D"/>
    <w:rsid w:val="00E92BD5"/>
    <w:rsid w:val="00E936A3"/>
    <w:rsid w:val="00E937DE"/>
    <w:rsid w:val="00E93ECA"/>
    <w:rsid w:val="00E9624C"/>
    <w:rsid w:val="00E96488"/>
    <w:rsid w:val="00E9772D"/>
    <w:rsid w:val="00E97A68"/>
    <w:rsid w:val="00E97CD6"/>
    <w:rsid w:val="00EA07C1"/>
    <w:rsid w:val="00EA09AB"/>
    <w:rsid w:val="00EA1809"/>
    <w:rsid w:val="00EA1FEC"/>
    <w:rsid w:val="00EA2587"/>
    <w:rsid w:val="00EA272B"/>
    <w:rsid w:val="00EA28AD"/>
    <w:rsid w:val="00EA28B7"/>
    <w:rsid w:val="00EA2E55"/>
    <w:rsid w:val="00EA396D"/>
    <w:rsid w:val="00EA4860"/>
    <w:rsid w:val="00EA6EF9"/>
    <w:rsid w:val="00EA7D72"/>
    <w:rsid w:val="00EB02ED"/>
    <w:rsid w:val="00EB0B11"/>
    <w:rsid w:val="00EB151B"/>
    <w:rsid w:val="00EB29E7"/>
    <w:rsid w:val="00EB2D17"/>
    <w:rsid w:val="00EB3786"/>
    <w:rsid w:val="00EB3A15"/>
    <w:rsid w:val="00EB4327"/>
    <w:rsid w:val="00EB4375"/>
    <w:rsid w:val="00EB43C6"/>
    <w:rsid w:val="00EB4AE0"/>
    <w:rsid w:val="00EB55B0"/>
    <w:rsid w:val="00EB5AFA"/>
    <w:rsid w:val="00EB5DE4"/>
    <w:rsid w:val="00EB7619"/>
    <w:rsid w:val="00EC0334"/>
    <w:rsid w:val="00EC05E9"/>
    <w:rsid w:val="00EC111A"/>
    <w:rsid w:val="00EC183A"/>
    <w:rsid w:val="00EC1C37"/>
    <w:rsid w:val="00EC2F07"/>
    <w:rsid w:val="00EC3384"/>
    <w:rsid w:val="00EC3779"/>
    <w:rsid w:val="00EC3AD0"/>
    <w:rsid w:val="00EC5A72"/>
    <w:rsid w:val="00EC6051"/>
    <w:rsid w:val="00EC6729"/>
    <w:rsid w:val="00EC69AC"/>
    <w:rsid w:val="00EC6D27"/>
    <w:rsid w:val="00EC6E1B"/>
    <w:rsid w:val="00EC7A59"/>
    <w:rsid w:val="00ED0328"/>
    <w:rsid w:val="00ED0CDB"/>
    <w:rsid w:val="00ED0ECD"/>
    <w:rsid w:val="00ED1D8B"/>
    <w:rsid w:val="00ED28D0"/>
    <w:rsid w:val="00ED362E"/>
    <w:rsid w:val="00ED42D3"/>
    <w:rsid w:val="00ED4354"/>
    <w:rsid w:val="00ED4ACC"/>
    <w:rsid w:val="00ED50BA"/>
    <w:rsid w:val="00ED5A30"/>
    <w:rsid w:val="00ED5B56"/>
    <w:rsid w:val="00ED71A0"/>
    <w:rsid w:val="00ED73EE"/>
    <w:rsid w:val="00EE0198"/>
    <w:rsid w:val="00EE1263"/>
    <w:rsid w:val="00EE165C"/>
    <w:rsid w:val="00EE1AD3"/>
    <w:rsid w:val="00EE1B12"/>
    <w:rsid w:val="00EE20E8"/>
    <w:rsid w:val="00EE2FC1"/>
    <w:rsid w:val="00EE346B"/>
    <w:rsid w:val="00EE3B43"/>
    <w:rsid w:val="00EE4548"/>
    <w:rsid w:val="00EE5316"/>
    <w:rsid w:val="00EE56DE"/>
    <w:rsid w:val="00EE5841"/>
    <w:rsid w:val="00EE69F2"/>
    <w:rsid w:val="00EE6EA2"/>
    <w:rsid w:val="00EE739D"/>
    <w:rsid w:val="00EE7400"/>
    <w:rsid w:val="00EE7DA1"/>
    <w:rsid w:val="00EE7EA0"/>
    <w:rsid w:val="00EF05AB"/>
    <w:rsid w:val="00EF07E8"/>
    <w:rsid w:val="00EF1A03"/>
    <w:rsid w:val="00EF1A35"/>
    <w:rsid w:val="00EF1AC9"/>
    <w:rsid w:val="00EF2CBC"/>
    <w:rsid w:val="00EF35D6"/>
    <w:rsid w:val="00EF39E4"/>
    <w:rsid w:val="00EF3B13"/>
    <w:rsid w:val="00EF3E24"/>
    <w:rsid w:val="00EF3FDD"/>
    <w:rsid w:val="00EF3FFB"/>
    <w:rsid w:val="00EF5191"/>
    <w:rsid w:val="00EF59E2"/>
    <w:rsid w:val="00EF5C43"/>
    <w:rsid w:val="00EF5C4F"/>
    <w:rsid w:val="00EF6789"/>
    <w:rsid w:val="00EF6B54"/>
    <w:rsid w:val="00EF71B1"/>
    <w:rsid w:val="00EF7A7F"/>
    <w:rsid w:val="00EF7B79"/>
    <w:rsid w:val="00EF7F6D"/>
    <w:rsid w:val="00F00BE9"/>
    <w:rsid w:val="00F00DB5"/>
    <w:rsid w:val="00F013EF"/>
    <w:rsid w:val="00F02251"/>
    <w:rsid w:val="00F0477F"/>
    <w:rsid w:val="00F04D94"/>
    <w:rsid w:val="00F0501C"/>
    <w:rsid w:val="00F06582"/>
    <w:rsid w:val="00F071CD"/>
    <w:rsid w:val="00F07393"/>
    <w:rsid w:val="00F074B3"/>
    <w:rsid w:val="00F07B9B"/>
    <w:rsid w:val="00F07ED4"/>
    <w:rsid w:val="00F101C0"/>
    <w:rsid w:val="00F10EB6"/>
    <w:rsid w:val="00F115CD"/>
    <w:rsid w:val="00F11CB9"/>
    <w:rsid w:val="00F12404"/>
    <w:rsid w:val="00F126FA"/>
    <w:rsid w:val="00F13029"/>
    <w:rsid w:val="00F13617"/>
    <w:rsid w:val="00F145AE"/>
    <w:rsid w:val="00F152E7"/>
    <w:rsid w:val="00F15BA3"/>
    <w:rsid w:val="00F1661E"/>
    <w:rsid w:val="00F16E05"/>
    <w:rsid w:val="00F174B3"/>
    <w:rsid w:val="00F17F22"/>
    <w:rsid w:val="00F206A1"/>
    <w:rsid w:val="00F20C2D"/>
    <w:rsid w:val="00F20D42"/>
    <w:rsid w:val="00F21271"/>
    <w:rsid w:val="00F21E62"/>
    <w:rsid w:val="00F22790"/>
    <w:rsid w:val="00F2334E"/>
    <w:rsid w:val="00F2361A"/>
    <w:rsid w:val="00F2382A"/>
    <w:rsid w:val="00F23E58"/>
    <w:rsid w:val="00F255E0"/>
    <w:rsid w:val="00F25894"/>
    <w:rsid w:val="00F2590F"/>
    <w:rsid w:val="00F266DB"/>
    <w:rsid w:val="00F26752"/>
    <w:rsid w:val="00F27317"/>
    <w:rsid w:val="00F309D6"/>
    <w:rsid w:val="00F30D95"/>
    <w:rsid w:val="00F30E18"/>
    <w:rsid w:val="00F30E79"/>
    <w:rsid w:val="00F31761"/>
    <w:rsid w:val="00F3189D"/>
    <w:rsid w:val="00F32840"/>
    <w:rsid w:val="00F328CD"/>
    <w:rsid w:val="00F34575"/>
    <w:rsid w:val="00F357BB"/>
    <w:rsid w:val="00F36012"/>
    <w:rsid w:val="00F37C05"/>
    <w:rsid w:val="00F37D81"/>
    <w:rsid w:val="00F40148"/>
    <w:rsid w:val="00F40DAA"/>
    <w:rsid w:val="00F41276"/>
    <w:rsid w:val="00F43464"/>
    <w:rsid w:val="00F43A21"/>
    <w:rsid w:val="00F43BDE"/>
    <w:rsid w:val="00F44630"/>
    <w:rsid w:val="00F44CCF"/>
    <w:rsid w:val="00F44E07"/>
    <w:rsid w:val="00F457E6"/>
    <w:rsid w:val="00F45834"/>
    <w:rsid w:val="00F46394"/>
    <w:rsid w:val="00F468A1"/>
    <w:rsid w:val="00F46A03"/>
    <w:rsid w:val="00F46AA5"/>
    <w:rsid w:val="00F46E4B"/>
    <w:rsid w:val="00F47BCC"/>
    <w:rsid w:val="00F47C47"/>
    <w:rsid w:val="00F500CC"/>
    <w:rsid w:val="00F5022B"/>
    <w:rsid w:val="00F509E0"/>
    <w:rsid w:val="00F51AF0"/>
    <w:rsid w:val="00F51C6C"/>
    <w:rsid w:val="00F523F9"/>
    <w:rsid w:val="00F525BB"/>
    <w:rsid w:val="00F526DE"/>
    <w:rsid w:val="00F527F1"/>
    <w:rsid w:val="00F5313B"/>
    <w:rsid w:val="00F539D1"/>
    <w:rsid w:val="00F53BE3"/>
    <w:rsid w:val="00F53C53"/>
    <w:rsid w:val="00F53E8F"/>
    <w:rsid w:val="00F53FF8"/>
    <w:rsid w:val="00F540E2"/>
    <w:rsid w:val="00F54898"/>
    <w:rsid w:val="00F553F8"/>
    <w:rsid w:val="00F55484"/>
    <w:rsid w:val="00F560DB"/>
    <w:rsid w:val="00F56127"/>
    <w:rsid w:val="00F5645D"/>
    <w:rsid w:val="00F567F8"/>
    <w:rsid w:val="00F57202"/>
    <w:rsid w:val="00F573FB"/>
    <w:rsid w:val="00F6085E"/>
    <w:rsid w:val="00F63E5F"/>
    <w:rsid w:val="00F6426E"/>
    <w:rsid w:val="00F652B5"/>
    <w:rsid w:val="00F654CF"/>
    <w:rsid w:val="00F67601"/>
    <w:rsid w:val="00F67990"/>
    <w:rsid w:val="00F70C4F"/>
    <w:rsid w:val="00F70CFA"/>
    <w:rsid w:val="00F70F03"/>
    <w:rsid w:val="00F70F24"/>
    <w:rsid w:val="00F71EF1"/>
    <w:rsid w:val="00F72537"/>
    <w:rsid w:val="00F72A12"/>
    <w:rsid w:val="00F72D04"/>
    <w:rsid w:val="00F73A77"/>
    <w:rsid w:val="00F73EA5"/>
    <w:rsid w:val="00F74751"/>
    <w:rsid w:val="00F75CA8"/>
    <w:rsid w:val="00F76A8F"/>
    <w:rsid w:val="00F773A2"/>
    <w:rsid w:val="00F7781A"/>
    <w:rsid w:val="00F77A1B"/>
    <w:rsid w:val="00F77ACE"/>
    <w:rsid w:val="00F77C79"/>
    <w:rsid w:val="00F77F3D"/>
    <w:rsid w:val="00F80DB2"/>
    <w:rsid w:val="00F812A3"/>
    <w:rsid w:val="00F81905"/>
    <w:rsid w:val="00F8200B"/>
    <w:rsid w:val="00F82249"/>
    <w:rsid w:val="00F8237B"/>
    <w:rsid w:val="00F826A4"/>
    <w:rsid w:val="00F82F7C"/>
    <w:rsid w:val="00F8323F"/>
    <w:rsid w:val="00F83368"/>
    <w:rsid w:val="00F83E5C"/>
    <w:rsid w:val="00F841B0"/>
    <w:rsid w:val="00F84302"/>
    <w:rsid w:val="00F84486"/>
    <w:rsid w:val="00F84EA0"/>
    <w:rsid w:val="00F86000"/>
    <w:rsid w:val="00F861A3"/>
    <w:rsid w:val="00F864FA"/>
    <w:rsid w:val="00F8657E"/>
    <w:rsid w:val="00F8668B"/>
    <w:rsid w:val="00F86B51"/>
    <w:rsid w:val="00F86F17"/>
    <w:rsid w:val="00F87575"/>
    <w:rsid w:val="00F87CA0"/>
    <w:rsid w:val="00F87CAF"/>
    <w:rsid w:val="00F90282"/>
    <w:rsid w:val="00F9062D"/>
    <w:rsid w:val="00F90C67"/>
    <w:rsid w:val="00F91D8E"/>
    <w:rsid w:val="00F91FF1"/>
    <w:rsid w:val="00F92014"/>
    <w:rsid w:val="00F922D0"/>
    <w:rsid w:val="00F92497"/>
    <w:rsid w:val="00F92622"/>
    <w:rsid w:val="00F92BCE"/>
    <w:rsid w:val="00F92D8F"/>
    <w:rsid w:val="00F9415A"/>
    <w:rsid w:val="00F94332"/>
    <w:rsid w:val="00F946A9"/>
    <w:rsid w:val="00F949FF"/>
    <w:rsid w:val="00F94FED"/>
    <w:rsid w:val="00F95D6B"/>
    <w:rsid w:val="00F961EC"/>
    <w:rsid w:val="00F9629E"/>
    <w:rsid w:val="00F96660"/>
    <w:rsid w:val="00F970A5"/>
    <w:rsid w:val="00F9732E"/>
    <w:rsid w:val="00F9780A"/>
    <w:rsid w:val="00F97BF6"/>
    <w:rsid w:val="00FA013E"/>
    <w:rsid w:val="00FA0326"/>
    <w:rsid w:val="00FA051E"/>
    <w:rsid w:val="00FA0A98"/>
    <w:rsid w:val="00FA10B9"/>
    <w:rsid w:val="00FA1400"/>
    <w:rsid w:val="00FA18CC"/>
    <w:rsid w:val="00FA1C81"/>
    <w:rsid w:val="00FA20C0"/>
    <w:rsid w:val="00FA2171"/>
    <w:rsid w:val="00FA259D"/>
    <w:rsid w:val="00FA30D8"/>
    <w:rsid w:val="00FA32B9"/>
    <w:rsid w:val="00FA3B5F"/>
    <w:rsid w:val="00FA41BF"/>
    <w:rsid w:val="00FA442A"/>
    <w:rsid w:val="00FA4F65"/>
    <w:rsid w:val="00FA57EE"/>
    <w:rsid w:val="00FA7083"/>
    <w:rsid w:val="00FA71ED"/>
    <w:rsid w:val="00FA7633"/>
    <w:rsid w:val="00FA777B"/>
    <w:rsid w:val="00FB0566"/>
    <w:rsid w:val="00FB07DB"/>
    <w:rsid w:val="00FB0E32"/>
    <w:rsid w:val="00FB1DC7"/>
    <w:rsid w:val="00FB280C"/>
    <w:rsid w:val="00FB29CE"/>
    <w:rsid w:val="00FB2AE4"/>
    <w:rsid w:val="00FB3830"/>
    <w:rsid w:val="00FB3C73"/>
    <w:rsid w:val="00FB5341"/>
    <w:rsid w:val="00FB5841"/>
    <w:rsid w:val="00FB595B"/>
    <w:rsid w:val="00FB5B24"/>
    <w:rsid w:val="00FB5EA4"/>
    <w:rsid w:val="00FB6D26"/>
    <w:rsid w:val="00FB76C8"/>
    <w:rsid w:val="00FB7A46"/>
    <w:rsid w:val="00FC0BAC"/>
    <w:rsid w:val="00FC1392"/>
    <w:rsid w:val="00FC1EAC"/>
    <w:rsid w:val="00FC34C3"/>
    <w:rsid w:val="00FC4023"/>
    <w:rsid w:val="00FC42CF"/>
    <w:rsid w:val="00FC559E"/>
    <w:rsid w:val="00FC57F5"/>
    <w:rsid w:val="00FC666D"/>
    <w:rsid w:val="00FD1C7C"/>
    <w:rsid w:val="00FD223D"/>
    <w:rsid w:val="00FD2629"/>
    <w:rsid w:val="00FD28A0"/>
    <w:rsid w:val="00FD2ADA"/>
    <w:rsid w:val="00FD3187"/>
    <w:rsid w:val="00FD367A"/>
    <w:rsid w:val="00FD4BE9"/>
    <w:rsid w:val="00FD5557"/>
    <w:rsid w:val="00FD565A"/>
    <w:rsid w:val="00FD5940"/>
    <w:rsid w:val="00FD67B3"/>
    <w:rsid w:val="00FD6B5F"/>
    <w:rsid w:val="00FD6F6F"/>
    <w:rsid w:val="00FD7F82"/>
    <w:rsid w:val="00FE0032"/>
    <w:rsid w:val="00FE031B"/>
    <w:rsid w:val="00FE0A67"/>
    <w:rsid w:val="00FE12E3"/>
    <w:rsid w:val="00FE1870"/>
    <w:rsid w:val="00FE193C"/>
    <w:rsid w:val="00FE1A93"/>
    <w:rsid w:val="00FE1EC9"/>
    <w:rsid w:val="00FE21E4"/>
    <w:rsid w:val="00FE2244"/>
    <w:rsid w:val="00FE2B49"/>
    <w:rsid w:val="00FE3191"/>
    <w:rsid w:val="00FE3C12"/>
    <w:rsid w:val="00FE3CEC"/>
    <w:rsid w:val="00FE3D39"/>
    <w:rsid w:val="00FE53FD"/>
    <w:rsid w:val="00FE6118"/>
    <w:rsid w:val="00FE6703"/>
    <w:rsid w:val="00FE6BC4"/>
    <w:rsid w:val="00FE70CB"/>
    <w:rsid w:val="00FE7556"/>
    <w:rsid w:val="00FE7FE5"/>
    <w:rsid w:val="00FF00FB"/>
    <w:rsid w:val="00FF0342"/>
    <w:rsid w:val="00FF1061"/>
    <w:rsid w:val="00FF1549"/>
    <w:rsid w:val="00FF1AF8"/>
    <w:rsid w:val="00FF20E2"/>
    <w:rsid w:val="00FF2502"/>
    <w:rsid w:val="00FF2B6B"/>
    <w:rsid w:val="00FF31B3"/>
    <w:rsid w:val="00FF34A1"/>
    <w:rsid w:val="00FF3C7C"/>
    <w:rsid w:val="00FF571F"/>
    <w:rsid w:val="00FF599A"/>
    <w:rsid w:val="00FF68E9"/>
    <w:rsid w:val="00FF6C87"/>
    <w:rsid w:val="00FF71EA"/>
    <w:rsid w:val="00FF726F"/>
  </w:rsids>
  <m:mathPr>
    <m:mathFont m:val="Cambria Math"/>
    <m:brkBin m:val="before"/>
    <m:brkBinSub m:val="--"/>
    <m:smallFrac m:val="0"/>
    <m:dispDef/>
    <m:lMargin m:val="0"/>
    <m:rMargin m:val="0"/>
    <m:defJc m:val="centerGroup"/>
    <m:wrapIndent m:val="1440"/>
    <m:intLim m:val="subSup"/>
    <m:naryLim m:val="undOvr"/>
  </m:mathPr>
  <w:themeFontLang w:val="en-CA"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EBE9A"/>
  <w15:docId w15:val="{C197C0BF-BE8D-4149-BFB6-046AF721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A5D"/>
    <w:rPr>
      <w:sz w:val="24"/>
      <w:lang w:val="en-CA"/>
    </w:rPr>
  </w:style>
  <w:style w:type="paragraph" w:styleId="Heading1">
    <w:name w:val="heading 1"/>
    <w:basedOn w:val="Normal"/>
    <w:next w:val="BodyText"/>
    <w:link w:val="Heading1Char"/>
    <w:uiPriority w:val="99"/>
    <w:qFormat/>
    <w:rsid w:val="003805BB"/>
    <w:pPr>
      <w:keepNext/>
      <w:numPr>
        <w:numId w:val="10"/>
      </w:numPr>
      <w:spacing w:before="360" w:line="480" w:lineRule="auto"/>
      <w:outlineLvl w:val="0"/>
    </w:pPr>
    <w:rPr>
      <w:b/>
      <w:bCs/>
      <w:szCs w:val="28"/>
      <w:lang w:eastAsia="x-none"/>
    </w:rPr>
  </w:style>
  <w:style w:type="paragraph" w:styleId="Heading2">
    <w:name w:val="heading 2"/>
    <w:basedOn w:val="Heading1"/>
    <w:next w:val="BodyText"/>
    <w:link w:val="Heading2Char"/>
    <w:uiPriority w:val="99"/>
    <w:qFormat/>
    <w:rsid w:val="00A26DF8"/>
    <w:pPr>
      <w:tabs>
        <w:tab w:val="clear" w:pos="360"/>
        <w:tab w:val="num" w:pos="1080"/>
      </w:tabs>
      <w:spacing w:before="240"/>
      <w:ind w:left="1080" w:hanging="1080"/>
      <w:outlineLvl w:val="1"/>
    </w:pPr>
    <w:rPr>
      <w:rFonts w:cs="Arial"/>
      <w:i/>
      <w:iCs/>
      <w:szCs w:val="24"/>
      <w:lang w:eastAsia="en-US"/>
    </w:rPr>
  </w:style>
  <w:style w:type="paragraph" w:styleId="Heading3">
    <w:name w:val="heading 3"/>
    <w:basedOn w:val="Heading1"/>
    <w:next w:val="BodyText"/>
    <w:link w:val="Heading3Char"/>
    <w:uiPriority w:val="99"/>
    <w:qFormat/>
    <w:rsid w:val="003805BB"/>
    <w:pPr>
      <w:tabs>
        <w:tab w:val="clear" w:pos="360"/>
        <w:tab w:val="num" w:pos="1080"/>
      </w:tabs>
      <w:spacing w:before="240"/>
      <w:ind w:left="1080" w:hanging="1080"/>
      <w:outlineLvl w:val="2"/>
    </w:pPr>
    <w:rPr>
      <w:rFonts w:cs="Arial"/>
      <w:szCs w:val="24"/>
      <w:lang w:eastAsia="en-US"/>
    </w:rPr>
  </w:style>
  <w:style w:type="paragraph" w:styleId="Heading4">
    <w:name w:val="heading 4"/>
    <w:basedOn w:val="Normal"/>
    <w:next w:val="Normal"/>
    <w:link w:val="Heading4Char"/>
    <w:uiPriority w:val="99"/>
    <w:qFormat/>
    <w:rsid w:val="00590015"/>
    <w:pPr>
      <w:keepNext/>
      <w:spacing w:before="240" w:line="480" w:lineRule="auto"/>
      <w:outlineLvl w:val="3"/>
    </w:pPr>
    <w:rPr>
      <w:rFonts w:ascii="Calibri" w:hAnsi="Calibri"/>
      <w:b/>
      <w:bCs/>
      <w:sz w:val="28"/>
      <w:szCs w:val="28"/>
      <w:lang w:eastAsia="x-none"/>
    </w:rPr>
  </w:style>
  <w:style w:type="paragraph" w:styleId="Heading5">
    <w:name w:val="heading 5"/>
    <w:basedOn w:val="Normal"/>
    <w:next w:val="Normal"/>
    <w:link w:val="Heading5Char"/>
    <w:uiPriority w:val="99"/>
    <w:qFormat/>
    <w:rsid w:val="0050663F"/>
    <w:pPr>
      <w:spacing w:before="240"/>
      <w:outlineLvl w:val="4"/>
    </w:pPr>
    <w:rPr>
      <w:rFonts w:ascii="Calibri" w:hAnsi="Calibri"/>
      <w:b/>
      <w:bCs/>
      <w:i/>
      <w:iCs/>
      <w:sz w:val="26"/>
      <w:szCs w:val="26"/>
      <w:lang w:eastAsia="x-none"/>
    </w:rPr>
  </w:style>
  <w:style w:type="paragraph" w:styleId="Heading6">
    <w:name w:val="heading 6"/>
    <w:basedOn w:val="Normal"/>
    <w:next w:val="Normal"/>
    <w:link w:val="Heading6Char"/>
    <w:uiPriority w:val="99"/>
    <w:qFormat/>
    <w:rsid w:val="00590015"/>
    <w:pPr>
      <w:spacing w:before="240" w:after="60"/>
      <w:outlineLvl w:val="5"/>
    </w:pPr>
    <w:rPr>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A733C"/>
    <w:rPr>
      <w:rFonts w:cs="Arial"/>
      <w:b/>
      <w:bCs/>
      <w:sz w:val="24"/>
      <w:szCs w:val="28"/>
      <w:lang w:val="en-CA"/>
    </w:rPr>
  </w:style>
  <w:style w:type="character" w:customStyle="1" w:styleId="Heading2Char">
    <w:name w:val="Heading 2 Char"/>
    <w:link w:val="Heading2"/>
    <w:uiPriority w:val="99"/>
    <w:locked/>
    <w:rsid w:val="00A26DF8"/>
    <w:rPr>
      <w:rFonts w:cs="Arial"/>
      <w:b/>
      <w:bCs/>
      <w:i/>
      <w:iCs/>
      <w:sz w:val="24"/>
      <w:szCs w:val="24"/>
      <w:lang w:val="en-CA" w:eastAsia="en-US" w:bidi="ar-SA"/>
    </w:rPr>
  </w:style>
  <w:style w:type="character" w:customStyle="1" w:styleId="Heading3Char">
    <w:name w:val="Heading 3 Char"/>
    <w:link w:val="Heading3"/>
    <w:uiPriority w:val="99"/>
    <w:semiHidden/>
    <w:locked/>
    <w:rsid w:val="004B3D48"/>
    <w:rPr>
      <w:rFonts w:cs="Arial"/>
      <w:b/>
      <w:bCs/>
      <w:sz w:val="24"/>
      <w:szCs w:val="24"/>
      <w:lang w:val="en-CA" w:eastAsia="en-US" w:bidi="ar-SA"/>
    </w:rPr>
  </w:style>
  <w:style w:type="character" w:customStyle="1" w:styleId="Heading4Char">
    <w:name w:val="Heading 4 Char"/>
    <w:link w:val="Heading4"/>
    <w:uiPriority w:val="99"/>
    <w:semiHidden/>
    <w:locked/>
    <w:rsid w:val="004B3D48"/>
    <w:rPr>
      <w:rFonts w:ascii="Calibri" w:hAnsi="Calibri" w:cs="Times New Roman"/>
      <w:b/>
      <w:bCs/>
      <w:sz w:val="28"/>
      <w:szCs w:val="28"/>
      <w:lang w:val="en-CA"/>
    </w:rPr>
  </w:style>
  <w:style w:type="character" w:customStyle="1" w:styleId="Heading5Char">
    <w:name w:val="Heading 5 Char"/>
    <w:link w:val="Heading5"/>
    <w:uiPriority w:val="99"/>
    <w:semiHidden/>
    <w:locked/>
    <w:rsid w:val="004B3D48"/>
    <w:rPr>
      <w:rFonts w:ascii="Calibri" w:hAnsi="Calibri" w:cs="Times New Roman"/>
      <w:b/>
      <w:bCs/>
      <w:i/>
      <w:iCs/>
      <w:sz w:val="26"/>
      <w:szCs w:val="26"/>
      <w:lang w:val="en-CA"/>
    </w:rPr>
  </w:style>
  <w:style w:type="character" w:customStyle="1" w:styleId="Heading6Char">
    <w:name w:val="Heading 6 Char"/>
    <w:link w:val="Heading6"/>
    <w:uiPriority w:val="99"/>
    <w:locked/>
    <w:rsid w:val="003936C7"/>
    <w:rPr>
      <w:rFonts w:cs="Times New Roman"/>
      <w:bCs/>
      <w:sz w:val="22"/>
      <w:szCs w:val="22"/>
      <w:u w:val="single"/>
      <w:lang w:val="en-CA" w:eastAsia="en-US" w:bidi="ar-SA"/>
    </w:rPr>
  </w:style>
  <w:style w:type="paragraph" w:styleId="BodyText">
    <w:name w:val="Body Text"/>
    <w:basedOn w:val="Normal"/>
    <w:link w:val="BodyTextChar"/>
    <w:uiPriority w:val="99"/>
    <w:rsid w:val="003805BB"/>
    <w:pPr>
      <w:spacing w:line="480" w:lineRule="auto"/>
    </w:pPr>
    <w:rPr>
      <w:szCs w:val="24"/>
    </w:rPr>
  </w:style>
  <w:style w:type="character" w:customStyle="1" w:styleId="BodyTextChar">
    <w:name w:val="Body Text Char"/>
    <w:link w:val="BodyText"/>
    <w:uiPriority w:val="99"/>
    <w:locked/>
    <w:rsid w:val="009047A5"/>
    <w:rPr>
      <w:rFonts w:cs="Times New Roman"/>
      <w:sz w:val="24"/>
      <w:szCs w:val="24"/>
      <w:lang w:val="en-CA" w:eastAsia="en-US" w:bidi="ar-SA"/>
    </w:rPr>
  </w:style>
  <w:style w:type="paragraph" w:styleId="BodyText2">
    <w:name w:val="Body Text 2"/>
    <w:basedOn w:val="BodyText"/>
    <w:link w:val="BodyText2Char"/>
    <w:uiPriority w:val="99"/>
    <w:rsid w:val="003805BB"/>
    <w:pPr>
      <w:spacing w:before="240"/>
    </w:pPr>
    <w:rPr>
      <w:sz w:val="20"/>
      <w:szCs w:val="20"/>
      <w:lang w:eastAsia="x-none"/>
    </w:rPr>
  </w:style>
  <w:style w:type="character" w:customStyle="1" w:styleId="BodyText2Char">
    <w:name w:val="Body Text 2 Char"/>
    <w:link w:val="BodyText2"/>
    <w:uiPriority w:val="99"/>
    <w:semiHidden/>
    <w:locked/>
    <w:rsid w:val="004B3D48"/>
    <w:rPr>
      <w:rFonts w:cs="Times New Roman"/>
      <w:sz w:val="20"/>
      <w:szCs w:val="20"/>
      <w:lang w:val="en-CA"/>
    </w:rPr>
  </w:style>
  <w:style w:type="paragraph" w:styleId="Footer">
    <w:name w:val="footer"/>
    <w:basedOn w:val="Normal"/>
    <w:link w:val="FooterChar"/>
    <w:uiPriority w:val="99"/>
    <w:rsid w:val="00E920FE"/>
    <w:pPr>
      <w:tabs>
        <w:tab w:val="center" w:pos="4680"/>
        <w:tab w:val="right" w:pos="9360"/>
      </w:tabs>
    </w:pPr>
    <w:rPr>
      <w:sz w:val="20"/>
      <w:lang w:eastAsia="x-none"/>
    </w:rPr>
  </w:style>
  <w:style w:type="character" w:customStyle="1" w:styleId="FooterChar">
    <w:name w:val="Footer Char"/>
    <w:link w:val="Footer"/>
    <w:uiPriority w:val="99"/>
    <w:locked/>
    <w:rsid w:val="000209AF"/>
    <w:rPr>
      <w:rFonts w:cs="Times New Roman"/>
      <w:lang w:val="en-CA"/>
    </w:rPr>
  </w:style>
  <w:style w:type="paragraph" w:styleId="Header">
    <w:name w:val="header"/>
    <w:basedOn w:val="Normal"/>
    <w:link w:val="HeaderChar"/>
    <w:uiPriority w:val="99"/>
    <w:rsid w:val="00E7083A"/>
    <w:pPr>
      <w:tabs>
        <w:tab w:val="center" w:pos="4320"/>
        <w:tab w:val="right" w:pos="8640"/>
      </w:tabs>
    </w:pPr>
    <w:rPr>
      <w:sz w:val="28"/>
      <w:lang w:eastAsia="x-none"/>
    </w:rPr>
  </w:style>
  <w:style w:type="character" w:customStyle="1" w:styleId="HeaderChar">
    <w:name w:val="Header Char"/>
    <w:link w:val="Header"/>
    <w:uiPriority w:val="99"/>
    <w:locked/>
    <w:rsid w:val="000209AF"/>
    <w:rPr>
      <w:rFonts w:cs="Times New Roman"/>
      <w:sz w:val="28"/>
      <w:lang w:val="en-CA"/>
    </w:rPr>
  </w:style>
  <w:style w:type="character" w:styleId="PageNumber">
    <w:name w:val="page number"/>
    <w:rsid w:val="00E7083A"/>
    <w:rPr>
      <w:rFonts w:cs="Times New Roman"/>
    </w:rPr>
  </w:style>
  <w:style w:type="paragraph" w:styleId="Title">
    <w:name w:val="Title"/>
    <w:basedOn w:val="Normal"/>
    <w:next w:val="BodyText"/>
    <w:link w:val="TitleChar"/>
    <w:uiPriority w:val="99"/>
    <w:qFormat/>
    <w:rsid w:val="008A2CAF"/>
    <w:pPr>
      <w:jc w:val="center"/>
    </w:pPr>
    <w:rPr>
      <w:rFonts w:ascii="Cambria" w:hAnsi="Cambria"/>
      <w:b/>
      <w:bCs/>
      <w:kern w:val="28"/>
      <w:sz w:val="32"/>
      <w:szCs w:val="32"/>
      <w:lang w:eastAsia="x-none"/>
    </w:rPr>
  </w:style>
  <w:style w:type="character" w:customStyle="1" w:styleId="TitleChar">
    <w:name w:val="Title Char"/>
    <w:link w:val="Title"/>
    <w:uiPriority w:val="99"/>
    <w:locked/>
    <w:rsid w:val="004B3D48"/>
    <w:rPr>
      <w:rFonts w:ascii="Cambria" w:hAnsi="Cambria" w:cs="Times New Roman"/>
      <w:b/>
      <w:bCs/>
      <w:kern w:val="28"/>
      <w:sz w:val="32"/>
      <w:szCs w:val="32"/>
      <w:lang w:val="en-CA"/>
    </w:rPr>
  </w:style>
  <w:style w:type="paragraph" w:customStyle="1" w:styleId="JournalEntry">
    <w:name w:val="Journal Entry"/>
    <w:basedOn w:val="BodyText"/>
    <w:link w:val="JournalEntryChar"/>
    <w:rsid w:val="004F79F2"/>
    <w:pPr>
      <w:pBdr>
        <w:top w:val="single" w:sz="4" w:space="1" w:color="auto"/>
        <w:left w:val="single" w:sz="4" w:space="4" w:color="auto"/>
        <w:bottom w:val="single" w:sz="4" w:space="1" w:color="auto"/>
        <w:right w:val="single" w:sz="4" w:space="4" w:color="auto"/>
      </w:pBdr>
      <w:tabs>
        <w:tab w:val="left" w:pos="720"/>
        <w:tab w:val="left" w:pos="1440"/>
        <w:tab w:val="left" w:pos="2160"/>
        <w:tab w:val="decimal" w:pos="7920"/>
        <w:tab w:val="decimal" w:pos="8640"/>
      </w:tabs>
      <w:spacing w:line="240" w:lineRule="auto"/>
    </w:pPr>
    <w:rPr>
      <w:lang w:val="en-GB"/>
    </w:rPr>
  </w:style>
  <w:style w:type="table" w:styleId="TableGrid">
    <w:name w:val="Table Grid"/>
    <w:basedOn w:val="TableNormal"/>
    <w:uiPriority w:val="39"/>
    <w:rsid w:val="0004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BodyText"/>
    <w:link w:val="TableChar"/>
    <w:uiPriority w:val="99"/>
    <w:rsid w:val="004774A5"/>
    <w:pPr>
      <w:keepNext/>
      <w:keepLines/>
      <w:spacing w:line="240" w:lineRule="auto"/>
    </w:pPr>
  </w:style>
  <w:style w:type="paragraph" w:customStyle="1" w:styleId="BodyTextTable">
    <w:name w:val="Body Text Table"/>
    <w:basedOn w:val="BodyText"/>
    <w:uiPriority w:val="99"/>
    <w:rsid w:val="00D64066"/>
    <w:pPr>
      <w:spacing w:line="240" w:lineRule="auto"/>
    </w:pPr>
  </w:style>
  <w:style w:type="paragraph" w:customStyle="1" w:styleId="StyleBodyTextFirstline025">
    <w:name w:val="Style Body Text + First line:  0.25&quot;"/>
    <w:basedOn w:val="BodyText"/>
    <w:uiPriority w:val="99"/>
    <w:rsid w:val="00D31BC9"/>
    <w:pPr>
      <w:ind w:firstLine="720"/>
    </w:pPr>
  </w:style>
  <w:style w:type="paragraph" w:styleId="FootnoteText">
    <w:name w:val="footnote text"/>
    <w:basedOn w:val="Normal"/>
    <w:link w:val="FootnoteTextChar"/>
    <w:uiPriority w:val="99"/>
    <w:semiHidden/>
    <w:rsid w:val="00D31BC9"/>
    <w:rPr>
      <w:sz w:val="20"/>
      <w:lang w:val="x-none"/>
    </w:rPr>
  </w:style>
  <w:style w:type="character" w:customStyle="1" w:styleId="FootnoteTextChar">
    <w:name w:val="Footnote Text Char"/>
    <w:link w:val="FootnoteText"/>
    <w:uiPriority w:val="99"/>
    <w:semiHidden/>
    <w:locked/>
    <w:rsid w:val="00E904EE"/>
    <w:rPr>
      <w:rFonts w:cs="Times New Roman"/>
      <w:lang w:eastAsia="en-US"/>
    </w:rPr>
  </w:style>
  <w:style w:type="character" w:styleId="FootnoteReference">
    <w:name w:val="footnote reference"/>
    <w:uiPriority w:val="99"/>
    <w:semiHidden/>
    <w:rsid w:val="00D31BC9"/>
    <w:rPr>
      <w:rFonts w:cs="Times New Roman"/>
      <w:vertAlign w:val="superscript"/>
    </w:rPr>
  </w:style>
  <w:style w:type="paragraph" w:styleId="TOC1">
    <w:name w:val="toc 1"/>
    <w:basedOn w:val="Normal"/>
    <w:next w:val="Normal"/>
    <w:autoRedefine/>
    <w:uiPriority w:val="99"/>
    <w:rsid w:val="008A2CAF"/>
    <w:pPr>
      <w:tabs>
        <w:tab w:val="right" w:leader="dot" w:pos="9350"/>
      </w:tabs>
      <w:spacing w:before="120" w:after="120"/>
      <w:ind w:left="288" w:hanging="288"/>
    </w:pPr>
    <w:rPr>
      <w:b/>
      <w:bCs/>
      <w:caps/>
      <w:sz w:val="20"/>
    </w:rPr>
  </w:style>
  <w:style w:type="paragraph" w:styleId="TOC3">
    <w:name w:val="toc 3"/>
    <w:basedOn w:val="Normal"/>
    <w:next w:val="Normal"/>
    <w:autoRedefine/>
    <w:uiPriority w:val="99"/>
    <w:rsid w:val="0072324C"/>
    <w:pPr>
      <w:tabs>
        <w:tab w:val="left" w:pos="1120"/>
        <w:tab w:val="right" w:leader="dot" w:pos="9350"/>
      </w:tabs>
      <w:ind w:left="864" w:hanging="288"/>
    </w:pPr>
    <w:rPr>
      <w:i/>
      <w:iCs/>
      <w:sz w:val="20"/>
    </w:rPr>
  </w:style>
  <w:style w:type="paragraph" w:styleId="TOC2">
    <w:name w:val="toc 2"/>
    <w:basedOn w:val="Normal"/>
    <w:next w:val="Normal"/>
    <w:autoRedefine/>
    <w:uiPriority w:val="99"/>
    <w:rsid w:val="0006696F"/>
    <w:pPr>
      <w:tabs>
        <w:tab w:val="left" w:pos="840"/>
        <w:tab w:val="right" w:leader="dot" w:pos="9350"/>
      </w:tabs>
      <w:ind w:left="576" w:hanging="288"/>
      <w:outlineLvl w:val="1"/>
    </w:pPr>
    <w:rPr>
      <w:smallCaps/>
      <w:sz w:val="20"/>
    </w:rPr>
  </w:style>
  <w:style w:type="character" w:styleId="Hyperlink">
    <w:name w:val="Hyperlink"/>
    <w:uiPriority w:val="99"/>
    <w:rsid w:val="00E17AA8"/>
    <w:rPr>
      <w:rFonts w:cs="Times New Roman"/>
      <w:color w:val="0000FF"/>
      <w:u w:val="single"/>
    </w:rPr>
  </w:style>
  <w:style w:type="paragraph" w:styleId="TOC4">
    <w:name w:val="toc 4"/>
    <w:basedOn w:val="Normal"/>
    <w:next w:val="Normal"/>
    <w:autoRedefine/>
    <w:uiPriority w:val="99"/>
    <w:semiHidden/>
    <w:rsid w:val="00E17AA8"/>
    <w:pPr>
      <w:ind w:left="840"/>
    </w:pPr>
    <w:rPr>
      <w:sz w:val="18"/>
      <w:szCs w:val="18"/>
    </w:rPr>
  </w:style>
  <w:style w:type="paragraph" w:styleId="TOC5">
    <w:name w:val="toc 5"/>
    <w:basedOn w:val="Normal"/>
    <w:next w:val="Normal"/>
    <w:autoRedefine/>
    <w:uiPriority w:val="99"/>
    <w:semiHidden/>
    <w:rsid w:val="00E17AA8"/>
    <w:pPr>
      <w:ind w:left="1120"/>
    </w:pPr>
    <w:rPr>
      <w:sz w:val="18"/>
      <w:szCs w:val="18"/>
    </w:rPr>
  </w:style>
  <w:style w:type="paragraph" w:styleId="TOC6">
    <w:name w:val="toc 6"/>
    <w:basedOn w:val="Normal"/>
    <w:next w:val="Normal"/>
    <w:autoRedefine/>
    <w:uiPriority w:val="99"/>
    <w:semiHidden/>
    <w:rsid w:val="00E17AA8"/>
    <w:pPr>
      <w:ind w:left="1400"/>
    </w:pPr>
    <w:rPr>
      <w:sz w:val="18"/>
      <w:szCs w:val="18"/>
    </w:rPr>
  </w:style>
  <w:style w:type="paragraph" w:styleId="TOC7">
    <w:name w:val="toc 7"/>
    <w:basedOn w:val="Normal"/>
    <w:next w:val="Normal"/>
    <w:autoRedefine/>
    <w:uiPriority w:val="99"/>
    <w:semiHidden/>
    <w:rsid w:val="00E17AA8"/>
    <w:pPr>
      <w:ind w:left="1680"/>
    </w:pPr>
    <w:rPr>
      <w:sz w:val="18"/>
      <w:szCs w:val="18"/>
    </w:rPr>
  </w:style>
  <w:style w:type="paragraph" w:styleId="TOC8">
    <w:name w:val="toc 8"/>
    <w:basedOn w:val="Normal"/>
    <w:next w:val="Normal"/>
    <w:autoRedefine/>
    <w:uiPriority w:val="99"/>
    <w:semiHidden/>
    <w:rsid w:val="00E17AA8"/>
    <w:pPr>
      <w:ind w:left="1960"/>
    </w:pPr>
    <w:rPr>
      <w:sz w:val="18"/>
      <w:szCs w:val="18"/>
    </w:rPr>
  </w:style>
  <w:style w:type="paragraph" w:styleId="TOC9">
    <w:name w:val="toc 9"/>
    <w:basedOn w:val="Normal"/>
    <w:next w:val="Normal"/>
    <w:autoRedefine/>
    <w:uiPriority w:val="99"/>
    <w:semiHidden/>
    <w:rsid w:val="00E17AA8"/>
    <w:pPr>
      <w:ind w:left="2240"/>
    </w:pPr>
    <w:rPr>
      <w:sz w:val="18"/>
      <w:szCs w:val="18"/>
    </w:rPr>
  </w:style>
  <w:style w:type="paragraph" w:customStyle="1" w:styleId="CICA">
    <w:name w:val="CICA"/>
    <w:basedOn w:val="BodyText"/>
    <w:uiPriority w:val="99"/>
    <w:rsid w:val="00CC60C0"/>
    <w:pPr>
      <w:spacing w:line="240" w:lineRule="auto"/>
      <w:ind w:left="720" w:hanging="720"/>
    </w:pPr>
    <w:rPr>
      <w:szCs w:val="20"/>
    </w:rPr>
  </w:style>
  <w:style w:type="paragraph" w:customStyle="1" w:styleId="Calculations">
    <w:name w:val="Calculations"/>
    <w:basedOn w:val="BodyText"/>
    <w:uiPriority w:val="99"/>
    <w:rsid w:val="003D27C8"/>
    <w:pPr>
      <w:spacing w:line="240" w:lineRule="auto"/>
    </w:pPr>
    <w:rPr>
      <w:lang w:val="en-GB"/>
    </w:rPr>
  </w:style>
  <w:style w:type="paragraph" w:styleId="DocumentMap">
    <w:name w:val="Document Map"/>
    <w:basedOn w:val="Normal"/>
    <w:link w:val="DocumentMapChar"/>
    <w:uiPriority w:val="99"/>
    <w:semiHidden/>
    <w:rsid w:val="008C6D48"/>
    <w:pPr>
      <w:shd w:val="clear" w:color="auto" w:fill="000080"/>
    </w:pPr>
    <w:rPr>
      <w:sz w:val="2"/>
      <w:lang w:eastAsia="x-none"/>
    </w:rPr>
  </w:style>
  <w:style w:type="character" w:customStyle="1" w:styleId="DocumentMapChar">
    <w:name w:val="Document Map Char"/>
    <w:link w:val="DocumentMap"/>
    <w:uiPriority w:val="99"/>
    <w:semiHidden/>
    <w:locked/>
    <w:rsid w:val="004B3D48"/>
    <w:rPr>
      <w:rFonts w:cs="Times New Roman"/>
      <w:sz w:val="2"/>
      <w:lang w:val="en-CA"/>
    </w:rPr>
  </w:style>
  <w:style w:type="paragraph" w:customStyle="1" w:styleId="LearningObjectives">
    <w:name w:val="Learning Objectives"/>
    <w:basedOn w:val="LearningObjectiveStarter"/>
    <w:uiPriority w:val="99"/>
    <w:rsid w:val="005D6925"/>
    <w:pPr>
      <w:numPr>
        <w:numId w:val="11"/>
      </w:numPr>
    </w:pPr>
  </w:style>
  <w:style w:type="paragraph" w:customStyle="1" w:styleId="LearningObjectiveStarter">
    <w:name w:val="Learning Objective Starter"/>
    <w:basedOn w:val="BodyText"/>
    <w:next w:val="LearningObjectives"/>
    <w:uiPriority w:val="99"/>
    <w:rsid w:val="00AF5E01"/>
    <w:pPr>
      <w:spacing w:after="120" w:line="240" w:lineRule="auto"/>
    </w:pPr>
  </w:style>
  <w:style w:type="character" w:styleId="Strong">
    <w:name w:val="Strong"/>
    <w:uiPriority w:val="99"/>
    <w:qFormat/>
    <w:rsid w:val="00E323A0"/>
    <w:rPr>
      <w:rFonts w:cs="Times New Roman"/>
      <w:b/>
      <w:bCs/>
    </w:rPr>
  </w:style>
  <w:style w:type="character" w:customStyle="1" w:styleId="TableChar">
    <w:name w:val="Table Char"/>
    <w:link w:val="Table"/>
    <w:uiPriority w:val="99"/>
    <w:locked/>
    <w:rsid w:val="004774A5"/>
    <w:rPr>
      <w:rFonts w:cs="Times New Roman"/>
      <w:sz w:val="24"/>
      <w:szCs w:val="24"/>
      <w:lang w:val="en-CA" w:eastAsia="en-US" w:bidi="ar-SA"/>
    </w:rPr>
  </w:style>
  <w:style w:type="paragraph" w:customStyle="1" w:styleId="Definition">
    <w:name w:val="Definition"/>
    <w:basedOn w:val="BodyText"/>
    <w:next w:val="BodyText"/>
    <w:uiPriority w:val="99"/>
    <w:rsid w:val="00B727C5"/>
    <w:pPr>
      <w:ind w:left="720" w:right="720"/>
    </w:pPr>
    <w:rPr>
      <w:lang w:val="en-GB"/>
    </w:rPr>
  </w:style>
  <w:style w:type="paragraph" w:customStyle="1" w:styleId="Quotation">
    <w:name w:val="Quotation"/>
    <w:basedOn w:val="BodyText"/>
    <w:uiPriority w:val="99"/>
    <w:rsid w:val="00056792"/>
    <w:pPr>
      <w:spacing w:line="240" w:lineRule="auto"/>
      <w:ind w:left="720" w:right="720"/>
    </w:pPr>
    <w:rPr>
      <w:lang w:val="en-GB"/>
    </w:rPr>
  </w:style>
  <w:style w:type="paragraph" w:styleId="ListNumber">
    <w:name w:val="List Number"/>
    <w:basedOn w:val="Normal"/>
    <w:uiPriority w:val="99"/>
    <w:rsid w:val="007B508D"/>
    <w:pPr>
      <w:tabs>
        <w:tab w:val="num" w:pos="360"/>
      </w:tabs>
      <w:spacing w:before="120"/>
      <w:ind w:left="360" w:hanging="360"/>
    </w:pPr>
  </w:style>
  <w:style w:type="paragraph" w:styleId="BodyTextIndent">
    <w:name w:val="Body Text Indent"/>
    <w:basedOn w:val="Normal"/>
    <w:link w:val="BodyTextIndentChar"/>
    <w:uiPriority w:val="99"/>
    <w:rsid w:val="006A2F8C"/>
    <w:pPr>
      <w:ind w:left="360"/>
    </w:pPr>
    <w:rPr>
      <w:lang w:eastAsia="x-none"/>
    </w:rPr>
  </w:style>
  <w:style w:type="character" w:customStyle="1" w:styleId="BodyTextIndentChar">
    <w:name w:val="Body Text Indent Char"/>
    <w:link w:val="BodyTextIndent"/>
    <w:uiPriority w:val="99"/>
    <w:locked/>
    <w:rsid w:val="000209AF"/>
    <w:rPr>
      <w:rFonts w:cs="Times New Roman"/>
      <w:sz w:val="24"/>
      <w:lang w:val="en-CA"/>
    </w:rPr>
  </w:style>
  <w:style w:type="paragraph" w:styleId="Caption">
    <w:name w:val="caption"/>
    <w:basedOn w:val="Normal"/>
    <w:next w:val="Normal"/>
    <w:link w:val="CaptionChar"/>
    <w:uiPriority w:val="99"/>
    <w:qFormat/>
    <w:rsid w:val="00015461"/>
    <w:pPr>
      <w:keepNext/>
    </w:pPr>
    <w:rPr>
      <w:b/>
      <w:bCs/>
      <w:sz w:val="20"/>
    </w:rPr>
  </w:style>
  <w:style w:type="paragraph" w:customStyle="1" w:styleId="CICAIndent">
    <w:name w:val="CICA Indent"/>
    <w:basedOn w:val="CICA"/>
    <w:uiPriority w:val="99"/>
    <w:rsid w:val="00B574E2"/>
    <w:pPr>
      <w:ind w:left="1440"/>
    </w:pPr>
    <w:rPr>
      <w:lang w:val="en-US"/>
    </w:rPr>
  </w:style>
  <w:style w:type="paragraph" w:customStyle="1" w:styleId="Level1">
    <w:name w:val="Level 1"/>
    <w:uiPriority w:val="99"/>
    <w:rsid w:val="00A15E6A"/>
    <w:pPr>
      <w:widowControl w:val="0"/>
      <w:autoSpaceDE w:val="0"/>
      <w:autoSpaceDN w:val="0"/>
      <w:adjustRightInd w:val="0"/>
      <w:ind w:left="720"/>
      <w:jc w:val="both"/>
    </w:pPr>
    <w:rPr>
      <w:rFonts w:ascii="CG Times" w:hAnsi="CG Times"/>
      <w:szCs w:val="24"/>
    </w:rPr>
  </w:style>
  <w:style w:type="paragraph" w:styleId="BodyTextFirstIndent">
    <w:name w:val="Body Text First Indent"/>
    <w:basedOn w:val="BodyText"/>
    <w:link w:val="BodyTextFirstIndentChar"/>
    <w:uiPriority w:val="99"/>
    <w:rsid w:val="009A1C43"/>
    <w:pPr>
      <w:spacing w:after="120" w:line="240" w:lineRule="auto"/>
      <w:ind w:firstLine="210"/>
    </w:pPr>
    <w:rPr>
      <w:sz w:val="20"/>
      <w:szCs w:val="20"/>
    </w:rPr>
  </w:style>
  <w:style w:type="character" w:customStyle="1" w:styleId="BodyTextFirstIndentChar">
    <w:name w:val="Body Text First Indent Char"/>
    <w:link w:val="BodyTextFirstIndent"/>
    <w:uiPriority w:val="99"/>
    <w:semiHidden/>
    <w:locked/>
    <w:rsid w:val="004B3D48"/>
    <w:rPr>
      <w:rFonts w:cs="Times New Roman"/>
      <w:sz w:val="20"/>
      <w:szCs w:val="20"/>
      <w:lang w:val="en-CA" w:eastAsia="en-US" w:bidi="ar-SA"/>
    </w:rPr>
  </w:style>
  <w:style w:type="paragraph" w:styleId="BlockText">
    <w:name w:val="Block Text"/>
    <w:basedOn w:val="Normal"/>
    <w:uiPriority w:val="99"/>
    <w:rsid w:val="009F5B59"/>
    <w:pPr>
      <w:spacing w:after="120"/>
      <w:ind w:left="1440" w:right="1440"/>
    </w:pPr>
  </w:style>
  <w:style w:type="character" w:customStyle="1" w:styleId="CaptionChar">
    <w:name w:val="Caption Char"/>
    <w:link w:val="Caption"/>
    <w:uiPriority w:val="99"/>
    <w:locked/>
    <w:rsid w:val="00A677E9"/>
    <w:rPr>
      <w:rFonts w:cs="Times New Roman"/>
      <w:b/>
      <w:bCs/>
      <w:lang w:val="en-CA" w:eastAsia="en-US" w:bidi="ar-SA"/>
    </w:rPr>
  </w:style>
  <w:style w:type="paragraph" w:styleId="NormalWeb">
    <w:name w:val="Normal (Web)"/>
    <w:basedOn w:val="Normal"/>
    <w:uiPriority w:val="99"/>
    <w:rsid w:val="00841D38"/>
    <w:pPr>
      <w:spacing w:before="100" w:beforeAutospacing="1" w:after="100" w:afterAutospacing="1"/>
    </w:pPr>
    <w:rPr>
      <w:szCs w:val="24"/>
      <w:lang w:val="en-US"/>
    </w:rPr>
  </w:style>
  <w:style w:type="paragraph" w:styleId="BodyTextIndent3">
    <w:name w:val="Body Text Indent 3"/>
    <w:basedOn w:val="Normal"/>
    <w:link w:val="BodyTextIndent3Char"/>
    <w:uiPriority w:val="99"/>
    <w:rsid w:val="00C41AB5"/>
    <w:pPr>
      <w:spacing w:after="120"/>
      <w:ind w:left="283"/>
    </w:pPr>
    <w:rPr>
      <w:sz w:val="16"/>
      <w:szCs w:val="16"/>
      <w:lang w:eastAsia="x-none"/>
    </w:rPr>
  </w:style>
  <w:style w:type="character" w:customStyle="1" w:styleId="BodyTextIndent3Char">
    <w:name w:val="Body Text Indent 3 Char"/>
    <w:link w:val="BodyTextIndent3"/>
    <w:uiPriority w:val="99"/>
    <w:semiHidden/>
    <w:locked/>
    <w:rsid w:val="004B3D48"/>
    <w:rPr>
      <w:rFonts w:cs="Times New Roman"/>
      <w:sz w:val="16"/>
      <w:szCs w:val="16"/>
      <w:lang w:val="en-CA"/>
    </w:rPr>
  </w:style>
  <w:style w:type="paragraph" w:customStyle="1" w:styleId="BoxArticle">
    <w:name w:val="Box Article"/>
    <w:basedOn w:val="Normal"/>
    <w:uiPriority w:val="99"/>
    <w:rsid w:val="00443689"/>
    <w:pPr>
      <w:framePr w:wrap="around" w:hAnchor="margin" w:yAlign="top"/>
      <w:pBdr>
        <w:top w:val="single" w:sz="4" w:space="1" w:color="auto"/>
        <w:left w:val="single" w:sz="4" w:space="4" w:color="auto"/>
        <w:bottom w:val="single" w:sz="4" w:space="1" w:color="auto"/>
        <w:right w:val="single" w:sz="4" w:space="4" w:color="auto"/>
      </w:pBdr>
      <w:tabs>
        <w:tab w:val="left" w:pos="360"/>
      </w:tabs>
    </w:pPr>
    <w:rPr>
      <w:sz w:val="20"/>
      <w:lang w:val="en-GB"/>
    </w:rPr>
  </w:style>
  <w:style w:type="character" w:styleId="HTMLCite">
    <w:name w:val="HTML Cite"/>
    <w:uiPriority w:val="99"/>
    <w:rsid w:val="00680DDA"/>
    <w:rPr>
      <w:rFonts w:cs="Times New Roman"/>
      <w:i/>
      <w:iCs/>
    </w:rPr>
  </w:style>
  <w:style w:type="paragraph" w:customStyle="1" w:styleId="ps-021-bullet-a">
    <w:name w:val="ps-021-bullet-a"/>
    <w:basedOn w:val="Normal"/>
    <w:uiPriority w:val="99"/>
    <w:rsid w:val="00FE3C12"/>
    <w:pPr>
      <w:spacing w:before="151" w:after="151"/>
      <w:ind w:left="1680" w:hanging="648"/>
    </w:pPr>
    <w:rPr>
      <w:rFonts w:ascii="Arial" w:hAnsi="Arial" w:cs="Arial"/>
      <w:color w:val="000000"/>
      <w:sz w:val="22"/>
      <w:szCs w:val="22"/>
      <w:lang w:eastAsia="en-CA"/>
    </w:rPr>
  </w:style>
  <w:style w:type="paragraph" w:customStyle="1" w:styleId="ps-022-bullet-i">
    <w:name w:val="ps-022-bullet-i"/>
    <w:basedOn w:val="Normal"/>
    <w:uiPriority w:val="99"/>
    <w:rsid w:val="00FE3C12"/>
    <w:pPr>
      <w:spacing w:before="151" w:after="151"/>
      <w:ind w:left="2311" w:hanging="653"/>
    </w:pPr>
    <w:rPr>
      <w:rFonts w:ascii="Arial" w:hAnsi="Arial" w:cs="Arial"/>
      <w:color w:val="000000"/>
      <w:sz w:val="22"/>
      <w:szCs w:val="22"/>
      <w:lang w:eastAsia="en-CA"/>
    </w:rPr>
  </w:style>
  <w:style w:type="paragraph" w:customStyle="1" w:styleId="ps-022-bullet-ii">
    <w:name w:val="ps-022-bullet-ii"/>
    <w:basedOn w:val="Normal"/>
    <w:uiPriority w:val="99"/>
    <w:rsid w:val="00FE3C12"/>
    <w:pPr>
      <w:spacing w:before="151" w:after="151"/>
      <w:ind w:left="2311" w:hanging="674"/>
    </w:pPr>
    <w:rPr>
      <w:rFonts w:ascii="Arial" w:hAnsi="Arial" w:cs="Arial"/>
      <w:color w:val="000000"/>
      <w:sz w:val="22"/>
      <w:szCs w:val="22"/>
      <w:lang w:eastAsia="en-CA"/>
    </w:rPr>
  </w:style>
  <w:style w:type="paragraph" w:customStyle="1" w:styleId="ps-520-table-left">
    <w:name w:val="ps-520-table-left"/>
    <w:basedOn w:val="Normal"/>
    <w:uiPriority w:val="99"/>
    <w:rsid w:val="00FE3C12"/>
    <w:pPr>
      <w:spacing w:before="100" w:beforeAutospacing="1" w:after="100" w:afterAutospacing="1"/>
    </w:pPr>
    <w:rPr>
      <w:rFonts w:ascii="Arial" w:hAnsi="Arial" w:cs="Arial"/>
      <w:color w:val="000000"/>
      <w:sz w:val="22"/>
      <w:szCs w:val="22"/>
      <w:lang w:eastAsia="en-CA"/>
    </w:rPr>
  </w:style>
  <w:style w:type="paragraph" w:customStyle="1" w:styleId="ps-521-table-left-bold">
    <w:name w:val="ps-521-table-left-bold"/>
    <w:basedOn w:val="Normal"/>
    <w:uiPriority w:val="99"/>
    <w:rsid w:val="00FE3C12"/>
    <w:pPr>
      <w:spacing w:before="100" w:beforeAutospacing="1" w:after="100" w:afterAutospacing="1"/>
    </w:pPr>
    <w:rPr>
      <w:rFonts w:ascii="Arial" w:hAnsi="Arial" w:cs="Arial"/>
      <w:b/>
      <w:bCs/>
      <w:color w:val="000000"/>
      <w:sz w:val="22"/>
      <w:szCs w:val="22"/>
      <w:lang w:eastAsia="en-CA"/>
    </w:rPr>
  </w:style>
  <w:style w:type="paragraph" w:customStyle="1" w:styleId="ColorfulList-Accent11">
    <w:name w:val="Colorful List - Accent 11"/>
    <w:basedOn w:val="Normal"/>
    <w:uiPriority w:val="99"/>
    <w:qFormat/>
    <w:rsid w:val="00257D83"/>
    <w:pPr>
      <w:ind w:left="720"/>
      <w:contextualSpacing/>
    </w:pPr>
  </w:style>
  <w:style w:type="character" w:styleId="CommentReference">
    <w:name w:val="annotation reference"/>
    <w:uiPriority w:val="99"/>
    <w:rsid w:val="00EF1AC9"/>
    <w:rPr>
      <w:rFonts w:cs="Times New Roman"/>
      <w:sz w:val="16"/>
      <w:szCs w:val="16"/>
    </w:rPr>
  </w:style>
  <w:style w:type="paragraph" w:styleId="CommentText">
    <w:name w:val="annotation text"/>
    <w:basedOn w:val="Normal"/>
    <w:link w:val="CommentTextChar"/>
    <w:uiPriority w:val="99"/>
    <w:rsid w:val="00EF1AC9"/>
    <w:rPr>
      <w:sz w:val="20"/>
      <w:lang w:val="x-none"/>
    </w:rPr>
  </w:style>
  <w:style w:type="character" w:customStyle="1" w:styleId="CommentTextChar">
    <w:name w:val="Comment Text Char"/>
    <w:link w:val="CommentText"/>
    <w:uiPriority w:val="99"/>
    <w:locked/>
    <w:rsid w:val="00EF1AC9"/>
    <w:rPr>
      <w:rFonts w:cs="Times New Roman"/>
      <w:lang w:eastAsia="en-US"/>
    </w:rPr>
  </w:style>
  <w:style w:type="paragraph" w:styleId="CommentSubject">
    <w:name w:val="annotation subject"/>
    <w:basedOn w:val="CommentText"/>
    <w:next w:val="CommentText"/>
    <w:link w:val="CommentSubjectChar"/>
    <w:uiPriority w:val="99"/>
    <w:rsid w:val="00EF1AC9"/>
    <w:rPr>
      <w:b/>
      <w:bCs/>
    </w:rPr>
  </w:style>
  <w:style w:type="character" w:customStyle="1" w:styleId="CommentSubjectChar">
    <w:name w:val="Comment Subject Char"/>
    <w:link w:val="CommentSubject"/>
    <w:uiPriority w:val="99"/>
    <w:locked/>
    <w:rsid w:val="00EF1AC9"/>
    <w:rPr>
      <w:rFonts w:cs="Times New Roman"/>
      <w:b/>
      <w:bCs/>
      <w:lang w:eastAsia="en-US"/>
    </w:rPr>
  </w:style>
  <w:style w:type="paragraph" w:styleId="BalloonText">
    <w:name w:val="Balloon Text"/>
    <w:basedOn w:val="Normal"/>
    <w:link w:val="BalloonTextChar"/>
    <w:uiPriority w:val="99"/>
    <w:rsid w:val="00EF1AC9"/>
    <w:rPr>
      <w:rFonts w:ascii="Tahoma" w:hAnsi="Tahoma"/>
      <w:sz w:val="16"/>
      <w:szCs w:val="16"/>
      <w:lang w:val="x-none"/>
    </w:rPr>
  </w:style>
  <w:style w:type="character" w:customStyle="1" w:styleId="BalloonTextChar">
    <w:name w:val="Balloon Text Char"/>
    <w:link w:val="BalloonText"/>
    <w:uiPriority w:val="99"/>
    <w:locked/>
    <w:rsid w:val="00EF1AC9"/>
    <w:rPr>
      <w:rFonts w:ascii="Tahoma" w:hAnsi="Tahoma" w:cs="Tahoma"/>
      <w:sz w:val="16"/>
      <w:szCs w:val="16"/>
      <w:lang w:eastAsia="en-US"/>
    </w:rPr>
  </w:style>
  <w:style w:type="paragraph" w:styleId="EndnoteText">
    <w:name w:val="endnote text"/>
    <w:basedOn w:val="Normal"/>
    <w:link w:val="EndnoteTextChar"/>
    <w:uiPriority w:val="99"/>
    <w:rsid w:val="0069091B"/>
    <w:rPr>
      <w:sz w:val="20"/>
      <w:lang w:val="x-none"/>
    </w:rPr>
  </w:style>
  <w:style w:type="character" w:customStyle="1" w:styleId="EndnoteTextChar">
    <w:name w:val="Endnote Text Char"/>
    <w:link w:val="EndnoteText"/>
    <w:uiPriority w:val="99"/>
    <w:locked/>
    <w:rsid w:val="0069091B"/>
    <w:rPr>
      <w:rFonts w:cs="Times New Roman"/>
      <w:lang w:eastAsia="en-US"/>
    </w:rPr>
  </w:style>
  <w:style w:type="character" w:styleId="EndnoteReference">
    <w:name w:val="endnote reference"/>
    <w:uiPriority w:val="99"/>
    <w:rsid w:val="0069091B"/>
    <w:rPr>
      <w:rFonts w:cs="Times New Roman"/>
      <w:vertAlign w:val="superscript"/>
    </w:rPr>
  </w:style>
  <w:style w:type="paragraph" w:customStyle="1" w:styleId="CICAIndent1">
    <w:name w:val="CICA Indent1"/>
    <w:basedOn w:val="CICA"/>
    <w:uiPriority w:val="99"/>
    <w:rsid w:val="00853C98"/>
    <w:pPr>
      <w:ind w:left="1440"/>
    </w:pPr>
    <w:rPr>
      <w:iCs/>
    </w:rPr>
  </w:style>
  <w:style w:type="paragraph" w:customStyle="1" w:styleId="ps-000-normal-indent-1">
    <w:name w:val="ps-000-normal-indent-1"/>
    <w:basedOn w:val="Normal"/>
    <w:uiPriority w:val="99"/>
    <w:rsid w:val="00EF3B13"/>
    <w:pPr>
      <w:spacing w:before="151" w:after="151"/>
      <w:ind w:left="456"/>
    </w:pPr>
    <w:rPr>
      <w:rFonts w:ascii="Arial" w:hAnsi="Arial" w:cs="Arial"/>
      <w:color w:val="000000"/>
      <w:sz w:val="22"/>
      <w:szCs w:val="22"/>
      <w:lang w:eastAsia="en-CA"/>
    </w:rPr>
  </w:style>
  <w:style w:type="paragraph" w:customStyle="1" w:styleId="ps-020-bullet-10">
    <w:name w:val="ps-020-bullet-10"/>
    <w:basedOn w:val="Normal"/>
    <w:uiPriority w:val="99"/>
    <w:rsid w:val="004B785D"/>
    <w:pPr>
      <w:spacing w:before="151" w:after="151"/>
      <w:ind w:left="720" w:hanging="674"/>
    </w:pPr>
    <w:rPr>
      <w:rFonts w:ascii="Arial" w:hAnsi="Arial" w:cs="Arial"/>
      <w:color w:val="000000"/>
      <w:sz w:val="22"/>
      <w:szCs w:val="22"/>
      <w:lang w:eastAsia="en-CA"/>
    </w:rPr>
  </w:style>
  <w:style w:type="character" w:customStyle="1" w:styleId="texhtml1">
    <w:name w:val="texhtml1"/>
    <w:uiPriority w:val="99"/>
    <w:rsid w:val="003C3854"/>
    <w:rPr>
      <w:rFonts w:cs="Times New Roman"/>
      <w:sz w:val="30"/>
      <w:szCs w:val="30"/>
    </w:rPr>
  </w:style>
  <w:style w:type="character" w:customStyle="1" w:styleId="hithighlight1">
    <w:name w:val="hithighlight1"/>
    <w:uiPriority w:val="99"/>
    <w:rsid w:val="00A54F3B"/>
    <w:rPr>
      <w:rFonts w:ascii="Arial" w:hAnsi="Arial" w:cs="Arial"/>
      <w:shd w:val="clear" w:color="auto" w:fill="FFBB00"/>
    </w:rPr>
  </w:style>
  <w:style w:type="character" w:customStyle="1" w:styleId="JournalEntryChar">
    <w:name w:val="Journal Entry Char"/>
    <w:link w:val="JournalEntry"/>
    <w:locked/>
    <w:rsid w:val="00BB71D1"/>
    <w:rPr>
      <w:rFonts w:cs="Times New Roman"/>
      <w:sz w:val="24"/>
      <w:szCs w:val="24"/>
      <w:lang w:val="en-GB" w:eastAsia="en-US" w:bidi="ar-SA"/>
    </w:rPr>
  </w:style>
  <w:style w:type="paragraph" w:customStyle="1" w:styleId="ps-020-bullet-100">
    <w:name w:val="ps-020-bullet-100"/>
    <w:basedOn w:val="Normal"/>
    <w:uiPriority w:val="99"/>
    <w:rsid w:val="00AB51AE"/>
    <w:pPr>
      <w:spacing w:before="151" w:after="151"/>
      <w:ind w:left="828" w:hanging="806"/>
    </w:pPr>
    <w:rPr>
      <w:rFonts w:ascii="Arial" w:hAnsi="Arial" w:cs="Arial"/>
      <w:color w:val="000000"/>
      <w:sz w:val="22"/>
      <w:szCs w:val="22"/>
      <w:lang w:eastAsia="en-CA"/>
    </w:rPr>
  </w:style>
  <w:style w:type="character" w:customStyle="1" w:styleId="ps-104-heading-41">
    <w:name w:val="ps-104-heading-41"/>
    <w:uiPriority w:val="99"/>
    <w:rsid w:val="00AB51AE"/>
    <w:rPr>
      <w:rFonts w:ascii="Arial" w:hAnsi="Arial" w:cs="Arial"/>
    </w:rPr>
  </w:style>
  <w:style w:type="character" w:customStyle="1" w:styleId="ps-192-chapter-title1">
    <w:name w:val="ps-192-chapter-title1"/>
    <w:uiPriority w:val="99"/>
    <w:rsid w:val="00C52C04"/>
    <w:rPr>
      <w:rFonts w:ascii="Arial" w:hAnsi="Arial" w:cs="Arial"/>
    </w:rPr>
  </w:style>
  <w:style w:type="character" w:customStyle="1" w:styleId="ps-012-subheading-21">
    <w:name w:val="ps-012-subheading-21"/>
    <w:uiPriority w:val="99"/>
    <w:rsid w:val="007D54BC"/>
    <w:rPr>
      <w:rFonts w:ascii="Arial" w:hAnsi="Arial" w:cs="Arial"/>
    </w:rPr>
  </w:style>
  <w:style w:type="paragraph" w:customStyle="1" w:styleId="ps-020-bullet-1000">
    <w:name w:val="ps-020-bullet-1000"/>
    <w:basedOn w:val="Normal"/>
    <w:uiPriority w:val="99"/>
    <w:rsid w:val="00167128"/>
    <w:pPr>
      <w:spacing w:before="151" w:after="151"/>
      <w:ind w:left="982" w:hanging="960"/>
    </w:pPr>
    <w:rPr>
      <w:rFonts w:ascii="Arial" w:hAnsi="Arial" w:cs="Arial"/>
      <w:color w:val="000000"/>
      <w:sz w:val="22"/>
      <w:szCs w:val="22"/>
      <w:lang w:eastAsia="en-CA"/>
    </w:rPr>
  </w:style>
  <w:style w:type="paragraph" w:customStyle="1" w:styleId="ps-020-bullet-1">
    <w:name w:val="ps-020-bullet-1"/>
    <w:basedOn w:val="Normal"/>
    <w:uiPriority w:val="99"/>
    <w:rsid w:val="00E161CC"/>
    <w:pPr>
      <w:spacing w:before="151" w:after="151"/>
      <w:ind w:left="674" w:hanging="566"/>
    </w:pPr>
    <w:rPr>
      <w:rFonts w:ascii="Arial" w:hAnsi="Arial" w:cs="Arial"/>
      <w:color w:val="000000"/>
      <w:sz w:val="22"/>
      <w:szCs w:val="22"/>
      <w:lang w:eastAsia="en-CA"/>
    </w:rPr>
  </w:style>
  <w:style w:type="character" w:customStyle="1" w:styleId="productdetail-authorsmain">
    <w:name w:val="productdetail-authorsmain"/>
    <w:uiPriority w:val="99"/>
    <w:rsid w:val="00DA4AAE"/>
    <w:rPr>
      <w:rFonts w:cs="Times New Roman"/>
    </w:rPr>
  </w:style>
  <w:style w:type="paragraph" w:customStyle="1" w:styleId="ColorfulShading-Accent11">
    <w:name w:val="Colorful Shading - Accent 11"/>
    <w:hidden/>
    <w:uiPriority w:val="99"/>
    <w:semiHidden/>
    <w:rsid w:val="00F553F8"/>
    <w:rPr>
      <w:sz w:val="24"/>
      <w:lang w:val="en-CA"/>
    </w:rPr>
  </w:style>
  <w:style w:type="paragraph" w:styleId="TOCHeading">
    <w:name w:val="TOC Heading"/>
    <w:basedOn w:val="Heading1"/>
    <w:next w:val="Normal"/>
    <w:uiPriority w:val="99"/>
    <w:qFormat/>
    <w:rsid w:val="00664743"/>
    <w:pPr>
      <w:keepLines/>
      <w:numPr>
        <w:numId w:val="0"/>
      </w:numPr>
      <w:spacing w:before="480" w:line="276" w:lineRule="auto"/>
      <w:outlineLvl w:val="9"/>
    </w:pPr>
    <w:rPr>
      <w:rFonts w:ascii="Cambria" w:hAnsi="Cambria"/>
      <w:color w:val="365F91"/>
      <w:sz w:val="28"/>
      <w:lang w:val="en-US"/>
    </w:rPr>
  </w:style>
  <w:style w:type="character" w:styleId="Emphasis">
    <w:name w:val="Emphasis"/>
    <w:uiPriority w:val="99"/>
    <w:qFormat/>
    <w:rsid w:val="002D7215"/>
    <w:rPr>
      <w:rFonts w:cs="Times New Roman"/>
      <w:i/>
      <w:iCs/>
    </w:rPr>
  </w:style>
  <w:style w:type="table" w:customStyle="1" w:styleId="TableGrid1">
    <w:name w:val="Table Grid1"/>
    <w:uiPriority w:val="99"/>
    <w:rsid w:val="00B042D6"/>
    <w:rPr>
      <w:rFonts w:ascii="Arial" w:hAnsi="Arial"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
    <w:name w:val="paragraph"/>
    <w:basedOn w:val="Normal"/>
    <w:uiPriority w:val="99"/>
    <w:rsid w:val="009F3D1C"/>
    <w:pPr>
      <w:spacing w:before="100" w:beforeAutospacing="1" w:after="100" w:afterAutospacing="1"/>
    </w:pPr>
    <w:rPr>
      <w:szCs w:val="24"/>
      <w:lang w:eastAsia="en-CA"/>
    </w:rPr>
  </w:style>
  <w:style w:type="table" w:customStyle="1" w:styleId="TableGrid2">
    <w:name w:val="Table Grid2"/>
    <w:uiPriority w:val="99"/>
    <w:rsid w:val="00531177"/>
    <w:rPr>
      <w:rFonts w:ascii="Arial" w:hAnsi="Arial"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Bulleted1">
    <w:name w:val="Style Bulleted1"/>
    <w:rsid w:val="005E316E"/>
    <w:pPr>
      <w:numPr>
        <w:numId w:val="12"/>
      </w:numPr>
    </w:pPr>
  </w:style>
  <w:style w:type="character" w:customStyle="1" w:styleId="PARAKT">
    <w:name w:val="PARA_KT"/>
    <w:rsid w:val="0078158B"/>
    <w:rPr>
      <w:rFonts w:ascii="Times New Roman" w:eastAsia="SimSun" w:hAnsi="Times New Roman" w:cs="Times New Roman"/>
      <w:b/>
      <w:i w:val="0"/>
      <w:caps w:val="0"/>
      <w:smallCaps w:val="0"/>
      <w:strike w:val="0"/>
      <w:dstrike w:val="0"/>
      <w:snapToGrid/>
      <w:vanish w:val="0"/>
      <w:color w:val="000000"/>
      <w:spacing w:val="0"/>
      <w:w w:val="100"/>
      <w:kern w:val="0"/>
      <w:position w:val="0"/>
      <w:sz w:val="21"/>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Revision">
    <w:name w:val="Revision"/>
    <w:hidden/>
    <w:uiPriority w:val="99"/>
    <w:semiHidden/>
    <w:rsid w:val="00C057F6"/>
    <w:rPr>
      <w:sz w:val="24"/>
      <w:lang w:val="en-CA"/>
    </w:rPr>
  </w:style>
  <w:style w:type="paragraph" w:styleId="ListParagraph">
    <w:name w:val="List Paragraph"/>
    <w:basedOn w:val="Normal"/>
    <w:uiPriority w:val="34"/>
    <w:qFormat/>
    <w:rsid w:val="009131BF"/>
    <w:pPr>
      <w:spacing w:after="200" w:line="276" w:lineRule="auto"/>
      <w:ind w:left="720"/>
      <w:contextualSpacing/>
    </w:pPr>
    <w:rPr>
      <w:rFonts w:eastAsia="Calibri"/>
      <w:szCs w:val="24"/>
      <w:lang w:val="en-US"/>
    </w:rPr>
  </w:style>
  <w:style w:type="paragraph" w:customStyle="1" w:styleId="rmprobsetprobobjafterhead">
    <w:name w:val="rm_probset_prob_obj__afterhead_"/>
    <w:basedOn w:val="Normal"/>
    <w:rsid w:val="00100C85"/>
    <w:pPr>
      <w:spacing w:before="100" w:beforeAutospacing="1" w:after="100" w:afterAutospacing="1"/>
    </w:pPr>
    <w:rPr>
      <w:rFonts w:eastAsia="MS Mincho"/>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13838">
      <w:marLeft w:val="0"/>
      <w:marRight w:val="0"/>
      <w:marTop w:val="0"/>
      <w:marBottom w:val="0"/>
      <w:divBdr>
        <w:top w:val="none" w:sz="0" w:space="0" w:color="auto"/>
        <w:left w:val="none" w:sz="0" w:space="0" w:color="auto"/>
        <w:bottom w:val="none" w:sz="0" w:space="0" w:color="auto"/>
        <w:right w:val="none" w:sz="0" w:space="0" w:color="auto"/>
      </w:divBdr>
      <w:divsChild>
        <w:div w:id="214513896">
          <w:marLeft w:val="0"/>
          <w:marRight w:val="0"/>
          <w:marTop w:val="0"/>
          <w:marBottom w:val="0"/>
          <w:divBdr>
            <w:top w:val="none" w:sz="0" w:space="0" w:color="auto"/>
            <w:left w:val="none" w:sz="0" w:space="0" w:color="auto"/>
            <w:bottom w:val="none" w:sz="0" w:space="0" w:color="auto"/>
            <w:right w:val="none" w:sz="0" w:space="0" w:color="auto"/>
          </w:divBdr>
          <w:divsChild>
            <w:div w:id="214513866">
              <w:marLeft w:val="0"/>
              <w:marRight w:val="0"/>
              <w:marTop w:val="0"/>
              <w:marBottom w:val="0"/>
              <w:divBdr>
                <w:top w:val="none" w:sz="0" w:space="0" w:color="auto"/>
                <w:left w:val="none" w:sz="0" w:space="0" w:color="auto"/>
                <w:bottom w:val="none" w:sz="0" w:space="0" w:color="auto"/>
                <w:right w:val="none" w:sz="0" w:space="0" w:color="auto"/>
              </w:divBdr>
              <w:divsChild>
                <w:div w:id="214513841">
                  <w:marLeft w:val="0"/>
                  <w:marRight w:val="0"/>
                  <w:marTop w:val="0"/>
                  <w:marBottom w:val="0"/>
                  <w:divBdr>
                    <w:top w:val="none" w:sz="0" w:space="0" w:color="auto"/>
                    <w:left w:val="none" w:sz="0" w:space="0" w:color="auto"/>
                    <w:bottom w:val="none" w:sz="0" w:space="0" w:color="auto"/>
                    <w:right w:val="none" w:sz="0" w:space="0" w:color="auto"/>
                  </w:divBdr>
                  <w:divsChild>
                    <w:div w:id="214513842">
                      <w:marLeft w:val="0"/>
                      <w:marRight w:val="0"/>
                      <w:marTop w:val="0"/>
                      <w:marBottom w:val="0"/>
                      <w:divBdr>
                        <w:top w:val="none" w:sz="0" w:space="0" w:color="auto"/>
                        <w:left w:val="none" w:sz="0" w:space="0" w:color="auto"/>
                        <w:bottom w:val="none" w:sz="0" w:space="0" w:color="auto"/>
                        <w:right w:val="none" w:sz="0" w:space="0" w:color="auto"/>
                      </w:divBdr>
                    </w:div>
                    <w:div w:id="214513853">
                      <w:marLeft w:val="0"/>
                      <w:marRight w:val="0"/>
                      <w:marTop w:val="0"/>
                      <w:marBottom w:val="0"/>
                      <w:divBdr>
                        <w:top w:val="none" w:sz="0" w:space="0" w:color="auto"/>
                        <w:left w:val="none" w:sz="0" w:space="0" w:color="auto"/>
                        <w:bottom w:val="none" w:sz="0" w:space="0" w:color="auto"/>
                        <w:right w:val="none" w:sz="0" w:space="0" w:color="auto"/>
                      </w:divBdr>
                    </w:div>
                    <w:div w:id="214513874">
                      <w:marLeft w:val="0"/>
                      <w:marRight w:val="0"/>
                      <w:marTop w:val="0"/>
                      <w:marBottom w:val="0"/>
                      <w:divBdr>
                        <w:top w:val="none" w:sz="0" w:space="0" w:color="auto"/>
                        <w:left w:val="none" w:sz="0" w:space="0" w:color="auto"/>
                        <w:bottom w:val="none" w:sz="0" w:space="0" w:color="auto"/>
                        <w:right w:val="none" w:sz="0" w:space="0" w:color="auto"/>
                      </w:divBdr>
                    </w:div>
                    <w:div w:id="214513881">
                      <w:marLeft w:val="0"/>
                      <w:marRight w:val="0"/>
                      <w:marTop w:val="0"/>
                      <w:marBottom w:val="0"/>
                      <w:divBdr>
                        <w:top w:val="none" w:sz="0" w:space="0" w:color="auto"/>
                        <w:left w:val="none" w:sz="0" w:space="0" w:color="auto"/>
                        <w:bottom w:val="none" w:sz="0" w:space="0" w:color="auto"/>
                        <w:right w:val="none" w:sz="0" w:space="0" w:color="auto"/>
                      </w:divBdr>
                    </w:div>
                    <w:div w:id="2145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3848">
      <w:marLeft w:val="0"/>
      <w:marRight w:val="0"/>
      <w:marTop w:val="0"/>
      <w:marBottom w:val="0"/>
      <w:divBdr>
        <w:top w:val="none" w:sz="0" w:space="0" w:color="auto"/>
        <w:left w:val="none" w:sz="0" w:space="0" w:color="auto"/>
        <w:bottom w:val="none" w:sz="0" w:space="0" w:color="auto"/>
        <w:right w:val="none" w:sz="0" w:space="0" w:color="auto"/>
      </w:divBdr>
      <w:divsChild>
        <w:div w:id="214513863">
          <w:marLeft w:val="0"/>
          <w:marRight w:val="0"/>
          <w:marTop w:val="0"/>
          <w:marBottom w:val="0"/>
          <w:divBdr>
            <w:top w:val="none" w:sz="0" w:space="0" w:color="auto"/>
            <w:left w:val="none" w:sz="0" w:space="0" w:color="auto"/>
            <w:bottom w:val="none" w:sz="0" w:space="0" w:color="auto"/>
            <w:right w:val="none" w:sz="0" w:space="0" w:color="auto"/>
          </w:divBdr>
          <w:divsChild>
            <w:div w:id="214513899">
              <w:marLeft w:val="0"/>
              <w:marRight w:val="0"/>
              <w:marTop w:val="0"/>
              <w:marBottom w:val="0"/>
              <w:divBdr>
                <w:top w:val="none" w:sz="0" w:space="0" w:color="auto"/>
                <w:left w:val="none" w:sz="0" w:space="0" w:color="auto"/>
                <w:bottom w:val="none" w:sz="0" w:space="0" w:color="auto"/>
                <w:right w:val="none" w:sz="0" w:space="0" w:color="auto"/>
              </w:divBdr>
              <w:divsChild>
                <w:div w:id="214513892">
                  <w:marLeft w:val="0"/>
                  <w:marRight w:val="0"/>
                  <w:marTop w:val="0"/>
                  <w:marBottom w:val="0"/>
                  <w:divBdr>
                    <w:top w:val="none" w:sz="0" w:space="0" w:color="auto"/>
                    <w:left w:val="none" w:sz="0" w:space="0" w:color="auto"/>
                    <w:bottom w:val="none" w:sz="0" w:space="0" w:color="auto"/>
                    <w:right w:val="none" w:sz="0" w:space="0" w:color="auto"/>
                  </w:divBdr>
                  <w:divsChild>
                    <w:div w:id="214513868">
                      <w:marLeft w:val="0"/>
                      <w:marRight w:val="0"/>
                      <w:marTop w:val="0"/>
                      <w:marBottom w:val="0"/>
                      <w:divBdr>
                        <w:top w:val="none" w:sz="0" w:space="0" w:color="auto"/>
                        <w:left w:val="none" w:sz="0" w:space="0" w:color="auto"/>
                        <w:bottom w:val="none" w:sz="0" w:space="0" w:color="auto"/>
                        <w:right w:val="none" w:sz="0" w:space="0" w:color="auto"/>
                      </w:divBdr>
                    </w:div>
                    <w:div w:id="2145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3851">
      <w:marLeft w:val="0"/>
      <w:marRight w:val="0"/>
      <w:marTop w:val="0"/>
      <w:marBottom w:val="0"/>
      <w:divBdr>
        <w:top w:val="none" w:sz="0" w:space="0" w:color="auto"/>
        <w:left w:val="none" w:sz="0" w:space="0" w:color="auto"/>
        <w:bottom w:val="none" w:sz="0" w:space="0" w:color="auto"/>
        <w:right w:val="none" w:sz="0" w:space="0" w:color="auto"/>
      </w:divBdr>
      <w:divsChild>
        <w:div w:id="214513886">
          <w:marLeft w:val="0"/>
          <w:marRight w:val="0"/>
          <w:marTop w:val="0"/>
          <w:marBottom w:val="0"/>
          <w:divBdr>
            <w:top w:val="none" w:sz="0" w:space="0" w:color="auto"/>
            <w:left w:val="none" w:sz="0" w:space="0" w:color="auto"/>
            <w:bottom w:val="none" w:sz="0" w:space="0" w:color="auto"/>
            <w:right w:val="none" w:sz="0" w:space="0" w:color="auto"/>
          </w:divBdr>
          <w:divsChild>
            <w:div w:id="214513895">
              <w:marLeft w:val="0"/>
              <w:marRight w:val="0"/>
              <w:marTop w:val="0"/>
              <w:marBottom w:val="0"/>
              <w:divBdr>
                <w:top w:val="none" w:sz="0" w:space="0" w:color="auto"/>
                <w:left w:val="none" w:sz="0" w:space="0" w:color="auto"/>
                <w:bottom w:val="none" w:sz="0" w:space="0" w:color="auto"/>
                <w:right w:val="none" w:sz="0" w:space="0" w:color="auto"/>
              </w:divBdr>
              <w:divsChild>
                <w:div w:id="214513879">
                  <w:marLeft w:val="0"/>
                  <w:marRight w:val="0"/>
                  <w:marTop w:val="0"/>
                  <w:marBottom w:val="0"/>
                  <w:divBdr>
                    <w:top w:val="none" w:sz="0" w:space="0" w:color="auto"/>
                    <w:left w:val="none" w:sz="0" w:space="0" w:color="auto"/>
                    <w:bottom w:val="none" w:sz="0" w:space="0" w:color="auto"/>
                    <w:right w:val="none" w:sz="0" w:space="0" w:color="auto"/>
                  </w:divBdr>
                  <w:divsChild>
                    <w:div w:id="2145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3852">
      <w:marLeft w:val="0"/>
      <w:marRight w:val="0"/>
      <w:marTop w:val="0"/>
      <w:marBottom w:val="0"/>
      <w:divBdr>
        <w:top w:val="none" w:sz="0" w:space="0" w:color="auto"/>
        <w:left w:val="none" w:sz="0" w:space="0" w:color="auto"/>
        <w:bottom w:val="none" w:sz="0" w:space="0" w:color="auto"/>
        <w:right w:val="none" w:sz="0" w:space="0" w:color="auto"/>
      </w:divBdr>
      <w:divsChild>
        <w:div w:id="214513875">
          <w:marLeft w:val="0"/>
          <w:marRight w:val="0"/>
          <w:marTop w:val="0"/>
          <w:marBottom w:val="0"/>
          <w:divBdr>
            <w:top w:val="none" w:sz="0" w:space="0" w:color="auto"/>
            <w:left w:val="none" w:sz="0" w:space="0" w:color="auto"/>
            <w:bottom w:val="none" w:sz="0" w:space="0" w:color="auto"/>
            <w:right w:val="none" w:sz="0" w:space="0" w:color="auto"/>
          </w:divBdr>
        </w:div>
      </w:divsChild>
    </w:div>
    <w:div w:id="214513854">
      <w:marLeft w:val="0"/>
      <w:marRight w:val="0"/>
      <w:marTop w:val="0"/>
      <w:marBottom w:val="0"/>
      <w:divBdr>
        <w:top w:val="none" w:sz="0" w:space="0" w:color="auto"/>
        <w:left w:val="none" w:sz="0" w:space="0" w:color="auto"/>
        <w:bottom w:val="none" w:sz="0" w:space="0" w:color="auto"/>
        <w:right w:val="none" w:sz="0" w:space="0" w:color="auto"/>
      </w:divBdr>
      <w:divsChild>
        <w:div w:id="214513887">
          <w:marLeft w:val="0"/>
          <w:marRight w:val="0"/>
          <w:marTop w:val="0"/>
          <w:marBottom w:val="0"/>
          <w:divBdr>
            <w:top w:val="none" w:sz="0" w:space="0" w:color="auto"/>
            <w:left w:val="none" w:sz="0" w:space="0" w:color="auto"/>
            <w:bottom w:val="none" w:sz="0" w:space="0" w:color="auto"/>
            <w:right w:val="none" w:sz="0" w:space="0" w:color="auto"/>
          </w:divBdr>
          <w:divsChild>
            <w:div w:id="214513992">
              <w:marLeft w:val="150"/>
              <w:marRight w:val="150"/>
              <w:marTop w:val="0"/>
              <w:marBottom w:val="0"/>
              <w:divBdr>
                <w:top w:val="none" w:sz="0" w:space="0" w:color="auto"/>
                <w:left w:val="none" w:sz="0" w:space="0" w:color="auto"/>
                <w:bottom w:val="none" w:sz="0" w:space="0" w:color="auto"/>
                <w:right w:val="none" w:sz="0" w:space="0" w:color="auto"/>
              </w:divBdr>
              <w:divsChild>
                <w:div w:id="214513949">
                  <w:marLeft w:val="0"/>
                  <w:marRight w:val="0"/>
                  <w:marTop w:val="0"/>
                  <w:marBottom w:val="0"/>
                  <w:divBdr>
                    <w:top w:val="none" w:sz="0" w:space="0" w:color="auto"/>
                    <w:left w:val="none" w:sz="0" w:space="0" w:color="auto"/>
                    <w:bottom w:val="single" w:sz="2" w:space="8" w:color="D1D2D4"/>
                    <w:right w:val="none" w:sz="0" w:space="0" w:color="auto"/>
                  </w:divBdr>
                  <w:divsChild>
                    <w:div w:id="214513985">
                      <w:marLeft w:val="720"/>
                      <w:marRight w:val="0"/>
                      <w:marTop w:val="100"/>
                      <w:marBottom w:val="100"/>
                      <w:divBdr>
                        <w:top w:val="none" w:sz="0" w:space="0" w:color="auto"/>
                        <w:left w:val="none" w:sz="0" w:space="0" w:color="auto"/>
                        <w:bottom w:val="none" w:sz="0" w:space="0" w:color="auto"/>
                        <w:right w:val="none" w:sz="0" w:space="0" w:color="auto"/>
                      </w:divBdr>
                      <w:divsChild>
                        <w:div w:id="214513839">
                          <w:marLeft w:val="0"/>
                          <w:marRight w:val="0"/>
                          <w:marTop w:val="0"/>
                          <w:marBottom w:val="0"/>
                          <w:divBdr>
                            <w:top w:val="none" w:sz="0" w:space="0" w:color="auto"/>
                            <w:left w:val="none" w:sz="0" w:space="0" w:color="auto"/>
                            <w:bottom w:val="none" w:sz="0" w:space="0" w:color="auto"/>
                            <w:right w:val="none" w:sz="0" w:space="0" w:color="auto"/>
                          </w:divBdr>
                        </w:div>
                        <w:div w:id="214513923">
                          <w:marLeft w:val="0"/>
                          <w:marRight w:val="0"/>
                          <w:marTop w:val="0"/>
                          <w:marBottom w:val="0"/>
                          <w:divBdr>
                            <w:top w:val="none" w:sz="0" w:space="0" w:color="auto"/>
                            <w:left w:val="none" w:sz="0" w:space="0" w:color="auto"/>
                            <w:bottom w:val="none" w:sz="0" w:space="0" w:color="auto"/>
                            <w:right w:val="none" w:sz="0" w:space="0" w:color="auto"/>
                          </w:divBdr>
                        </w:div>
                        <w:div w:id="21451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13864">
      <w:marLeft w:val="0"/>
      <w:marRight w:val="0"/>
      <w:marTop w:val="0"/>
      <w:marBottom w:val="0"/>
      <w:divBdr>
        <w:top w:val="none" w:sz="0" w:space="0" w:color="auto"/>
        <w:left w:val="none" w:sz="0" w:space="0" w:color="auto"/>
        <w:bottom w:val="none" w:sz="0" w:space="0" w:color="auto"/>
        <w:right w:val="none" w:sz="0" w:space="0" w:color="auto"/>
      </w:divBdr>
      <w:divsChild>
        <w:div w:id="214513943">
          <w:marLeft w:val="0"/>
          <w:marRight w:val="0"/>
          <w:marTop w:val="0"/>
          <w:marBottom w:val="0"/>
          <w:divBdr>
            <w:top w:val="none" w:sz="0" w:space="0" w:color="auto"/>
            <w:left w:val="none" w:sz="0" w:space="0" w:color="auto"/>
            <w:bottom w:val="none" w:sz="0" w:space="0" w:color="auto"/>
            <w:right w:val="none" w:sz="0" w:space="0" w:color="auto"/>
          </w:divBdr>
          <w:divsChild>
            <w:div w:id="214513867">
              <w:marLeft w:val="0"/>
              <w:marRight w:val="0"/>
              <w:marTop w:val="0"/>
              <w:marBottom w:val="0"/>
              <w:divBdr>
                <w:top w:val="none" w:sz="0" w:space="0" w:color="auto"/>
                <w:left w:val="none" w:sz="0" w:space="0" w:color="auto"/>
                <w:bottom w:val="none" w:sz="0" w:space="0" w:color="auto"/>
                <w:right w:val="none" w:sz="0" w:space="0" w:color="auto"/>
              </w:divBdr>
              <w:divsChild>
                <w:div w:id="214513860">
                  <w:marLeft w:val="0"/>
                  <w:marRight w:val="0"/>
                  <w:marTop w:val="0"/>
                  <w:marBottom w:val="0"/>
                  <w:divBdr>
                    <w:top w:val="none" w:sz="0" w:space="0" w:color="auto"/>
                    <w:left w:val="none" w:sz="0" w:space="0" w:color="auto"/>
                    <w:bottom w:val="none" w:sz="0" w:space="0" w:color="auto"/>
                    <w:right w:val="none" w:sz="0" w:space="0" w:color="auto"/>
                  </w:divBdr>
                  <w:divsChild>
                    <w:div w:id="21451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3889">
      <w:marLeft w:val="0"/>
      <w:marRight w:val="0"/>
      <w:marTop w:val="0"/>
      <w:marBottom w:val="0"/>
      <w:divBdr>
        <w:top w:val="none" w:sz="0" w:space="0" w:color="auto"/>
        <w:left w:val="none" w:sz="0" w:space="0" w:color="auto"/>
        <w:bottom w:val="none" w:sz="0" w:space="0" w:color="auto"/>
        <w:right w:val="none" w:sz="0" w:space="0" w:color="auto"/>
      </w:divBdr>
      <w:divsChild>
        <w:div w:id="214513932">
          <w:marLeft w:val="0"/>
          <w:marRight w:val="0"/>
          <w:marTop w:val="0"/>
          <w:marBottom w:val="0"/>
          <w:divBdr>
            <w:top w:val="none" w:sz="0" w:space="0" w:color="auto"/>
            <w:left w:val="none" w:sz="0" w:space="0" w:color="auto"/>
            <w:bottom w:val="none" w:sz="0" w:space="0" w:color="auto"/>
            <w:right w:val="none" w:sz="0" w:space="0" w:color="auto"/>
          </w:divBdr>
          <w:divsChild>
            <w:div w:id="214513910">
              <w:marLeft w:val="0"/>
              <w:marRight w:val="0"/>
              <w:marTop w:val="0"/>
              <w:marBottom w:val="0"/>
              <w:divBdr>
                <w:top w:val="none" w:sz="0" w:space="0" w:color="auto"/>
                <w:left w:val="none" w:sz="0" w:space="0" w:color="auto"/>
                <w:bottom w:val="none" w:sz="0" w:space="0" w:color="auto"/>
                <w:right w:val="none" w:sz="0" w:space="0" w:color="auto"/>
              </w:divBdr>
              <w:divsChild>
                <w:div w:id="214513876">
                  <w:marLeft w:val="0"/>
                  <w:marRight w:val="0"/>
                  <w:marTop w:val="0"/>
                  <w:marBottom w:val="0"/>
                  <w:divBdr>
                    <w:top w:val="none" w:sz="0" w:space="0" w:color="auto"/>
                    <w:left w:val="none" w:sz="0" w:space="0" w:color="auto"/>
                    <w:bottom w:val="none" w:sz="0" w:space="0" w:color="auto"/>
                    <w:right w:val="none" w:sz="0" w:space="0" w:color="auto"/>
                  </w:divBdr>
                  <w:divsChild>
                    <w:div w:id="2145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3907">
      <w:marLeft w:val="0"/>
      <w:marRight w:val="0"/>
      <w:marTop w:val="0"/>
      <w:marBottom w:val="0"/>
      <w:divBdr>
        <w:top w:val="none" w:sz="0" w:space="0" w:color="auto"/>
        <w:left w:val="none" w:sz="0" w:space="0" w:color="auto"/>
        <w:bottom w:val="none" w:sz="0" w:space="0" w:color="auto"/>
        <w:right w:val="none" w:sz="0" w:space="0" w:color="auto"/>
      </w:divBdr>
    </w:div>
    <w:div w:id="214513908">
      <w:marLeft w:val="0"/>
      <w:marRight w:val="0"/>
      <w:marTop w:val="0"/>
      <w:marBottom w:val="0"/>
      <w:divBdr>
        <w:top w:val="none" w:sz="0" w:space="0" w:color="auto"/>
        <w:left w:val="none" w:sz="0" w:space="0" w:color="auto"/>
        <w:bottom w:val="none" w:sz="0" w:space="0" w:color="auto"/>
        <w:right w:val="none" w:sz="0" w:space="0" w:color="auto"/>
      </w:divBdr>
      <w:divsChild>
        <w:div w:id="214513865">
          <w:marLeft w:val="0"/>
          <w:marRight w:val="0"/>
          <w:marTop w:val="0"/>
          <w:marBottom w:val="0"/>
          <w:divBdr>
            <w:top w:val="none" w:sz="0" w:space="0" w:color="auto"/>
            <w:left w:val="none" w:sz="0" w:space="0" w:color="auto"/>
            <w:bottom w:val="none" w:sz="0" w:space="0" w:color="auto"/>
            <w:right w:val="none" w:sz="0" w:space="0" w:color="auto"/>
          </w:divBdr>
          <w:divsChild>
            <w:div w:id="214513995">
              <w:marLeft w:val="0"/>
              <w:marRight w:val="0"/>
              <w:marTop w:val="0"/>
              <w:marBottom w:val="0"/>
              <w:divBdr>
                <w:top w:val="none" w:sz="0" w:space="0" w:color="auto"/>
                <w:left w:val="none" w:sz="0" w:space="0" w:color="auto"/>
                <w:bottom w:val="none" w:sz="0" w:space="0" w:color="auto"/>
                <w:right w:val="none" w:sz="0" w:space="0" w:color="auto"/>
              </w:divBdr>
              <w:divsChild>
                <w:div w:id="214513962">
                  <w:marLeft w:val="0"/>
                  <w:marRight w:val="0"/>
                  <w:marTop w:val="0"/>
                  <w:marBottom w:val="0"/>
                  <w:divBdr>
                    <w:top w:val="none" w:sz="0" w:space="0" w:color="auto"/>
                    <w:left w:val="none" w:sz="0" w:space="0" w:color="auto"/>
                    <w:bottom w:val="none" w:sz="0" w:space="0" w:color="auto"/>
                    <w:right w:val="none" w:sz="0" w:space="0" w:color="auto"/>
                  </w:divBdr>
                  <w:divsChild>
                    <w:div w:id="2145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3911">
      <w:marLeft w:val="0"/>
      <w:marRight w:val="0"/>
      <w:marTop w:val="0"/>
      <w:marBottom w:val="0"/>
      <w:divBdr>
        <w:top w:val="none" w:sz="0" w:space="0" w:color="auto"/>
        <w:left w:val="none" w:sz="0" w:space="0" w:color="auto"/>
        <w:bottom w:val="none" w:sz="0" w:space="0" w:color="auto"/>
        <w:right w:val="none" w:sz="0" w:space="0" w:color="auto"/>
      </w:divBdr>
      <w:divsChild>
        <w:div w:id="214513870">
          <w:marLeft w:val="0"/>
          <w:marRight w:val="0"/>
          <w:marTop w:val="0"/>
          <w:marBottom w:val="0"/>
          <w:divBdr>
            <w:top w:val="none" w:sz="0" w:space="0" w:color="auto"/>
            <w:left w:val="none" w:sz="0" w:space="0" w:color="auto"/>
            <w:bottom w:val="none" w:sz="0" w:space="0" w:color="auto"/>
            <w:right w:val="none" w:sz="0" w:space="0" w:color="auto"/>
          </w:divBdr>
          <w:divsChild>
            <w:div w:id="214513883">
              <w:marLeft w:val="0"/>
              <w:marRight w:val="0"/>
              <w:marTop w:val="0"/>
              <w:marBottom w:val="0"/>
              <w:divBdr>
                <w:top w:val="none" w:sz="0" w:space="0" w:color="auto"/>
                <w:left w:val="none" w:sz="0" w:space="0" w:color="auto"/>
                <w:bottom w:val="none" w:sz="0" w:space="0" w:color="auto"/>
                <w:right w:val="none" w:sz="0" w:space="0" w:color="auto"/>
              </w:divBdr>
              <w:divsChild>
                <w:div w:id="214513869">
                  <w:marLeft w:val="0"/>
                  <w:marRight w:val="0"/>
                  <w:marTop w:val="0"/>
                  <w:marBottom w:val="0"/>
                  <w:divBdr>
                    <w:top w:val="none" w:sz="0" w:space="0" w:color="auto"/>
                    <w:left w:val="none" w:sz="0" w:space="0" w:color="auto"/>
                    <w:bottom w:val="none" w:sz="0" w:space="0" w:color="auto"/>
                    <w:right w:val="none" w:sz="0" w:space="0" w:color="auto"/>
                  </w:divBdr>
                  <w:divsChild>
                    <w:div w:id="2145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3919">
      <w:marLeft w:val="0"/>
      <w:marRight w:val="0"/>
      <w:marTop w:val="0"/>
      <w:marBottom w:val="0"/>
      <w:divBdr>
        <w:top w:val="none" w:sz="0" w:space="0" w:color="auto"/>
        <w:left w:val="none" w:sz="0" w:space="0" w:color="auto"/>
        <w:bottom w:val="none" w:sz="0" w:space="0" w:color="auto"/>
        <w:right w:val="none" w:sz="0" w:space="0" w:color="auto"/>
      </w:divBdr>
    </w:div>
    <w:div w:id="214513922">
      <w:marLeft w:val="0"/>
      <w:marRight w:val="0"/>
      <w:marTop w:val="0"/>
      <w:marBottom w:val="0"/>
      <w:divBdr>
        <w:top w:val="none" w:sz="0" w:space="0" w:color="auto"/>
        <w:left w:val="none" w:sz="0" w:space="0" w:color="auto"/>
        <w:bottom w:val="none" w:sz="0" w:space="0" w:color="auto"/>
        <w:right w:val="none" w:sz="0" w:space="0" w:color="auto"/>
      </w:divBdr>
      <w:divsChild>
        <w:div w:id="214513956">
          <w:marLeft w:val="0"/>
          <w:marRight w:val="0"/>
          <w:marTop w:val="0"/>
          <w:marBottom w:val="0"/>
          <w:divBdr>
            <w:top w:val="none" w:sz="0" w:space="0" w:color="auto"/>
            <w:left w:val="none" w:sz="0" w:space="0" w:color="auto"/>
            <w:bottom w:val="none" w:sz="0" w:space="0" w:color="auto"/>
            <w:right w:val="none" w:sz="0" w:space="0" w:color="auto"/>
          </w:divBdr>
          <w:divsChild>
            <w:div w:id="214513849">
              <w:marLeft w:val="0"/>
              <w:marRight w:val="0"/>
              <w:marTop w:val="0"/>
              <w:marBottom w:val="0"/>
              <w:divBdr>
                <w:top w:val="none" w:sz="0" w:space="0" w:color="auto"/>
                <w:left w:val="none" w:sz="0" w:space="0" w:color="auto"/>
                <w:bottom w:val="none" w:sz="0" w:space="0" w:color="auto"/>
                <w:right w:val="none" w:sz="0" w:space="0" w:color="auto"/>
              </w:divBdr>
              <w:divsChild>
                <w:div w:id="214513843">
                  <w:marLeft w:val="0"/>
                  <w:marRight w:val="0"/>
                  <w:marTop w:val="0"/>
                  <w:marBottom w:val="0"/>
                  <w:divBdr>
                    <w:top w:val="none" w:sz="0" w:space="0" w:color="auto"/>
                    <w:left w:val="none" w:sz="0" w:space="0" w:color="auto"/>
                    <w:bottom w:val="none" w:sz="0" w:space="0" w:color="auto"/>
                    <w:right w:val="none" w:sz="0" w:space="0" w:color="auto"/>
                  </w:divBdr>
                  <w:divsChild>
                    <w:div w:id="21451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3930">
      <w:marLeft w:val="0"/>
      <w:marRight w:val="0"/>
      <w:marTop w:val="0"/>
      <w:marBottom w:val="0"/>
      <w:divBdr>
        <w:top w:val="none" w:sz="0" w:space="0" w:color="auto"/>
        <w:left w:val="none" w:sz="0" w:space="0" w:color="auto"/>
        <w:bottom w:val="none" w:sz="0" w:space="0" w:color="auto"/>
        <w:right w:val="none" w:sz="0" w:space="0" w:color="auto"/>
      </w:divBdr>
    </w:div>
    <w:div w:id="214513935">
      <w:marLeft w:val="0"/>
      <w:marRight w:val="0"/>
      <w:marTop w:val="0"/>
      <w:marBottom w:val="0"/>
      <w:divBdr>
        <w:top w:val="none" w:sz="0" w:space="0" w:color="auto"/>
        <w:left w:val="none" w:sz="0" w:space="0" w:color="auto"/>
        <w:bottom w:val="none" w:sz="0" w:space="0" w:color="auto"/>
        <w:right w:val="none" w:sz="0" w:space="0" w:color="auto"/>
      </w:divBdr>
      <w:divsChild>
        <w:div w:id="214513912">
          <w:marLeft w:val="0"/>
          <w:marRight w:val="0"/>
          <w:marTop w:val="0"/>
          <w:marBottom w:val="0"/>
          <w:divBdr>
            <w:top w:val="none" w:sz="0" w:space="0" w:color="auto"/>
            <w:left w:val="none" w:sz="0" w:space="0" w:color="auto"/>
            <w:bottom w:val="none" w:sz="0" w:space="0" w:color="auto"/>
            <w:right w:val="none" w:sz="0" w:space="0" w:color="auto"/>
          </w:divBdr>
          <w:divsChild>
            <w:div w:id="214513859">
              <w:marLeft w:val="300"/>
              <w:marRight w:val="315"/>
              <w:marTop w:val="225"/>
              <w:marBottom w:val="0"/>
              <w:divBdr>
                <w:top w:val="none" w:sz="0" w:space="0" w:color="auto"/>
                <w:left w:val="none" w:sz="0" w:space="0" w:color="auto"/>
                <w:bottom w:val="none" w:sz="0" w:space="0" w:color="auto"/>
                <w:right w:val="none" w:sz="0" w:space="0" w:color="auto"/>
              </w:divBdr>
              <w:divsChild>
                <w:div w:id="214513994">
                  <w:marLeft w:val="0"/>
                  <w:marRight w:val="0"/>
                  <w:marTop w:val="0"/>
                  <w:marBottom w:val="0"/>
                  <w:divBdr>
                    <w:top w:val="none" w:sz="0" w:space="0" w:color="auto"/>
                    <w:left w:val="none" w:sz="0" w:space="0" w:color="auto"/>
                    <w:bottom w:val="none" w:sz="0" w:space="0" w:color="auto"/>
                    <w:right w:val="none" w:sz="0" w:space="0" w:color="auto"/>
                  </w:divBdr>
                  <w:divsChild>
                    <w:div w:id="214513882">
                      <w:marLeft w:val="1650"/>
                      <w:marRight w:val="0"/>
                      <w:marTop w:val="0"/>
                      <w:marBottom w:val="0"/>
                      <w:divBdr>
                        <w:top w:val="none" w:sz="0" w:space="0" w:color="auto"/>
                        <w:left w:val="none" w:sz="0" w:space="0" w:color="auto"/>
                        <w:bottom w:val="none" w:sz="0" w:space="0" w:color="auto"/>
                        <w:right w:val="none" w:sz="0" w:space="0" w:color="auto"/>
                      </w:divBdr>
                      <w:divsChild>
                        <w:div w:id="214513917">
                          <w:marLeft w:val="0"/>
                          <w:marRight w:val="0"/>
                          <w:marTop w:val="0"/>
                          <w:marBottom w:val="0"/>
                          <w:divBdr>
                            <w:top w:val="none" w:sz="0" w:space="0" w:color="auto"/>
                            <w:left w:val="none" w:sz="0" w:space="0" w:color="auto"/>
                            <w:bottom w:val="none" w:sz="0" w:space="0" w:color="auto"/>
                            <w:right w:val="none" w:sz="0" w:space="0" w:color="auto"/>
                          </w:divBdr>
                        </w:div>
                        <w:div w:id="214513939">
                          <w:marLeft w:val="0"/>
                          <w:marRight w:val="0"/>
                          <w:marTop w:val="0"/>
                          <w:marBottom w:val="0"/>
                          <w:divBdr>
                            <w:top w:val="none" w:sz="0" w:space="0" w:color="auto"/>
                            <w:left w:val="none" w:sz="0" w:space="0" w:color="auto"/>
                            <w:bottom w:val="none" w:sz="0" w:space="0" w:color="auto"/>
                            <w:right w:val="none" w:sz="0" w:space="0" w:color="auto"/>
                          </w:divBdr>
                          <w:divsChild>
                            <w:div w:id="214513840">
                              <w:marLeft w:val="0"/>
                              <w:marRight w:val="0"/>
                              <w:marTop w:val="225"/>
                              <w:marBottom w:val="0"/>
                              <w:divBdr>
                                <w:top w:val="none" w:sz="0" w:space="0" w:color="auto"/>
                                <w:left w:val="none" w:sz="0" w:space="0" w:color="auto"/>
                                <w:bottom w:val="none" w:sz="0" w:space="0" w:color="auto"/>
                                <w:right w:val="none" w:sz="0" w:space="0" w:color="auto"/>
                              </w:divBdr>
                            </w:div>
                            <w:div w:id="214513915">
                              <w:marLeft w:val="0"/>
                              <w:marRight w:val="0"/>
                              <w:marTop w:val="0"/>
                              <w:marBottom w:val="0"/>
                              <w:divBdr>
                                <w:top w:val="none" w:sz="0" w:space="0" w:color="auto"/>
                                <w:left w:val="none" w:sz="0" w:space="0" w:color="auto"/>
                                <w:bottom w:val="none" w:sz="0" w:space="0" w:color="auto"/>
                                <w:right w:val="none" w:sz="0" w:space="0" w:color="auto"/>
                              </w:divBdr>
                            </w:div>
                            <w:div w:id="214513934">
                              <w:marLeft w:val="0"/>
                              <w:marRight w:val="0"/>
                              <w:marTop w:val="0"/>
                              <w:marBottom w:val="0"/>
                              <w:divBdr>
                                <w:top w:val="none" w:sz="0" w:space="0" w:color="auto"/>
                                <w:left w:val="none" w:sz="0" w:space="0" w:color="auto"/>
                                <w:bottom w:val="none" w:sz="0" w:space="0" w:color="auto"/>
                                <w:right w:val="none" w:sz="0" w:space="0" w:color="auto"/>
                              </w:divBdr>
                            </w:div>
                            <w:div w:id="214513983">
                              <w:marLeft w:val="0"/>
                              <w:marRight w:val="0"/>
                              <w:marTop w:val="0"/>
                              <w:marBottom w:val="0"/>
                              <w:divBdr>
                                <w:top w:val="none" w:sz="0" w:space="0" w:color="auto"/>
                                <w:left w:val="none" w:sz="0" w:space="0" w:color="auto"/>
                                <w:bottom w:val="none" w:sz="0" w:space="0" w:color="auto"/>
                                <w:right w:val="none" w:sz="0" w:space="0" w:color="auto"/>
                              </w:divBdr>
                            </w:div>
                            <w:div w:id="214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13938">
      <w:marLeft w:val="0"/>
      <w:marRight w:val="0"/>
      <w:marTop w:val="0"/>
      <w:marBottom w:val="0"/>
      <w:divBdr>
        <w:top w:val="none" w:sz="0" w:space="0" w:color="auto"/>
        <w:left w:val="none" w:sz="0" w:space="0" w:color="auto"/>
        <w:bottom w:val="none" w:sz="0" w:space="0" w:color="auto"/>
        <w:right w:val="none" w:sz="0" w:space="0" w:color="auto"/>
      </w:divBdr>
      <w:divsChild>
        <w:div w:id="214513954">
          <w:marLeft w:val="0"/>
          <w:marRight w:val="0"/>
          <w:marTop w:val="0"/>
          <w:marBottom w:val="0"/>
          <w:divBdr>
            <w:top w:val="none" w:sz="0" w:space="0" w:color="auto"/>
            <w:left w:val="none" w:sz="0" w:space="0" w:color="auto"/>
            <w:bottom w:val="none" w:sz="0" w:space="0" w:color="auto"/>
            <w:right w:val="none" w:sz="0" w:space="0" w:color="auto"/>
          </w:divBdr>
          <w:divsChild>
            <w:div w:id="214513955">
              <w:marLeft w:val="0"/>
              <w:marRight w:val="0"/>
              <w:marTop w:val="0"/>
              <w:marBottom w:val="0"/>
              <w:divBdr>
                <w:top w:val="none" w:sz="0" w:space="0" w:color="auto"/>
                <w:left w:val="none" w:sz="0" w:space="0" w:color="auto"/>
                <w:bottom w:val="none" w:sz="0" w:space="0" w:color="auto"/>
                <w:right w:val="none" w:sz="0" w:space="0" w:color="auto"/>
              </w:divBdr>
              <w:divsChild>
                <w:div w:id="214513948">
                  <w:marLeft w:val="0"/>
                  <w:marRight w:val="0"/>
                  <w:marTop w:val="0"/>
                  <w:marBottom w:val="0"/>
                  <w:divBdr>
                    <w:top w:val="none" w:sz="0" w:space="0" w:color="auto"/>
                    <w:left w:val="none" w:sz="0" w:space="0" w:color="auto"/>
                    <w:bottom w:val="none" w:sz="0" w:space="0" w:color="auto"/>
                    <w:right w:val="none" w:sz="0" w:space="0" w:color="auto"/>
                  </w:divBdr>
                  <w:divsChild>
                    <w:div w:id="21451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3940">
      <w:marLeft w:val="0"/>
      <w:marRight w:val="0"/>
      <w:marTop w:val="0"/>
      <w:marBottom w:val="0"/>
      <w:divBdr>
        <w:top w:val="none" w:sz="0" w:space="0" w:color="auto"/>
        <w:left w:val="none" w:sz="0" w:space="0" w:color="auto"/>
        <w:bottom w:val="none" w:sz="0" w:space="0" w:color="auto"/>
        <w:right w:val="none" w:sz="0" w:space="0" w:color="auto"/>
      </w:divBdr>
      <w:divsChild>
        <w:div w:id="214513909">
          <w:marLeft w:val="0"/>
          <w:marRight w:val="0"/>
          <w:marTop w:val="0"/>
          <w:marBottom w:val="0"/>
          <w:divBdr>
            <w:top w:val="none" w:sz="0" w:space="0" w:color="auto"/>
            <w:left w:val="none" w:sz="0" w:space="0" w:color="auto"/>
            <w:bottom w:val="none" w:sz="0" w:space="0" w:color="auto"/>
            <w:right w:val="none" w:sz="0" w:space="0" w:color="auto"/>
          </w:divBdr>
        </w:div>
      </w:divsChild>
    </w:div>
    <w:div w:id="214513941">
      <w:marLeft w:val="0"/>
      <w:marRight w:val="0"/>
      <w:marTop w:val="0"/>
      <w:marBottom w:val="0"/>
      <w:divBdr>
        <w:top w:val="none" w:sz="0" w:space="0" w:color="auto"/>
        <w:left w:val="none" w:sz="0" w:space="0" w:color="auto"/>
        <w:bottom w:val="none" w:sz="0" w:space="0" w:color="auto"/>
        <w:right w:val="none" w:sz="0" w:space="0" w:color="auto"/>
      </w:divBdr>
      <w:divsChild>
        <w:div w:id="214513928">
          <w:marLeft w:val="0"/>
          <w:marRight w:val="0"/>
          <w:marTop w:val="0"/>
          <w:marBottom w:val="0"/>
          <w:divBdr>
            <w:top w:val="none" w:sz="0" w:space="0" w:color="auto"/>
            <w:left w:val="none" w:sz="0" w:space="0" w:color="auto"/>
            <w:bottom w:val="none" w:sz="0" w:space="0" w:color="auto"/>
            <w:right w:val="none" w:sz="0" w:space="0" w:color="auto"/>
          </w:divBdr>
          <w:divsChild>
            <w:div w:id="21451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3942">
      <w:marLeft w:val="0"/>
      <w:marRight w:val="0"/>
      <w:marTop w:val="0"/>
      <w:marBottom w:val="0"/>
      <w:divBdr>
        <w:top w:val="none" w:sz="0" w:space="0" w:color="auto"/>
        <w:left w:val="none" w:sz="0" w:space="0" w:color="auto"/>
        <w:bottom w:val="none" w:sz="0" w:space="0" w:color="auto"/>
        <w:right w:val="none" w:sz="0" w:space="0" w:color="auto"/>
      </w:divBdr>
      <w:divsChild>
        <w:div w:id="214513977">
          <w:marLeft w:val="0"/>
          <w:marRight w:val="0"/>
          <w:marTop w:val="0"/>
          <w:marBottom w:val="0"/>
          <w:divBdr>
            <w:top w:val="none" w:sz="0" w:space="0" w:color="auto"/>
            <w:left w:val="none" w:sz="0" w:space="0" w:color="auto"/>
            <w:bottom w:val="none" w:sz="0" w:space="0" w:color="auto"/>
            <w:right w:val="none" w:sz="0" w:space="0" w:color="auto"/>
          </w:divBdr>
          <w:divsChild>
            <w:div w:id="214513873">
              <w:marLeft w:val="0"/>
              <w:marRight w:val="0"/>
              <w:marTop w:val="0"/>
              <w:marBottom w:val="0"/>
              <w:divBdr>
                <w:top w:val="none" w:sz="0" w:space="0" w:color="auto"/>
                <w:left w:val="none" w:sz="0" w:space="0" w:color="auto"/>
                <w:bottom w:val="none" w:sz="0" w:space="0" w:color="auto"/>
                <w:right w:val="none" w:sz="0" w:space="0" w:color="auto"/>
              </w:divBdr>
              <w:divsChild>
                <w:div w:id="214513944">
                  <w:marLeft w:val="0"/>
                  <w:marRight w:val="0"/>
                  <w:marTop w:val="0"/>
                  <w:marBottom w:val="0"/>
                  <w:divBdr>
                    <w:top w:val="none" w:sz="0" w:space="0" w:color="auto"/>
                    <w:left w:val="none" w:sz="0" w:space="0" w:color="auto"/>
                    <w:bottom w:val="none" w:sz="0" w:space="0" w:color="auto"/>
                    <w:right w:val="none" w:sz="0" w:space="0" w:color="auto"/>
                  </w:divBdr>
                  <w:divsChild>
                    <w:div w:id="214513872">
                      <w:marLeft w:val="0"/>
                      <w:marRight w:val="0"/>
                      <w:marTop w:val="0"/>
                      <w:marBottom w:val="0"/>
                      <w:divBdr>
                        <w:top w:val="none" w:sz="0" w:space="0" w:color="auto"/>
                        <w:left w:val="none" w:sz="0" w:space="0" w:color="auto"/>
                        <w:bottom w:val="none" w:sz="0" w:space="0" w:color="auto"/>
                        <w:right w:val="none" w:sz="0" w:space="0" w:color="auto"/>
                      </w:divBdr>
                    </w:div>
                    <w:div w:id="214513890">
                      <w:marLeft w:val="0"/>
                      <w:marRight w:val="0"/>
                      <w:marTop w:val="0"/>
                      <w:marBottom w:val="0"/>
                      <w:divBdr>
                        <w:top w:val="none" w:sz="0" w:space="0" w:color="auto"/>
                        <w:left w:val="none" w:sz="0" w:space="0" w:color="auto"/>
                        <w:bottom w:val="none" w:sz="0" w:space="0" w:color="auto"/>
                        <w:right w:val="none" w:sz="0" w:space="0" w:color="auto"/>
                      </w:divBdr>
                    </w:div>
                    <w:div w:id="214513891">
                      <w:marLeft w:val="0"/>
                      <w:marRight w:val="0"/>
                      <w:marTop w:val="0"/>
                      <w:marBottom w:val="0"/>
                      <w:divBdr>
                        <w:top w:val="none" w:sz="0" w:space="0" w:color="auto"/>
                        <w:left w:val="none" w:sz="0" w:space="0" w:color="auto"/>
                        <w:bottom w:val="none" w:sz="0" w:space="0" w:color="auto"/>
                        <w:right w:val="none" w:sz="0" w:space="0" w:color="auto"/>
                      </w:divBdr>
                    </w:div>
                    <w:div w:id="214513916">
                      <w:marLeft w:val="0"/>
                      <w:marRight w:val="0"/>
                      <w:marTop w:val="0"/>
                      <w:marBottom w:val="0"/>
                      <w:divBdr>
                        <w:top w:val="none" w:sz="0" w:space="0" w:color="auto"/>
                        <w:left w:val="none" w:sz="0" w:space="0" w:color="auto"/>
                        <w:bottom w:val="none" w:sz="0" w:space="0" w:color="auto"/>
                        <w:right w:val="none" w:sz="0" w:space="0" w:color="auto"/>
                      </w:divBdr>
                    </w:div>
                    <w:div w:id="214513965">
                      <w:marLeft w:val="0"/>
                      <w:marRight w:val="0"/>
                      <w:marTop w:val="0"/>
                      <w:marBottom w:val="0"/>
                      <w:divBdr>
                        <w:top w:val="none" w:sz="0" w:space="0" w:color="auto"/>
                        <w:left w:val="none" w:sz="0" w:space="0" w:color="auto"/>
                        <w:bottom w:val="none" w:sz="0" w:space="0" w:color="auto"/>
                        <w:right w:val="none" w:sz="0" w:space="0" w:color="auto"/>
                      </w:divBdr>
                    </w:div>
                    <w:div w:id="214513974">
                      <w:marLeft w:val="0"/>
                      <w:marRight w:val="0"/>
                      <w:marTop w:val="0"/>
                      <w:marBottom w:val="0"/>
                      <w:divBdr>
                        <w:top w:val="none" w:sz="0" w:space="0" w:color="auto"/>
                        <w:left w:val="none" w:sz="0" w:space="0" w:color="auto"/>
                        <w:bottom w:val="none" w:sz="0" w:space="0" w:color="auto"/>
                        <w:right w:val="none" w:sz="0" w:space="0" w:color="auto"/>
                      </w:divBdr>
                    </w:div>
                    <w:div w:id="214513989">
                      <w:marLeft w:val="0"/>
                      <w:marRight w:val="0"/>
                      <w:marTop w:val="0"/>
                      <w:marBottom w:val="0"/>
                      <w:divBdr>
                        <w:top w:val="none" w:sz="0" w:space="0" w:color="auto"/>
                        <w:left w:val="none" w:sz="0" w:space="0" w:color="auto"/>
                        <w:bottom w:val="none" w:sz="0" w:space="0" w:color="auto"/>
                        <w:right w:val="none" w:sz="0" w:space="0" w:color="auto"/>
                      </w:divBdr>
                    </w:div>
                    <w:div w:id="21451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3957">
      <w:marLeft w:val="0"/>
      <w:marRight w:val="0"/>
      <w:marTop w:val="0"/>
      <w:marBottom w:val="0"/>
      <w:divBdr>
        <w:top w:val="none" w:sz="0" w:space="0" w:color="auto"/>
        <w:left w:val="none" w:sz="0" w:space="0" w:color="auto"/>
        <w:bottom w:val="none" w:sz="0" w:space="0" w:color="auto"/>
        <w:right w:val="none" w:sz="0" w:space="0" w:color="auto"/>
      </w:divBdr>
      <w:divsChild>
        <w:div w:id="214513880">
          <w:marLeft w:val="0"/>
          <w:marRight w:val="0"/>
          <w:marTop w:val="0"/>
          <w:marBottom w:val="0"/>
          <w:divBdr>
            <w:top w:val="none" w:sz="0" w:space="0" w:color="auto"/>
            <w:left w:val="none" w:sz="0" w:space="0" w:color="auto"/>
            <w:bottom w:val="none" w:sz="0" w:space="0" w:color="auto"/>
            <w:right w:val="none" w:sz="0" w:space="0" w:color="auto"/>
          </w:divBdr>
          <w:divsChild>
            <w:div w:id="214513947">
              <w:marLeft w:val="0"/>
              <w:marRight w:val="0"/>
              <w:marTop w:val="0"/>
              <w:marBottom w:val="0"/>
              <w:divBdr>
                <w:top w:val="none" w:sz="0" w:space="0" w:color="auto"/>
                <w:left w:val="none" w:sz="0" w:space="0" w:color="auto"/>
                <w:bottom w:val="none" w:sz="0" w:space="0" w:color="auto"/>
                <w:right w:val="none" w:sz="0" w:space="0" w:color="auto"/>
              </w:divBdr>
              <w:divsChild>
                <w:div w:id="214513884">
                  <w:marLeft w:val="0"/>
                  <w:marRight w:val="0"/>
                  <w:marTop w:val="0"/>
                  <w:marBottom w:val="0"/>
                  <w:divBdr>
                    <w:top w:val="none" w:sz="0" w:space="0" w:color="auto"/>
                    <w:left w:val="none" w:sz="0" w:space="0" w:color="auto"/>
                    <w:bottom w:val="none" w:sz="0" w:space="0" w:color="auto"/>
                    <w:right w:val="none" w:sz="0" w:space="0" w:color="auto"/>
                  </w:divBdr>
                  <w:divsChild>
                    <w:div w:id="21451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3961">
      <w:marLeft w:val="0"/>
      <w:marRight w:val="0"/>
      <w:marTop w:val="0"/>
      <w:marBottom w:val="0"/>
      <w:divBdr>
        <w:top w:val="none" w:sz="0" w:space="0" w:color="auto"/>
        <w:left w:val="none" w:sz="0" w:space="0" w:color="auto"/>
        <w:bottom w:val="none" w:sz="0" w:space="0" w:color="auto"/>
        <w:right w:val="none" w:sz="0" w:space="0" w:color="auto"/>
      </w:divBdr>
      <w:divsChild>
        <w:div w:id="214513900">
          <w:marLeft w:val="0"/>
          <w:marRight w:val="0"/>
          <w:marTop w:val="0"/>
          <w:marBottom w:val="0"/>
          <w:divBdr>
            <w:top w:val="none" w:sz="0" w:space="0" w:color="auto"/>
            <w:left w:val="none" w:sz="0" w:space="0" w:color="auto"/>
            <w:bottom w:val="none" w:sz="0" w:space="0" w:color="auto"/>
            <w:right w:val="none" w:sz="0" w:space="0" w:color="auto"/>
          </w:divBdr>
        </w:div>
      </w:divsChild>
    </w:div>
    <w:div w:id="214513963">
      <w:marLeft w:val="0"/>
      <w:marRight w:val="0"/>
      <w:marTop w:val="0"/>
      <w:marBottom w:val="0"/>
      <w:divBdr>
        <w:top w:val="none" w:sz="0" w:space="0" w:color="auto"/>
        <w:left w:val="none" w:sz="0" w:space="0" w:color="auto"/>
        <w:bottom w:val="none" w:sz="0" w:space="0" w:color="auto"/>
        <w:right w:val="none" w:sz="0" w:space="0" w:color="auto"/>
      </w:divBdr>
      <w:divsChild>
        <w:div w:id="214513951">
          <w:marLeft w:val="0"/>
          <w:marRight w:val="0"/>
          <w:marTop w:val="0"/>
          <w:marBottom w:val="0"/>
          <w:divBdr>
            <w:top w:val="none" w:sz="0" w:space="0" w:color="auto"/>
            <w:left w:val="none" w:sz="0" w:space="0" w:color="auto"/>
            <w:bottom w:val="none" w:sz="0" w:space="0" w:color="auto"/>
            <w:right w:val="none" w:sz="0" w:space="0" w:color="auto"/>
          </w:divBdr>
          <w:divsChild>
            <w:div w:id="214513946">
              <w:marLeft w:val="0"/>
              <w:marRight w:val="0"/>
              <w:marTop w:val="0"/>
              <w:marBottom w:val="0"/>
              <w:divBdr>
                <w:top w:val="none" w:sz="0" w:space="0" w:color="auto"/>
                <w:left w:val="none" w:sz="0" w:space="0" w:color="auto"/>
                <w:bottom w:val="none" w:sz="0" w:space="0" w:color="auto"/>
                <w:right w:val="none" w:sz="0" w:space="0" w:color="auto"/>
              </w:divBdr>
              <w:divsChild>
                <w:div w:id="214513988">
                  <w:marLeft w:val="0"/>
                  <w:marRight w:val="0"/>
                  <w:marTop w:val="0"/>
                  <w:marBottom w:val="0"/>
                  <w:divBdr>
                    <w:top w:val="none" w:sz="0" w:space="0" w:color="auto"/>
                    <w:left w:val="none" w:sz="0" w:space="0" w:color="auto"/>
                    <w:bottom w:val="none" w:sz="0" w:space="0" w:color="auto"/>
                    <w:right w:val="none" w:sz="0" w:space="0" w:color="auto"/>
                  </w:divBdr>
                  <w:divsChild>
                    <w:div w:id="214513981">
                      <w:marLeft w:val="0"/>
                      <w:marRight w:val="0"/>
                      <w:marTop w:val="0"/>
                      <w:marBottom w:val="0"/>
                      <w:divBdr>
                        <w:top w:val="none" w:sz="0" w:space="0" w:color="auto"/>
                        <w:left w:val="none" w:sz="0" w:space="0" w:color="auto"/>
                        <w:bottom w:val="none" w:sz="0" w:space="0" w:color="auto"/>
                        <w:right w:val="none" w:sz="0" w:space="0" w:color="auto"/>
                      </w:divBdr>
                      <w:divsChild>
                        <w:div w:id="214513901">
                          <w:marLeft w:val="0"/>
                          <w:marRight w:val="0"/>
                          <w:marTop w:val="0"/>
                          <w:marBottom w:val="0"/>
                          <w:divBdr>
                            <w:top w:val="none" w:sz="0" w:space="0" w:color="auto"/>
                            <w:left w:val="none" w:sz="0" w:space="0" w:color="auto"/>
                            <w:bottom w:val="none" w:sz="0" w:space="0" w:color="auto"/>
                            <w:right w:val="none" w:sz="0" w:space="0" w:color="auto"/>
                          </w:divBdr>
                          <w:divsChild>
                            <w:div w:id="2145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13964">
      <w:marLeft w:val="0"/>
      <w:marRight w:val="0"/>
      <w:marTop w:val="0"/>
      <w:marBottom w:val="0"/>
      <w:divBdr>
        <w:top w:val="none" w:sz="0" w:space="0" w:color="auto"/>
        <w:left w:val="none" w:sz="0" w:space="0" w:color="auto"/>
        <w:bottom w:val="none" w:sz="0" w:space="0" w:color="auto"/>
        <w:right w:val="none" w:sz="0" w:space="0" w:color="auto"/>
      </w:divBdr>
      <w:divsChild>
        <w:div w:id="214513877">
          <w:marLeft w:val="0"/>
          <w:marRight w:val="0"/>
          <w:marTop w:val="0"/>
          <w:marBottom w:val="0"/>
          <w:divBdr>
            <w:top w:val="none" w:sz="0" w:space="0" w:color="auto"/>
            <w:left w:val="none" w:sz="0" w:space="0" w:color="auto"/>
            <w:bottom w:val="none" w:sz="0" w:space="0" w:color="auto"/>
            <w:right w:val="none" w:sz="0" w:space="0" w:color="auto"/>
          </w:divBdr>
          <w:divsChild>
            <w:div w:id="214513924">
              <w:marLeft w:val="0"/>
              <w:marRight w:val="0"/>
              <w:marTop w:val="0"/>
              <w:marBottom w:val="0"/>
              <w:divBdr>
                <w:top w:val="none" w:sz="0" w:space="0" w:color="auto"/>
                <w:left w:val="none" w:sz="0" w:space="0" w:color="auto"/>
                <w:bottom w:val="none" w:sz="0" w:space="0" w:color="auto"/>
                <w:right w:val="none" w:sz="0" w:space="0" w:color="auto"/>
              </w:divBdr>
              <w:divsChild>
                <w:div w:id="214513850">
                  <w:marLeft w:val="0"/>
                  <w:marRight w:val="0"/>
                  <w:marTop w:val="0"/>
                  <w:marBottom w:val="0"/>
                  <w:divBdr>
                    <w:top w:val="none" w:sz="0" w:space="0" w:color="auto"/>
                    <w:left w:val="none" w:sz="0" w:space="0" w:color="auto"/>
                    <w:bottom w:val="none" w:sz="0" w:space="0" w:color="auto"/>
                    <w:right w:val="none" w:sz="0" w:space="0" w:color="auto"/>
                  </w:divBdr>
                  <w:divsChild>
                    <w:div w:id="214513837">
                      <w:marLeft w:val="0"/>
                      <w:marRight w:val="0"/>
                      <w:marTop w:val="0"/>
                      <w:marBottom w:val="0"/>
                      <w:divBdr>
                        <w:top w:val="none" w:sz="0" w:space="0" w:color="auto"/>
                        <w:left w:val="none" w:sz="0" w:space="0" w:color="auto"/>
                        <w:bottom w:val="none" w:sz="0" w:space="0" w:color="auto"/>
                        <w:right w:val="none" w:sz="0" w:space="0" w:color="auto"/>
                      </w:divBdr>
                    </w:div>
                    <w:div w:id="214513871">
                      <w:marLeft w:val="0"/>
                      <w:marRight w:val="0"/>
                      <w:marTop w:val="0"/>
                      <w:marBottom w:val="0"/>
                      <w:divBdr>
                        <w:top w:val="none" w:sz="0" w:space="0" w:color="auto"/>
                        <w:left w:val="none" w:sz="0" w:space="0" w:color="auto"/>
                        <w:bottom w:val="none" w:sz="0" w:space="0" w:color="auto"/>
                        <w:right w:val="none" w:sz="0" w:space="0" w:color="auto"/>
                      </w:divBdr>
                    </w:div>
                    <w:div w:id="214513926">
                      <w:marLeft w:val="0"/>
                      <w:marRight w:val="0"/>
                      <w:marTop w:val="0"/>
                      <w:marBottom w:val="0"/>
                      <w:divBdr>
                        <w:top w:val="none" w:sz="0" w:space="0" w:color="auto"/>
                        <w:left w:val="none" w:sz="0" w:space="0" w:color="auto"/>
                        <w:bottom w:val="none" w:sz="0" w:space="0" w:color="auto"/>
                        <w:right w:val="none" w:sz="0" w:space="0" w:color="auto"/>
                      </w:divBdr>
                    </w:div>
                    <w:div w:id="21451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3968">
      <w:marLeft w:val="0"/>
      <w:marRight w:val="0"/>
      <w:marTop w:val="0"/>
      <w:marBottom w:val="0"/>
      <w:divBdr>
        <w:top w:val="none" w:sz="0" w:space="0" w:color="auto"/>
        <w:left w:val="none" w:sz="0" w:space="0" w:color="auto"/>
        <w:bottom w:val="none" w:sz="0" w:space="0" w:color="auto"/>
        <w:right w:val="none" w:sz="0" w:space="0" w:color="auto"/>
      </w:divBdr>
    </w:div>
    <w:div w:id="214513969">
      <w:marLeft w:val="0"/>
      <w:marRight w:val="0"/>
      <w:marTop w:val="0"/>
      <w:marBottom w:val="0"/>
      <w:divBdr>
        <w:top w:val="none" w:sz="0" w:space="0" w:color="auto"/>
        <w:left w:val="none" w:sz="0" w:space="0" w:color="auto"/>
        <w:bottom w:val="none" w:sz="0" w:space="0" w:color="auto"/>
        <w:right w:val="none" w:sz="0" w:space="0" w:color="auto"/>
      </w:divBdr>
      <w:divsChild>
        <w:div w:id="214513857">
          <w:marLeft w:val="0"/>
          <w:marRight w:val="0"/>
          <w:marTop w:val="0"/>
          <w:marBottom w:val="0"/>
          <w:divBdr>
            <w:top w:val="none" w:sz="0" w:space="0" w:color="auto"/>
            <w:left w:val="none" w:sz="0" w:space="0" w:color="auto"/>
            <w:bottom w:val="none" w:sz="0" w:space="0" w:color="auto"/>
            <w:right w:val="none" w:sz="0" w:space="0" w:color="auto"/>
          </w:divBdr>
          <w:divsChild>
            <w:div w:id="214513856">
              <w:marLeft w:val="150"/>
              <w:marRight w:val="150"/>
              <w:marTop w:val="0"/>
              <w:marBottom w:val="0"/>
              <w:divBdr>
                <w:top w:val="none" w:sz="0" w:space="0" w:color="auto"/>
                <w:left w:val="none" w:sz="0" w:space="0" w:color="auto"/>
                <w:bottom w:val="none" w:sz="0" w:space="0" w:color="auto"/>
                <w:right w:val="none" w:sz="0" w:space="0" w:color="auto"/>
              </w:divBdr>
              <w:divsChild>
                <w:div w:id="214513888">
                  <w:marLeft w:val="0"/>
                  <w:marRight w:val="0"/>
                  <w:marTop w:val="0"/>
                  <w:marBottom w:val="0"/>
                  <w:divBdr>
                    <w:top w:val="none" w:sz="0" w:space="0" w:color="auto"/>
                    <w:left w:val="none" w:sz="0" w:space="0" w:color="auto"/>
                    <w:bottom w:val="single" w:sz="2" w:space="8" w:color="D1D2D4"/>
                    <w:right w:val="none" w:sz="0" w:space="0" w:color="auto"/>
                  </w:divBdr>
                </w:div>
              </w:divsChild>
            </w:div>
          </w:divsChild>
        </w:div>
      </w:divsChild>
    </w:div>
    <w:div w:id="214513971">
      <w:marLeft w:val="150"/>
      <w:marRight w:val="900"/>
      <w:marTop w:val="30"/>
      <w:marBottom w:val="225"/>
      <w:divBdr>
        <w:top w:val="none" w:sz="0" w:space="0" w:color="auto"/>
        <w:left w:val="none" w:sz="0" w:space="0" w:color="auto"/>
        <w:bottom w:val="none" w:sz="0" w:space="0" w:color="auto"/>
        <w:right w:val="none" w:sz="0" w:space="0" w:color="auto"/>
      </w:divBdr>
    </w:div>
    <w:div w:id="214513972">
      <w:marLeft w:val="0"/>
      <w:marRight w:val="0"/>
      <w:marTop w:val="0"/>
      <w:marBottom w:val="0"/>
      <w:divBdr>
        <w:top w:val="none" w:sz="0" w:space="0" w:color="auto"/>
        <w:left w:val="none" w:sz="0" w:space="0" w:color="auto"/>
        <w:bottom w:val="none" w:sz="0" w:space="0" w:color="auto"/>
        <w:right w:val="none" w:sz="0" w:space="0" w:color="auto"/>
      </w:divBdr>
      <w:divsChild>
        <w:div w:id="214513982">
          <w:marLeft w:val="0"/>
          <w:marRight w:val="0"/>
          <w:marTop w:val="0"/>
          <w:marBottom w:val="0"/>
          <w:divBdr>
            <w:top w:val="none" w:sz="0" w:space="0" w:color="auto"/>
            <w:left w:val="none" w:sz="0" w:space="0" w:color="auto"/>
            <w:bottom w:val="none" w:sz="0" w:space="0" w:color="auto"/>
            <w:right w:val="none" w:sz="0" w:space="0" w:color="auto"/>
          </w:divBdr>
          <w:divsChild>
            <w:div w:id="214513987">
              <w:marLeft w:val="0"/>
              <w:marRight w:val="0"/>
              <w:marTop w:val="0"/>
              <w:marBottom w:val="0"/>
              <w:divBdr>
                <w:top w:val="none" w:sz="0" w:space="0" w:color="auto"/>
                <w:left w:val="none" w:sz="0" w:space="0" w:color="auto"/>
                <w:bottom w:val="none" w:sz="0" w:space="0" w:color="auto"/>
                <w:right w:val="none" w:sz="0" w:space="0" w:color="auto"/>
              </w:divBdr>
              <w:divsChild>
                <w:div w:id="214513903">
                  <w:marLeft w:val="0"/>
                  <w:marRight w:val="0"/>
                  <w:marTop w:val="0"/>
                  <w:marBottom w:val="0"/>
                  <w:divBdr>
                    <w:top w:val="none" w:sz="0" w:space="0" w:color="auto"/>
                    <w:left w:val="none" w:sz="0" w:space="0" w:color="auto"/>
                    <w:bottom w:val="none" w:sz="0" w:space="0" w:color="auto"/>
                    <w:right w:val="none" w:sz="0" w:space="0" w:color="auto"/>
                  </w:divBdr>
                  <w:divsChild>
                    <w:div w:id="214513845">
                      <w:marLeft w:val="0"/>
                      <w:marRight w:val="0"/>
                      <w:marTop w:val="0"/>
                      <w:marBottom w:val="0"/>
                      <w:divBdr>
                        <w:top w:val="none" w:sz="0" w:space="0" w:color="auto"/>
                        <w:left w:val="none" w:sz="0" w:space="0" w:color="auto"/>
                        <w:bottom w:val="none" w:sz="0" w:space="0" w:color="auto"/>
                        <w:right w:val="none" w:sz="0" w:space="0" w:color="auto"/>
                      </w:divBdr>
                    </w:div>
                    <w:div w:id="214513847">
                      <w:marLeft w:val="0"/>
                      <w:marRight w:val="0"/>
                      <w:marTop w:val="0"/>
                      <w:marBottom w:val="0"/>
                      <w:divBdr>
                        <w:top w:val="none" w:sz="0" w:space="0" w:color="auto"/>
                        <w:left w:val="none" w:sz="0" w:space="0" w:color="auto"/>
                        <w:bottom w:val="none" w:sz="0" w:space="0" w:color="auto"/>
                        <w:right w:val="none" w:sz="0" w:space="0" w:color="auto"/>
                      </w:divBdr>
                    </w:div>
                    <w:div w:id="2145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3976">
      <w:marLeft w:val="0"/>
      <w:marRight w:val="0"/>
      <w:marTop w:val="0"/>
      <w:marBottom w:val="0"/>
      <w:divBdr>
        <w:top w:val="none" w:sz="0" w:space="0" w:color="auto"/>
        <w:left w:val="none" w:sz="0" w:space="0" w:color="auto"/>
        <w:bottom w:val="none" w:sz="0" w:space="0" w:color="auto"/>
        <w:right w:val="none" w:sz="0" w:space="0" w:color="auto"/>
      </w:divBdr>
    </w:div>
    <w:div w:id="214513978">
      <w:marLeft w:val="0"/>
      <w:marRight w:val="0"/>
      <w:marTop w:val="0"/>
      <w:marBottom w:val="0"/>
      <w:divBdr>
        <w:top w:val="none" w:sz="0" w:space="0" w:color="auto"/>
        <w:left w:val="none" w:sz="0" w:space="0" w:color="auto"/>
        <w:bottom w:val="none" w:sz="0" w:space="0" w:color="auto"/>
        <w:right w:val="none" w:sz="0" w:space="0" w:color="auto"/>
      </w:divBdr>
      <w:divsChild>
        <w:div w:id="214513885">
          <w:marLeft w:val="0"/>
          <w:marRight w:val="0"/>
          <w:marTop w:val="0"/>
          <w:marBottom w:val="0"/>
          <w:divBdr>
            <w:top w:val="none" w:sz="0" w:space="0" w:color="auto"/>
            <w:left w:val="none" w:sz="0" w:space="0" w:color="auto"/>
            <w:bottom w:val="none" w:sz="0" w:space="0" w:color="auto"/>
            <w:right w:val="none" w:sz="0" w:space="0" w:color="auto"/>
          </w:divBdr>
          <w:divsChild>
            <w:div w:id="214513970">
              <w:marLeft w:val="0"/>
              <w:marRight w:val="0"/>
              <w:marTop w:val="0"/>
              <w:marBottom w:val="0"/>
              <w:divBdr>
                <w:top w:val="none" w:sz="0" w:space="0" w:color="auto"/>
                <w:left w:val="none" w:sz="0" w:space="0" w:color="auto"/>
                <w:bottom w:val="none" w:sz="0" w:space="0" w:color="auto"/>
                <w:right w:val="none" w:sz="0" w:space="0" w:color="auto"/>
              </w:divBdr>
              <w:divsChild>
                <w:div w:id="214513894">
                  <w:marLeft w:val="0"/>
                  <w:marRight w:val="0"/>
                  <w:marTop w:val="0"/>
                  <w:marBottom w:val="0"/>
                  <w:divBdr>
                    <w:top w:val="none" w:sz="0" w:space="0" w:color="auto"/>
                    <w:left w:val="none" w:sz="0" w:space="0" w:color="auto"/>
                    <w:bottom w:val="none" w:sz="0" w:space="0" w:color="auto"/>
                    <w:right w:val="none" w:sz="0" w:space="0" w:color="auto"/>
                  </w:divBdr>
                  <w:divsChild>
                    <w:div w:id="214513918">
                      <w:marLeft w:val="0"/>
                      <w:marRight w:val="0"/>
                      <w:marTop w:val="0"/>
                      <w:marBottom w:val="0"/>
                      <w:divBdr>
                        <w:top w:val="none" w:sz="0" w:space="0" w:color="auto"/>
                        <w:left w:val="none" w:sz="0" w:space="0" w:color="auto"/>
                        <w:bottom w:val="none" w:sz="0" w:space="0" w:color="auto"/>
                        <w:right w:val="none" w:sz="0" w:space="0" w:color="auto"/>
                      </w:divBdr>
                      <w:divsChild>
                        <w:div w:id="214513933">
                          <w:marLeft w:val="0"/>
                          <w:marRight w:val="0"/>
                          <w:marTop w:val="0"/>
                          <w:marBottom w:val="0"/>
                          <w:divBdr>
                            <w:top w:val="none" w:sz="0" w:space="0" w:color="auto"/>
                            <w:left w:val="none" w:sz="0" w:space="0" w:color="auto"/>
                            <w:bottom w:val="none" w:sz="0" w:space="0" w:color="auto"/>
                            <w:right w:val="none" w:sz="0" w:space="0" w:color="auto"/>
                          </w:divBdr>
                          <w:divsChild>
                            <w:div w:id="21451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13984">
      <w:marLeft w:val="0"/>
      <w:marRight w:val="0"/>
      <w:marTop w:val="0"/>
      <w:marBottom w:val="0"/>
      <w:divBdr>
        <w:top w:val="none" w:sz="0" w:space="0" w:color="auto"/>
        <w:left w:val="none" w:sz="0" w:space="0" w:color="auto"/>
        <w:bottom w:val="none" w:sz="0" w:space="0" w:color="auto"/>
        <w:right w:val="none" w:sz="0" w:space="0" w:color="auto"/>
      </w:divBdr>
      <w:divsChild>
        <w:div w:id="214513991">
          <w:marLeft w:val="0"/>
          <w:marRight w:val="0"/>
          <w:marTop w:val="0"/>
          <w:marBottom w:val="0"/>
          <w:divBdr>
            <w:top w:val="none" w:sz="0" w:space="0" w:color="auto"/>
            <w:left w:val="none" w:sz="0" w:space="0" w:color="auto"/>
            <w:bottom w:val="none" w:sz="0" w:space="0" w:color="auto"/>
            <w:right w:val="none" w:sz="0" w:space="0" w:color="auto"/>
          </w:divBdr>
          <w:divsChild>
            <w:div w:id="214513967">
              <w:marLeft w:val="0"/>
              <w:marRight w:val="0"/>
              <w:marTop w:val="0"/>
              <w:marBottom w:val="0"/>
              <w:divBdr>
                <w:top w:val="none" w:sz="0" w:space="0" w:color="auto"/>
                <w:left w:val="none" w:sz="0" w:space="0" w:color="auto"/>
                <w:bottom w:val="none" w:sz="0" w:space="0" w:color="auto"/>
                <w:right w:val="none" w:sz="0" w:space="0" w:color="auto"/>
              </w:divBdr>
              <w:divsChild>
                <w:div w:id="214513966">
                  <w:marLeft w:val="0"/>
                  <w:marRight w:val="0"/>
                  <w:marTop w:val="0"/>
                  <w:marBottom w:val="0"/>
                  <w:divBdr>
                    <w:top w:val="none" w:sz="0" w:space="0" w:color="auto"/>
                    <w:left w:val="none" w:sz="0" w:space="0" w:color="auto"/>
                    <w:bottom w:val="none" w:sz="0" w:space="0" w:color="auto"/>
                    <w:right w:val="none" w:sz="0" w:space="0" w:color="auto"/>
                  </w:divBdr>
                  <w:divsChild>
                    <w:div w:id="214513898">
                      <w:marLeft w:val="0"/>
                      <w:marRight w:val="0"/>
                      <w:marTop w:val="0"/>
                      <w:marBottom w:val="0"/>
                      <w:divBdr>
                        <w:top w:val="none" w:sz="0" w:space="0" w:color="auto"/>
                        <w:left w:val="none" w:sz="0" w:space="0" w:color="auto"/>
                        <w:bottom w:val="none" w:sz="0" w:space="0" w:color="auto"/>
                        <w:right w:val="none" w:sz="0" w:space="0" w:color="auto"/>
                      </w:divBdr>
                      <w:divsChild>
                        <w:div w:id="214513914">
                          <w:marLeft w:val="0"/>
                          <w:marRight w:val="0"/>
                          <w:marTop w:val="0"/>
                          <w:marBottom w:val="0"/>
                          <w:divBdr>
                            <w:top w:val="none" w:sz="0" w:space="0" w:color="auto"/>
                            <w:left w:val="none" w:sz="0" w:space="0" w:color="auto"/>
                            <w:bottom w:val="none" w:sz="0" w:space="0" w:color="auto"/>
                            <w:right w:val="none" w:sz="0" w:space="0" w:color="auto"/>
                          </w:divBdr>
                          <w:divsChild>
                            <w:div w:id="214513927">
                              <w:marLeft w:val="0"/>
                              <w:marRight w:val="0"/>
                              <w:marTop w:val="0"/>
                              <w:marBottom w:val="0"/>
                              <w:divBdr>
                                <w:top w:val="none" w:sz="0" w:space="0" w:color="auto"/>
                                <w:left w:val="none" w:sz="0" w:space="0" w:color="auto"/>
                                <w:bottom w:val="none" w:sz="0" w:space="0" w:color="auto"/>
                                <w:right w:val="none" w:sz="0" w:space="0" w:color="auto"/>
                              </w:divBdr>
                              <w:divsChild>
                                <w:div w:id="214513855">
                                  <w:marLeft w:val="0"/>
                                  <w:marRight w:val="0"/>
                                  <w:marTop w:val="0"/>
                                  <w:marBottom w:val="0"/>
                                  <w:divBdr>
                                    <w:top w:val="none" w:sz="0" w:space="0" w:color="auto"/>
                                    <w:left w:val="none" w:sz="0" w:space="0" w:color="auto"/>
                                    <w:bottom w:val="none" w:sz="0" w:space="0" w:color="auto"/>
                                    <w:right w:val="none" w:sz="0" w:space="0" w:color="auto"/>
                                  </w:divBdr>
                                  <w:divsChild>
                                    <w:div w:id="214513936">
                                      <w:marLeft w:val="0"/>
                                      <w:marRight w:val="0"/>
                                      <w:marTop w:val="0"/>
                                      <w:marBottom w:val="0"/>
                                      <w:divBdr>
                                        <w:top w:val="none" w:sz="0" w:space="0" w:color="auto"/>
                                        <w:left w:val="none" w:sz="0" w:space="0" w:color="auto"/>
                                        <w:bottom w:val="none" w:sz="0" w:space="0" w:color="auto"/>
                                        <w:right w:val="none" w:sz="0" w:space="0" w:color="auto"/>
                                      </w:divBdr>
                                      <w:divsChild>
                                        <w:div w:id="21451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513986">
      <w:marLeft w:val="0"/>
      <w:marRight w:val="0"/>
      <w:marTop w:val="0"/>
      <w:marBottom w:val="0"/>
      <w:divBdr>
        <w:top w:val="none" w:sz="0" w:space="0" w:color="auto"/>
        <w:left w:val="none" w:sz="0" w:space="0" w:color="auto"/>
        <w:bottom w:val="none" w:sz="0" w:space="0" w:color="auto"/>
        <w:right w:val="none" w:sz="0" w:space="0" w:color="auto"/>
      </w:divBdr>
    </w:div>
    <w:div w:id="214513993">
      <w:marLeft w:val="0"/>
      <w:marRight w:val="0"/>
      <w:marTop w:val="0"/>
      <w:marBottom w:val="0"/>
      <w:divBdr>
        <w:top w:val="none" w:sz="0" w:space="0" w:color="auto"/>
        <w:left w:val="none" w:sz="0" w:space="0" w:color="auto"/>
        <w:bottom w:val="none" w:sz="0" w:space="0" w:color="auto"/>
        <w:right w:val="none" w:sz="0" w:space="0" w:color="auto"/>
      </w:divBdr>
      <w:divsChild>
        <w:div w:id="214513902">
          <w:marLeft w:val="0"/>
          <w:marRight w:val="0"/>
          <w:marTop w:val="0"/>
          <w:marBottom w:val="0"/>
          <w:divBdr>
            <w:top w:val="none" w:sz="0" w:space="0" w:color="auto"/>
            <w:left w:val="none" w:sz="0" w:space="0" w:color="auto"/>
            <w:bottom w:val="none" w:sz="0" w:space="0" w:color="auto"/>
            <w:right w:val="none" w:sz="0" w:space="0" w:color="auto"/>
          </w:divBdr>
          <w:divsChild>
            <w:div w:id="214513925">
              <w:marLeft w:val="0"/>
              <w:marRight w:val="0"/>
              <w:marTop w:val="0"/>
              <w:marBottom w:val="0"/>
              <w:divBdr>
                <w:top w:val="none" w:sz="0" w:space="0" w:color="auto"/>
                <w:left w:val="none" w:sz="0" w:space="0" w:color="auto"/>
                <w:bottom w:val="none" w:sz="0" w:space="0" w:color="auto"/>
                <w:right w:val="none" w:sz="0" w:space="0" w:color="auto"/>
              </w:divBdr>
              <w:divsChild>
                <w:div w:id="214513998">
                  <w:marLeft w:val="0"/>
                  <w:marRight w:val="0"/>
                  <w:marTop w:val="0"/>
                  <w:marBottom w:val="0"/>
                  <w:divBdr>
                    <w:top w:val="none" w:sz="0" w:space="0" w:color="auto"/>
                    <w:left w:val="none" w:sz="0" w:space="0" w:color="auto"/>
                    <w:bottom w:val="none" w:sz="0" w:space="0" w:color="auto"/>
                    <w:right w:val="none" w:sz="0" w:space="0" w:color="auto"/>
                  </w:divBdr>
                  <w:divsChild>
                    <w:div w:id="214513844">
                      <w:marLeft w:val="0"/>
                      <w:marRight w:val="0"/>
                      <w:marTop w:val="0"/>
                      <w:marBottom w:val="0"/>
                      <w:divBdr>
                        <w:top w:val="none" w:sz="0" w:space="0" w:color="auto"/>
                        <w:left w:val="none" w:sz="0" w:space="0" w:color="auto"/>
                        <w:bottom w:val="none" w:sz="0" w:space="0" w:color="auto"/>
                        <w:right w:val="none" w:sz="0" w:space="0" w:color="auto"/>
                      </w:divBdr>
                    </w:div>
                    <w:div w:id="214513846">
                      <w:marLeft w:val="0"/>
                      <w:marRight w:val="0"/>
                      <w:marTop w:val="0"/>
                      <w:marBottom w:val="0"/>
                      <w:divBdr>
                        <w:top w:val="none" w:sz="0" w:space="0" w:color="auto"/>
                        <w:left w:val="none" w:sz="0" w:space="0" w:color="auto"/>
                        <w:bottom w:val="none" w:sz="0" w:space="0" w:color="auto"/>
                        <w:right w:val="none" w:sz="0" w:space="0" w:color="auto"/>
                      </w:divBdr>
                    </w:div>
                    <w:div w:id="214513862">
                      <w:marLeft w:val="0"/>
                      <w:marRight w:val="0"/>
                      <w:marTop w:val="0"/>
                      <w:marBottom w:val="0"/>
                      <w:divBdr>
                        <w:top w:val="none" w:sz="0" w:space="0" w:color="auto"/>
                        <w:left w:val="none" w:sz="0" w:space="0" w:color="auto"/>
                        <w:bottom w:val="none" w:sz="0" w:space="0" w:color="auto"/>
                        <w:right w:val="none" w:sz="0" w:space="0" w:color="auto"/>
                      </w:divBdr>
                    </w:div>
                    <w:div w:id="214513904">
                      <w:marLeft w:val="0"/>
                      <w:marRight w:val="0"/>
                      <w:marTop w:val="0"/>
                      <w:marBottom w:val="0"/>
                      <w:divBdr>
                        <w:top w:val="none" w:sz="0" w:space="0" w:color="auto"/>
                        <w:left w:val="none" w:sz="0" w:space="0" w:color="auto"/>
                        <w:bottom w:val="none" w:sz="0" w:space="0" w:color="auto"/>
                        <w:right w:val="none" w:sz="0" w:space="0" w:color="auto"/>
                      </w:divBdr>
                    </w:div>
                    <w:div w:id="214513905">
                      <w:marLeft w:val="0"/>
                      <w:marRight w:val="0"/>
                      <w:marTop w:val="0"/>
                      <w:marBottom w:val="0"/>
                      <w:divBdr>
                        <w:top w:val="none" w:sz="0" w:space="0" w:color="auto"/>
                        <w:left w:val="none" w:sz="0" w:space="0" w:color="auto"/>
                        <w:bottom w:val="none" w:sz="0" w:space="0" w:color="auto"/>
                        <w:right w:val="none" w:sz="0" w:space="0" w:color="auto"/>
                      </w:divBdr>
                    </w:div>
                    <w:div w:id="214513929">
                      <w:marLeft w:val="0"/>
                      <w:marRight w:val="0"/>
                      <w:marTop w:val="0"/>
                      <w:marBottom w:val="0"/>
                      <w:divBdr>
                        <w:top w:val="none" w:sz="0" w:space="0" w:color="auto"/>
                        <w:left w:val="none" w:sz="0" w:space="0" w:color="auto"/>
                        <w:bottom w:val="none" w:sz="0" w:space="0" w:color="auto"/>
                        <w:right w:val="none" w:sz="0" w:space="0" w:color="auto"/>
                      </w:divBdr>
                    </w:div>
                    <w:div w:id="214513937">
                      <w:marLeft w:val="0"/>
                      <w:marRight w:val="0"/>
                      <w:marTop w:val="0"/>
                      <w:marBottom w:val="0"/>
                      <w:divBdr>
                        <w:top w:val="none" w:sz="0" w:space="0" w:color="auto"/>
                        <w:left w:val="none" w:sz="0" w:space="0" w:color="auto"/>
                        <w:bottom w:val="none" w:sz="0" w:space="0" w:color="auto"/>
                        <w:right w:val="none" w:sz="0" w:space="0" w:color="auto"/>
                      </w:divBdr>
                    </w:div>
                    <w:div w:id="214513945">
                      <w:marLeft w:val="0"/>
                      <w:marRight w:val="0"/>
                      <w:marTop w:val="0"/>
                      <w:marBottom w:val="0"/>
                      <w:divBdr>
                        <w:top w:val="none" w:sz="0" w:space="0" w:color="auto"/>
                        <w:left w:val="none" w:sz="0" w:space="0" w:color="auto"/>
                        <w:bottom w:val="none" w:sz="0" w:space="0" w:color="auto"/>
                        <w:right w:val="none" w:sz="0" w:space="0" w:color="auto"/>
                      </w:divBdr>
                    </w:div>
                    <w:div w:id="214513950">
                      <w:marLeft w:val="0"/>
                      <w:marRight w:val="0"/>
                      <w:marTop w:val="0"/>
                      <w:marBottom w:val="0"/>
                      <w:divBdr>
                        <w:top w:val="none" w:sz="0" w:space="0" w:color="auto"/>
                        <w:left w:val="none" w:sz="0" w:space="0" w:color="auto"/>
                        <w:bottom w:val="none" w:sz="0" w:space="0" w:color="auto"/>
                        <w:right w:val="none" w:sz="0" w:space="0" w:color="auto"/>
                      </w:divBdr>
                    </w:div>
                    <w:div w:id="214513959">
                      <w:marLeft w:val="0"/>
                      <w:marRight w:val="0"/>
                      <w:marTop w:val="0"/>
                      <w:marBottom w:val="0"/>
                      <w:divBdr>
                        <w:top w:val="none" w:sz="0" w:space="0" w:color="auto"/>
                        <w:left w:val="none" w:sz="0" w:space="0" w:color="auto"/>
                        <w:bottom w:val="none" w:sz="0" w:space="0" w:color="auto"/>
                        <w:right w:val="none" w:sz="0" w:space="0" w:color="auto"/>
                      </w:divBdr>
                    </w:div>
                    <w:div w:id="2145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39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B5F4A-3DDF-4948-B523-5CDAC8930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46</Pages>
  <Words>13669</Words>
  <Characters>77918</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Tangible Capital Assets</vt:lpstr>
    </vt:vector>
  </TitlesOfParts>
  <Company>UBC</Company>
  <LinksUpToDate>false</LinksUpToDate>
  <CharactersWithSpaces>91405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Tangible Capital Assets</dc:title>
  <dc:creator>Kin Lo</dc:creator>
  <cp:lastModifiedBy>Muralidharan Krishnamurthy</cp:lastModifiedBy>
  <cp:revision>5</cp:revision>
  <cp:lastPrinted>2012-03-08T06:31:00Z</cp:lastPrinted>
  <dcterms:created xsi:type="dcterms:W3CDTF">2021-03-23T16:56:00Z</dcterms:created>
  <dcterms:modified xsi:type="dcterms:W3CDTF">2021-09-02T18:06:00Z</dcterms:modified>
</cp:coreProperties>
</file>