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contract price is normally made up by performance bond?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13"/>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given to the brief description of the project and its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84"/>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to bidder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instruction to bidder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addendum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document that outlines modifications made to the contract documents before bidding closes?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2"/>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surety bond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order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addendum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specification division number for electrical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 what drawing will you find the dimensions of the lot?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drawing shows the vertical faces of a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1"/>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scale is used for a drawing that is measured in feet and inches?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8"/>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metric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told to look for a drawing marked B-B, what type of drawing are you looking 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5"/>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legend of symbols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details drawing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architectural drawing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elevation drawing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Supplementary General Conditions, who is responsible for any utilities that are damaged?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5"/>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municipal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site owner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specification division number for Equipment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On drawing E3, the measurement of the drug store’s track lighting is 89 mm. What is the track’s actual length?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0.89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is often used for the construction plans for a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7"/>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 drawings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blueprints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plots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drawing is the architectural floor plan for the basement?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69"/>
              <w:gridCol w:w="220"/>
              <w:gridCol w:w="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 which drawing would you find the legend for electrical symbols?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69"/>
              <w:gridCol w:w="220"/>
              <w:gridCol w:w="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document is required to fix errors in the drawings that are noticed after the job has been awarded?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2"/>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order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Besides the CSA, which organization is accredited to provide approval of electrical equipment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NSC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was the first edition of the Canadian Electrical Code finalized?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1927</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multiplier provided in the CEC for converting metres to feet?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95"/>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0.621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3.281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10.764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How often is the CEC updated?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02"/>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year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two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three years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five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metric designator for a raceway of trade size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7"/>
              <w:gridCol w:w="220"/>
              <w:gridCol w:w="1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mm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metric system, what is the prefix for 1000 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76"/>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giga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in the CEC is used to indicate a mandatory requirement?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approved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pounds are there in one kilogram?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05"/>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0.7376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unit symbol for millimetres?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42"/>
              <w:gridCol w:w="220"/>
              <w:gridCol w:w="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word kilo mean in SI prefixes?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7"/>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one-tenth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size is a 3/4 conduit in metric?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12mm1</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16mm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21mm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27mm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unit symbol for ohm(s)?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49"/>
              <w:gridCol w:w="220"/>
              <w:gridCol w:w="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Greek" w:eastAsia="Times New Roman Greek" w:hAnsi="Times New Roman Greek" w:cs="Times New Roman Greek"/>
                      <w:b w:val="0"/>
                      <w:bCs w:val="0"/>
                      <w:i w:val="0"/>
                      <w:iCs w:val="0"/>
                      <w:smallCaps w:val="0"/>
                      <w:color w:val="000000"/>
                      <w:sz w:val="22"/>
                      <w:szCs w:val="22"/>
                      <w:bdr w:val="nil"/>
                      <w:rtl w:val="0"/>
                    </w:rPr>
                    <w:t>Ù</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µF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job specifications, who is responsible for installing the commercial building’s primary service and transformer?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09"/>
              <w:gridCol w:w="220"/>
              <w:gridCol w:w="2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municipal 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electrical contractor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supply authority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site owner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responsibility is it to obtain the electrical permit?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6"/>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electrical contractor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municipal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site owner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minimum size for the power conductors to be installed in the commercial building, according to the job specifications?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10 AWG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12 AWG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14 AWG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16 AWG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“instruction to bidders” document encompass?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section provides the contractor with a brief description of the project, its location, and how the job is to be bid (lump sum, one contract, or separate contracts for the various construction trades, such as plumbing, heating, electrical, and general). In addition, bidders are told where and how the plans and specifications can be obtained prior to the preparation of the bid, how to make out the proposal form, where and when to deliver the proposal, the amount of any bid deposits required, any performance bonds required, and bidders’ qualifications. Other specific instructions may be given, depending upon the job.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involved when estimating an electrical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steps in estimating include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Preparing a material take-off involves counting, measuring, and listing the quantities of materials and equipment required to complete the installation. This is often done in a way that will allow easy assignment of labour units.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Tabulating and pricing is the process of assigning labour units and prices for everything on the material list. Standard labour units are used for this, as found in various estimating manuals.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Summarizing the total projected costs means putting together the costs of material, labour, job factors (such as working heights, multiple buildings), direct job expenses (such as equipment, travel and warehousing), overhead, and profit.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CEC, and how is it applied in each province and 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outlined in CEC Section 0 Object, the purpose of the code is to establish safety standards for the installation and maintenance of electrical equipment. In its preparation, consideration has been given to the prevention of fire and shock hazards, as well as proper maintenance and operation. The CEC is the basic standard for the installation and construction of all electrical systems in Canada. However, some provincial and local codes contain specific amendments that must be adhered to in all electrical wiring installations under their jurisdiction.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CEC definition for the term “accessible” may refer to either equipment or wiring methods. Explain the difference.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Referring to Section 0 Definitions: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Accessible (as applied to equipment) means admitting close approach because the equipment is not protected by elevation, locked doors, or other means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Accessible (as applied to wiring methods) means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not permanently enclosed in the building structure or finish, 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may be removed without disturbing the building structure or finish.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commas, periods, and spaces used to make long numbers easier to 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it is the practice to use a period as the decimal marker and a comma to separate a string of numbers into groups of three for easier reading. In many other countries, the comma is used as the decimal marker and spaces are used to separate a string of numbers into groups of three. The SI system, taking something from both, uses the period as the decimal marker and the space to separate a string of numbers into groups of three, starting from the decimal point and counting in either direction, for example, 12 345.789 99. An exception to this occurs when there are four numbers on either side of the decimal point. In this case, the third and fourth numbers from the decimal point are not separated, for example, 2015.1415.</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Unit 1 - Commercial Building Plans and Specifications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 Commercial Building Plans and Specifications</dc:title>
  <dc:creator>Ida  Ferrara</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GE2TONZWHE3DSOJZ</vt:lpwstr>
  </property>
</Properties>
</file>