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AB4EE" w14:textId="77777777" w:rsidR="00D360E6" w:rsidRPr="00A603FA" w:rsidRDefault="00A670FF" w:rsidP="00530116">
      <w:pPr>
        <w:pStyle w:val="Heading2"/>
        <w:jc w:val="center"/>
        <w:rPr>
          <w:b/>
          <w:i w:val="0"/>
          <w:color w:val="FF0000"/>
          <w:lang w:val="en-US"/>
        </w:rPr>
      </w:pPr>
      <w:bookmarkStart w:id="0" w:name="_GoBack"/>
      <w:bookmarkEnd w:id="0"/>
      <w:r>
        <w:rPr>
          <w:b/>
          <w:i w:val="0"/>
          <w:lang w:val="en-US"/>
        </w:rPr>
        <w:t>C</w:t>
      </w:r>
      <w:r w:rsidR="00330BA4">
        <w:rPr>
          <w:b/>
          <w:i w:val="0"/>
        </w:rPr>
        <w:t>H</w:t>
      </w:r>
      <w:r w:rsidR="00D360E6">
        <w:rPr>
          <w:b/>
          <w:i w:val="0"/>
        </w:rPr>
        <w:t>APTER 1</w:t>
      </w:r>
      <w:r w:rsidR="00093AA0">
        <w:rPr>
          <w:b/>
          <w:i w:val="0"/>
          <w:lang w:val="en-US"/>
        </w:rPr>
        <w:t xml:space="preserve">              </w:t>
      </w:r>
      <w:r w:rsidR="001A7072">
        <w:rPr>
          <w:b/>
          <w:i w:val="0"/>
          <w:lang w:val="en-US"/>
        </w:rPr>
        <w:t xml:space="preserve"> </w:t>
      </w:r>
    </w:p>
    <w:p w14:paraId="711BECA5" w14:textId="77777777" w:rsidR="00586E3A" w:rsidRPr="003F426D" w:rsidRDefault="004D4C7B" w:rsidP="00A603FA">
      <w:pPr>
        <w:pStyle w:val="Heading3"/>
        <w:rPr>
          <w:i/>
        </w:rPr>
      </w:pPr>
      <w:r>
        <w:rPr>
          <w:i/>
        </w:rPr>
        <w:t>Introduction to Corporate Financ</w:t>
      </w:r>
      <w:r w:rsidR="00586E3A">
        <w:rPr>
          <w:i/>
          <w:lang w:val="en-US"/>
        </w:rPr>
        <w:t>e</w:t>
      </w:r>
    </w:p>
    <w:p w14:paraId="57525C24" w14:textId="77777777" w:rsidR="00586E3A" w:rsidRDefault="00586E3A" w:rsidP="00A603FA">
      <w:pPr>
        <w:pStyle w:val="Heading3"/>
        <w:rPr>
          <w:i/>
        </w:rPr>
      </w:pPr>
    </w:p>
    <w:p w14:paraId="0DA5C7FE" w14:textId="77777777" w:rsidR="00586E3A" w:rsidRPr="00A603FA" w:rsidRDefault="00586E3A" w:rsidP="00A603FA">
      <w:pPr>
        <w:pStyle w:val="Heading3"/>
        <w:rPr>
          <w:b w:val="0"/>
          <w:i/>
        </w:rPr>
      </w:pPr>
    </w:p>
    <w:p w14:paraId="2BF618DE" w14:textId="77777777" w:rsidR="00D360E6" w:rsidRPr="00A603FA" w:rsidRDefault="00586E3A" w:rsidP="00D360E6">
      <w:pPr>
        <w:pStyle w:val="Heading2"/>
        <w:rPr>
          <w:color w:val="000000" w:themeColor="text1"/>
          <w:sz w:val="20"/>
          <w:lang w:val="en-US"/>
        </w:rPr>
      </w:pPr>
      <w:r w:rsidRPr="00A603FA">
        <w:rPr>
          <w:color w:val="000000" w:themeColor="text1"/>
          <w:sz w:val="20"/>
          <w:lang w:val="en-US"/>
        </w:rPr>
        <w:t>The values shown in the solutions may be rounded for display purposes. However, the answers were derived using a spreadsheet without any intermediate rounding.</w:t>
      </w:r>
    </w:p>
    <w:p w14:paraId="1B24BBF7" w14:textId="77777777" w:rsidR="00586E3A" w:rsidRPr="00A603FA" w:rsidRDefault="00586E3A" w:rsidP="00A603FA">
      <w:pPr>
        <w:rPr>
          <w:sz w:val="20"/>
        </w:rPr>
      </w:pPr>
    </w:p>
    <w:p w14:paraId="6B4BB8DC" w14:textId="77777777" w:rsidR="00586E3A" w:rsidRPr="00A603FA" w:rsidRDefault="00586E3A" w:rsidP="00A603FA"/>
    <w:p w14:paraId="52FFD0B9" w14:textId="77777777" w:rsidR="00D360E6" w:rsidRPr="00A603FA" w:rsidRDefault="00D360E6" w:rsidP="00D360E6">
      <w:pPr>
        <w:pStyle w:val="Heading2"/>
        <w:rPr>
          <w:rFonts w:cs="Arial"/>
          <w:b/>
          <w:sz w:val="20"/>
        </w:rPr>
      </w:pPr>
      <w:r w:rsidRPr="00A603FA">
        <w:rPr>
          <w:rFonts w:cs="Arial"/>
          <w:b/>
          <w:sz w:val="20"/>
        </w:rPr>
        <w:t>Answers to Problem Set</w:t>
      </w:r>
      <w:r w:rsidR="00330BA4" w:rsidRPr="00A603FA">
        <w:rPr>
          <w:rFonts w:cs="Arial"/>
          <w:b/>
          <w:sz w:val="20"/>
          <w:lang w:val="en-US"/>
        </w:rPr>
        <w:t>s</w:t>
      </w:r>
    </w:p>
    <w:p w14:paraId="3AF72C56" w14:textId="77777777" w:rsidR="00D360E6" w:rsidRPr="00A603FA" w:rsidRDefault="00D360E6" w:rsidP="00D360E6">
      <w:pPr>
        <w:autoSpaceDE w:val="0"/>
        <w:autoSpaceDN w:val="0"/>
        <w:adjustRightInd w:val="0"/>
        <w:rPr>
          <w:rFonts w:cs="Arial"/>
          <w:b/>
          <w:bCs/>
          <w:sz w:val="20"/>
        </w:rPr>
      </w:pPr>
    </w:p>
    <w:p w14:paraId="376CC4FF" w14:textId="77777777" w:rsidR="00136DAD" w:rsidRPr="00A603FA" w:rsidRDefault="00D360E6" w:rsidP="00DC4DC4">
      <w:pPr>
        <w:tabs>
          <w:tab w:val="left" w:pos="720"/>
        </w:tabs>
        <w:autoSpaceDE w:val="0"/>
        <w:autoSpaceDN w:val="0"/>
        <w:adjustRightInd w:val="0"/>
        <w:ind w:left="180" w:hanging="180"/>
        <w:rPr>
          <w:rFonts w:cs="Arial"/>
          <w:sz w:val="20"/>
        </w:rPr>
      </w:pPr>
      <w:r w:rsidRPr="00A603FA">
        <w:rPr>
          <w:rFonts w:cs="Arial"/>
          <w:bCs/>
          <w:sz w:val="20"/>
        </w:rPr>
        <w:t xml:space="preserve">1. </w:t>
      </w:r>
      <w:r w:rsidR="00136DAD" w:rsidRPr="00A603FA">
        <w:rPr>
          <w:rFonts w:cs="Arial"/>
          <w:bCs/>
          <w:sz w:val="20"/>
        </w:rPr>
        <w:t xml:space="preserve"> </w:t>
      </w:r>
      <w:r w:rsidR="00DC4DC4" w:rsidRPr="00A603FA">
        <w:rPr>
          <w:rFonts w:cs="Arial"/>
          <w:bCs/>
          <w:sz w:val="20"/>
        </w:rPr>
        <w:tab/>
      </w:r>
      <w:r w:rsidR="00136DAD" w:rsidRPr="00A603FA">
        <w:rPr>
          <w:rFonts w:cs="Arial"/>
          <w:bCs/>
          <w:sz w:val="20"/>
        </w:rPr>
        <w:t xml:space="preserve">a. </w:t>
      </w:r>
      <w:r w:rsidR="009409DE" w:rsidRPr="00A603FA">
        <w:rPr>
          <w:rFonts w:cs="Arial"/>
          <w:bCs/>
          <w:sz w:val="20"/>
        </w:rPr>
        <w:tab/>
      </w:r>
      <w:r w:rsidR="00136DAD" w:rsidRPr="00A603FA">
        <w:rPr>
          <w:rFonts w:cs="Arial"/>
          <w:sz w:val="20"/>
        </w:rPr>
        <w:t>real</w:t>
      </w:r>
    </w:p>
    <w:p w14:paraId="62CE37BC" w14:textId="77777777" w:rsidR="00136DAD" w:rsidRPr="00A603FA" w:rsidRDefault="00136DAD" w:rsidP="00136DAD">
      <w:pPr>
        <w:autoSpaceDE w:val="0"/>
        <w:autoSpaceDN w:val="0"/>
        <w:adjustRightInd w:val="0"/>
        <w:ind w:firstLine="180"/>
        <w:rPr>
          <w:rFonts w:cs="Arial"/>
          <w:bCs/>
          <w:sz w:val="20"/>
        </w:rPr>
      </w:pPr>
    </w:p>
    <w:p w14:paraId="1C3D23FB" w14:textId="77777777" w:rsidR="00136DAD" w:rsidRPr="00A603FA" w:rsidRDefault="00136DAD" w:rsidP="00136DAD">
      <w:pPr>
        <w:autoSpaceDE w:val="0"/>
        <w:autoSpaceDN w:val="0"/>
        <w:adjustRightInd w:val="0"/>
        <w:ind w:firstLine="180"/>
        <w:rPr>
          <w:rFonts w:cs="Arial"/>
          <w:sz w:val="20"/>
        </w:rPr>
      </w:pPr>
      <w:r w:rsidRPr="00A603FA">
        <w:rPr>
          <w:rFonts w:cs="Arial"/>
          <w:bCs/>
          <w:sz w:val="20"/>
        </w:rPr>
        <w:t xml:space="preserve">  </w:t>
      </w:r>
      <w:r w:rsidR="00DC4DC4" w:rsidRPr="00A603FA">
        <w:rPr>
          <w:rFonts w:cs="Arial"/>
          <w:bCs/>
          <w:sz w:val="20"/>
        </w:rPr>
        <w:tab/>
      </w:r>
      <w:r w:rsidRPr="00A603FA">
        <w:rPr>
          <w:rFonts w:cs="Arial"/>
          <w:bCs/>
          <w:sz w:val="20"/>
        </w:rPr>
        <w:t xml:space="preserve">b. </w:t>
      </w:r>
      <w:r w:rsidR="009409DE" w:rsidRPr="00A603FA">
        <w:rPr>
          <w:rFonts w:cs="Arial"/>
          <w:bCs/>
          <w:sz w:val="20"/>
        </w:rPr>
        <w:tab/>
      </w:r>
      <w:r w:rsidRPr="00A603FA">
        <w:rPr>
          <w:rFonts w:cs="Arial"/>
          <w:sz w:val="20"/>
        </w:rPr>
        <w:t>executive airplanes</w:t>
      </w:r>
    </w:p>
    <w:p w14:paraId="709A113F" w14:textId="77777777" w:rsidR="00136DAD" w:rsidRPr="00A603FA" w:rsidRDefault="00136DAD" w:rsidP="00136DAD">
      <w:pPr>
        <w:autoSpaceDE w:val="0"/>
        <w:autoSpaceDN w:val="0"/>
        <w:adjustRightInd w:val="0"/>
        <w:ind w:firstLine="180"/>
        <w:rPr>
          <w:rFonts w:cs="Arial"/>
          <w:sz w:val="20"/>
        </w:rPr>
      </w:pPr>
    </w:p>
    <w:p w14:paraId="61949F83" w14:textId="77777777" w:rsidR="00136DAD" w:rsidRPr="00A603FA" w:rsidRDefault="00136DAD" w:rsidP="00136DAD">
      <w:pPr>
        <w:autoSpaceDE w:val="0"/>
        <w:autoSpaceDN w:val="0"/>
        <w:adjustRightInd w:val="0"/>
        <w:ind w:firstLine="180"/>
        <w:rPr>
          <w:rFonts w:cs="Arial"/>
          <w:sz w:val="20"/>
        </w:rPr>
      </w:pPr>
      <w:r w:rsidRPr="00A603FA">
        <w:rPr>
          <w:rFonts w:cs="Arial"/>
          <w:sz w:val="20"/>
        </w:rPr>
        <w:t xml:space="preserve">  </w:t>
      </w:r>
      <w:r w:rsidR="00DC4DC4" w:rsidRPr="00A603FA">
        <w:rPr>
          <w:rFonts w:cs="Arial"/>
          <w:sz w:val="20"/>
        </w:rPr>
        <w:tab/>
      </w:r>
      <w:r w:rsidRPr="00A603FA">
        <w:rPr>
          <w:rFonts w:cs="Arial"/>
          <w:sz w:val="20"/>
        </w:rPr>
        <w:t xml:space="preserve">c.  </w:t>
      </w:r>
      <w:r w:rsidR="009409DE" w:rsidRPr="00A603FA">
        <w:rPr>
          <w:rFonts w:cs="Arial"/>
          <w:sz w:val="20"/>
        </w:rPr>
        <w:tab/>
      </w:r>
      <w:r w:rsidRPr="00A603FA">
        <w:rPr>
          <w:rFonts w:cs="Arial"/>
          <w:sz w:val="20"/>
        </w:rPr>
        <w:t>brand names</w:t>
      </w:r>
    </w:p>
    <w:p w14:paraId="1DB847B9" w14:textId="77777777" w:rsidR="00136DAD" w:rsidRPr="00A603FA" w:rsidRDefault="00136DAD" w:rsidP="00136DAD">
      <w:pPr>
        <w:autoSpaceDE w:val="0"/>
        <w:autoSpaceDN w:val="0"/>
        <w:adjustRightInd w:val="0"/>
        <w:ind w:firstLine="180"/>
        <w:rPr>
          <w:rFonts w:cs="Arial"/>
          <w:sz w:val="20"/>
        </w:rPr>
      </w:pPr>
    </w:p>
    <w:p w14:paraId="41A44399" w14:textId="77777777" w:rsidR="00136DAD" w:rsidRPr="00A603FA" w:rsidRDefault="00136DAD" w:rsidP="00136DAD">
      <w:pPr>
        <w:autoSpaceDE w:val="0"/>
        <w:autoSpaceDN w:val="0"/>
        <w:adjustRightInd w:val="0"/>
        <w:ind w:firstLine="180"/>
        <w:rPr>
          <w:rFonts w:cs="Arial"/>
          <w:sz w:val="20"/>
        </w:rPr>
      </w:pPr>
      <w:r w:rsidRPr="00A603FA">
        <w:rPr>
          <w:rFonts w:cs="Arial"/>
          <w:sz w:val="20"/>
        </w:rPr>
        <w:t xml:space="preserve">  </w:t>
      </w:r>
      <w:r w:rsidR="00DC4DC4" w:rsidRPr="00A603FA">
        <w:rPr>
          <w:rFonts w:cs="Arial"/>
          <w:sz w:val="20"/>
        </w:rPr>
        <w:tab/>
      </w:r>
      <w:r w:rsidRPr="00A603FA">
        <w:rPr>
          <w:rFonts w:cs="Arial"/>
          <w:sz w:val="20"/>
        </w:rPr>
        <w:t xml:space="preserve">d.  </w:t>
      </w:r>
      <w:r w:rsidR="009409DE" w:rsidRPr="00A603FA">
        <w:rPr>
          <w:rFonts w:cs="Arial"/>
          <w:sz w:val="20"/>
        </w:rPr>
        <w:tab/>
      </w:r>
      <w:r w:rsidRPr="00A603FA">
        <w:rPr>
          <w:rFonts w:cs="Arial"/>
          <w:sz w:val="20"/>
        </w:rPr>
        <w:t>financial</w:t>
      </w:r>
    </w:p>
    <w:p w14:paraId="55C211AF" w14:textId="77777777" w:rsidR="00136DAD" w:rsidRPr="00A603FA" w:rsidRDefault="00136DAD" w:rsidP="00136DAD">
      <w:pPr>
        <w:autoSpaceDE w:val="0"/>
        <w:autoSpaceDN w:val="0"/>
        <w:adjustRightInd w:val="0"/>
        <w:ind w:left="180"/>
        <w:rPr>
          <w:rFonts w:cs="Arial"/>
          <w:bCs/>
          <w:sz w:val="20"/>
        </w:rPr>
      </w:pPr>
    </w:p>
    <w:p w14:paraId="112D3CE5" w14:textId="77777777" w:rsidR="00136DAD" w:rsidRPr="00A603FA" w:rsidRDefault="00D360E6" w:rsidP="00D360E6">
      <w:pPr>
        <w:autoSpaceDE w:val="0"/>
        <w:autoSpaceDN w:val="0"/>
        <w:adjustRightInd w:val="0"/>
        <w:rPr>
          <w:rFonts w:cs="Arial"/>
          <w:sz w:val="20"/>
        </w:rPr>
      </w:pPr>
      <w:r w:rsidRPr="00A603FA">
        <w:rPr>
          <w:rFonts w:cs="Arial"/>
          <w:sz w:val="20"/>
        </w:rPr>
        <w:t xml:space="preserve">   </w:t>
      </w:r>
      <w:r w:rsidR="00136DAD" w:rsidRPr="00A603FA">
        <w:rPr>
          <w:rFonts w:cs="Arial"/>
          <w:sz w:val="20"/>
        </w:rPr>
        <w:t xml:space="preserve">  </w:t>
      </w:r>
      <w:r w:rsidR="00DC4DC4" w:rsidRPr="00A603FA">
        <w:rPr>
          <w:rFonts w:cs="Arial"/>
          <w:sz w:val="20"/>
        </w:rPr>
        <w:tab/>
      </w:r>
      <w:r w:rsidRPr="00A603FA">
        <w:rPr>
          <w:rFonts w:cs="Arial"/>
          <w:sz w:val="20"/>
        </w:rPr>
        <w:t xml:space="preserve">e.  </w:t>
      </w:r>
      <w:r w:rsidR="009409DE" w:rsidRPr="00A603FA">
        <w:rPr>
          <w:rFonts w:cs="Arial"/>
          <w:sz w:val="20"/>
        </w:rPr>
        <w:tab/>
      </w:r>
      <w:r w:rsidR="00136DAD" w:rsidRPr="00A603FA">
        <w:rPr>
          <w:rFonts w:cs="Arial"/>
          <w:sz w:val="20"/>
        </w:rPr>
        <w:t>bonds</w:t>
      </w:r>
    </w:p>
    <w:p w14:paraId="0F85DA43" w14:textId="77777777" w:rsidR="00136DAD" w:rsidRPr="00A603FA" w:rsidRDefault="00136DAD" w:rsidP="00D360E6">
      <w:pPr>
        <w:autoSpaceDE w:val="0"/>
        <w:autoSpaceDN w:val="0"/>
        <w:adjustRightInd w:val="0"/>
        <w:rPr>
          <w:rFonts w:cs="Arial"/>
          <w:sz w:val="20"/>
        </w:rPr>
      </w:pPr>
    </w:p>
    <w:p w14:paraId="1D12F13E" w14:textId="67363165" w:rsidR="00136DAD" w:rsidRPr="00A603FA" w:rsidRDefault="00136DAD" w:rsidP="00D360E6">
      <w:pPr>
        <w:autoSpaceDE w:val="0"/>
        <w:autoSpaceDN w:val="0"/>
        <w:adjustRightInd w:val="0"/>
        <w:rPr>
          <w:rFonts w:cs="Arial"/>
          <w:sz w:val="20"/>
        </w:rPr>
      </w:pPr>
      <w:r w:rsidRPr="00A603FA">
        <w:rPr>
          <w:rFonts w:cs="Arial"/>
          <w:sz w:val="20"/>
        </w:rPr>
        <w:t xml:space="preserve">    </w:t>
      </w:r>
      <w:r w:rsidR="00DC4DC4" w:rsidRPr="00A603FA">
        <w:rPr>
          <w:rFonts w:cs="Arial"/>
          <w:sz w:val="20"/>
        </w:rPr>
        <w:tab/>
      </w:r>
      <w:r w:rsidR="001F4D11" w:rsidRPr="00A603FA">
        <w:rPr>
          <w:rFonts w:cs="Arial"/>
          <w:sz w:val="20"/>
        </w:rPr>
        <w:t>*</w:t>
      </w:r>
      <w:r w:rsidRPr="00A603FA">
        <w:rPr>
          <w:rFonts w:cs="Arial"/>
          <w:sz w:val="20"/>
        </w:rPr>
        <w:t xml:space="preserve">f. </w:t>
      </w:r>
      <w:r w:rsidR="009409DE" w:rsidRPr="00A603FA">
        <w:rPr>
          <w:rFonts w:cs="Arial"/>
          <w:sz w:val="20"/>
        </w:rPr>
        <w:tab/>
      </w:r>
      <w:proofErr w:type="gramStart"/>
      <w:r w:rsidRPr="00A603FA">
        <w:rPr>
          <w:rFonts w:cs="Arial"/>
          <w:sz w:val="20"/>
        </w:rPr>
        <w:t>investment</w:t>
      </w:r>
      <w:proofErr w:type="gramEnd"/>
      <w:r w:rsidR="00050613" w:rsidRPr="00A603FA">
        <w:rPr>
          <w:rFonts w:cs="Arial"/>
          <w:sz w:val="20"/>
        </w:rPr>
        <w:t xml:space="preserve"> or capital </w:t>
      </w:r>
      <w:r w:rsidR="00133C6C">
        <w:rPr>
          <w:rFonts w:cs="Arial"/>
          <w:sz w:val="20"/>
        </w:rPr>
        <w:t>expenditure</w:t>
      </w:r>
    </w:p>
    <w:p w14:paraId="7ABD9423" w14:textId="77777777" w:rsidR="00136DAD" w:rsidRPr="00A603FA" w:rsidRDefault="00136DAD" w:rsidP="00D360E6">
      <w:pPr>
        <w:autoSpaceDE w:val="0"/>
        <w:autoSpaceDN w:val="0"/>
        <w:adjustRightInd w:val="0"/>
        <w:rPr>
          <w:rFonts w:cs="Arial"/>
          <w:sz w:val="20"/>
        </w:rPr>
      </w:pPr>
    </w:p>
    <w:p w14:paraId="55E900E5" w14:textId="77777777" w:rsidR="00136DAD" w:rsidRPr="00A603FA" w:rsidRDefault="00136DAD" w:rsidP="00D360E6">
      <w:pPr>
        <w:autoSpaceDE w:val="0"/>
        <w:autoSpaceDN w:val="0"/>
        <w:adjustRightInd w:val="0"/>
        <w:rPr>
          <w:rFonts w:cs="Arial"/>
          <w:sz w:val="20"/>
        </w:rPr>
      </w:pPr>
      <w:r w:rsidRPr="00A603FA">
        <w:rPr>
          <w:rFonts w:cs="Arial"/>
          <w:sz w:val="20"/>
        </w:rPr>
        <w:t xml:space="preserve">    </w:t>
      </w:r>
      <w:r w:rsidR="00DC4DC4" w:rsidRPr="00A603FA">
        <w:rPr>
          <w:rFonts w:cs="Arial"/>
          <w:sz w:val="20"/>
        </w:rPr>
        <w:tab/>
      </w:r>
      <w:r w:rsidR="001F4D11" w:rsidRPr="00A603FA">
        <w:rPr>
          <w:rFonts w:cs="Arial"/>
          <w:sz w:val="20"/>
        </w:rPr>
        <w:t>*</w:t>
      </w:r>
      <w:r w:rsidR="00523D28" w:rsidRPr="00A603FA">
        <w:rPr>
          <w:rFonts w:cs="Arial"/>
          <w:sz w:val="20"/>
        </w:rPr>
        <w:t>g.</w:t>
      </w:r>
      <w:r w:rsidRPr="00A603FA">
        <w:rPr>
          <w:rFonts w:cs="Arial"/>
          <w:sz w:val="20"/>
        </w:rPr>
        <w:t xml:space="preserve">  </w:t>
      </w:r>
      <w:r w:rsidR="009409DE" w:rsidRPr="00A603FA">
        <w:rPr>
          <w:rFonts w:cs="Arial"/>
          <w:sz w:val="20"/>
        </w:rPr>
        <w:tab/>
      </w:r>
      <w:proofErr w:type="gramStart"/>
      <w:r w:rsidRPr="00A603FA">
        <w:rPr>
          <w:rFonts w:cs="Arial"/>
          <w:sz w:val="20"/>
        </w:rPr>
        <w:t>capital</w:t>
      </w:r>
      <w:proofErr w:type="gramEnd"/>
      <w:r w:rsidRPr="00A603FA">
        <w:rPr>
          <w:rFonts w:cs="Arial"/>
          <w:sz w:val="20"/>
        </w:rPr>
        <w:t xml:space="preserve"> budgeting</w:t>
      </w:r>
      <w:r w:rsidR="006239D6" w:rsidRPr="00A603FA">
        <w:rPr>
          <w:rFonts w:cs="Arial"/>
          <w:sz w:val="20"/>
        </w:rPr>
        <w:t xml:space="preserve"> </w:t>
      </w:r>
      <w:r w:rsidR="00050613" w:rsidRPr="00A603FA">
        <w:rPr>
          <w:rFonts w:cs="Arial"/>
          <w:sz w:val="20"/>
        </w:rPr>
        <w:t>or investment</w:t>
      </w:r>
    </w:p>
    <w:p w14:paraId="66D42688" w14:textId="77777777" w:rsidR="00136DAD" w:rsidRPr="00A603FA" w:rsidRDefault="00136DAD" w:rsidP="00D360E6">
      <w:pPr>
        <w:autoSpaceDE w:val="0"/>
        <w:autoSpaceDN w:val="0"/>
        <w:adjustRightInd w:val="0"/>
        <w:rPr>
          <w:rFonts w:cs="Arial"/>
          <w:sz w:val="20"/>
        </w:rPr>
      </w:pPr>
    </w:p>
    <w:p w14:paraId="73D72B56" w14:textId="77777777" w:rsidR="00136DAD" w:rsidRPr="00A603FA" w:rsidRDefault="00136DAD" w:rsidP="00D360E6">
      <w:pPr>
        <w:autoSpaceDE w:val="0"/>
        <w:autoSpaceDN w:val="0"/>
        <w:adjustRightInd w:val="0"/>
        <w:rPr>
          <w:rFonts w:cs="Arial"/>
          <w:sz w:val="20"/>
        </w:rPr>
      </w:pPr>
      <w:r w:rsidRPr="00A603FA">
        <w:rPr>
          <w:rFonts w:cs="Arial"/>
          <w:sz w:val="20"/>
        </w:rPr>
        <w:t xml:space="preserve">    </w:t>
      </w:r>
      <w:r w:rsidR="00DC4DC4" w:rsidRPr="00A603FA">
        <w:rPr>
          <w:rFonts w:cs="Arial"/>
          <w:sz w:val="20"/>
        </w:rPr>
        <w:tab/>
      </w:r>
      <w:r w:rsidRPr="00A603FA">
        <w:rPr>
          <w:rFonts w:cs="Arial"/>
          <w:sz w:val="20"/>
        </w:rPr>
        <w:t xml:space="preserve">h.  </w:t>
      </w:r>
      <w:r w:rsidR="009409DE" w:rsidRPr="00A603FA">
        <w:rPr>
          <w:rFonts w:cs="Arial"/>
          <w:sz w:val="20"/>
        </w:rPr>
        <w:tab/>
      </w:r>
      <w:r w:rsidRPr="00A603FA">
        <w:rPr>
          <w:rFonts w:cs="Arial"/>
          <w:sz w:val="20"/>
        </w:rPr>
        <w:t>financing</w:t>
      </w:r>
    </w:p>
    <w:p w14:paraId="20A66CB8" w14:textId="77777777" w:rsidR="00050613" w:rsidRPr="00A603FA" w:rsidRDefault="00050613" w:rsidP="00D360E6">
      <w:pPr>
        <w:autoSpaceDE w:val="0"/>
        <w:autoSpaceDN w:val="0"/>
        <w:adjustRightInd w:val="0"/>
        <w:rPr>
          <w:rFonts w:cs="Arial"/>
          <w:sz w:val="20"/>
        </w:rPr>
      </w:pPr>
    </w:p>
    <w:p w14:paraId="2BA586AB" w14:textId="77777777" w:rsidR="00D360E6" w:rsidRPr="00A603FA" w:rsidRDefault="00050613" w:rsidP="00A603FA">
      <w:pPr>
        <w:ind w:firstLine="720"/>
        <w:rPr>
          <w:rFonts w:cs="Arial"/>
          <w:sz w:val="20"/>
        </w:rPr>
      </w:pPr>
      <w:r w:rsidRPr="00A603FA">
        <w:rPr>
          <w:rFonts w:cs="Arial"/>
          <w:sz w:val="20"/>
        </w:rPr>
        <w:t>*</w:t>
      </w:r>
      <w:r w:rsidR="001F4D11" w:rsidRPr="00A603FA">
        <w:rPr>
          <w:rFonts w:cs="Arial"/>
          <w:sz w:val="20"/>
        </w:rPr>
        <w:t>N</w:t>
      </w:r>
      <w:r w:rsidRPr="00A603FA">
        <w:rPr>
          <w:rFonts w:cs="Arial"/>
          <w:sz w:val="20"/>
        </w:rPr>
        <w:t xml:space="preserve">ote that f and g are interchangeable in the question. </w:t>
      </w:r>
    </w:p>
    <w:p w14:paraId="1D2066EB" w14:textId="77777777" w:rsidR="00D749B5" w:rsidRPr="00A603FA" w:rsidRDefault="00D749B5" w:rsidP="00D749B5">
      <w:pPr>
        <w:pStyle w:val="BlockText"/>
        <w:rPr>
          <w:rFonts w:ascii="Arial" w:hAnsi="Arial" w:cs="Arial"/>
          <w:i/>
          <w:color w:val="FF0000"/>
          <w:sz w:val="20"/>
        </w:rPr>
      </w:pPr>
      <w:proofErr w:type="spellStart"/>
      <w:proofErr w:type="gramStart"/>
      <w:r w:rsidRPr="00A603FA">
        <w:rPr>
          <w:rFonts w:ascii="Arial" w:hAnsi="Arial" w:cs="Arial"/>
          <w:i/>
          <w:color w:val="FF0000"/>
          <w:sz w:val="20"/>
        </w:rPr>
        <w:t>Est</w:t>
      </w:r>
      <w:proofErr w:type="spellEnd"/>
      <w:proofErr w:type="gramEnd"/>
      <w:r w:rsidRPr="00A603FA">
        <w:rPr>
          <w:rFonts w:ascii="Arial" w:hAnsi="Arial" w:cs="Arial"/>
          <w:i/>
          <w:color w:val="FF0000"/>
          <w:sz w:val="20"/>
        </w:rPr>
        <w:t xml:space="preserve"> time: 01-05</w:t>
      </w:r>
    </w:p>
    <w:p w14:paraId="7F1902F5" w14:textId="77777777" w:rsidR="00D749B5" w:rsidRPr="00A603FA" w:rsidRDefault="00D749B5" w:rsidP="00D360E6">
      <w:pPr>
        <w:rPr>
          <w:rFonts w:cs="Arial"/>
          <w:sz w:val="20"/>
        </w:rPr>
      </w:pPr>
    </w:p>
    <w:p w14:paraId="7D937D0B" w14:textId="496991D2" w:rsidR="00050613" w:rsidRDefault="00050613" w:rsidP="00D360E6">
      <w:pPr>
        <w:rPr>
          <w:rFonts w:cs="Arial"/>
          <w:sz w:val="20"/>
        </w:rPr>
      </w:pPr>
    </w:p>
    <w:p w14:paraId="720BFDED" w14:textId="77777777" w:rsidR="004D0A03" w:rsidRPr="00A603FA" w:rsidRDefault="004D0A03" w:rsidP="00D360E6">
      <w:pPr>
        <w:rPr>
          <w:rFonts w:cs="Arial"/>
          <w:sz w:val="20"/>
        </w:rPr>
      </w:pPr>
    </w:p>
    <w:p w14:paraId="1E30FB92" w14:textId="77777777" w:rsidR="00D360E6" w:rsidRPr="00A603FA" w:rsidRDefault="00D360E6" w:rsidP="00A603FA">
      <w:pPr>
        <w:ind w:left="720" w:hanging="720"/>
        <w:rPr>
          <w:rFonts w:cs="Arial"/>
          <w:sz w:val="20"/>
        </w:rPr>
      </w:pPr>
      <w:r w:rsidRPr="00A603FA">
        <w:rPr>
          <w:rFonts w:cs="Arial"/>
          <w:bCs/>
          <w:sz w:val="20"/>
        </w:rPr>
        <w:t xml:space="preserve">2. </w:t>
      </w:r>
      <w:r w:rsidR="00A71125" w:rsidRPr="00A603FA">
        <w:rPr>
          <w:rFonts w:cs="Arial"/>
          <w:bCs/>
          <w:sz w:val="20"/>
        </w:rPr>
        <w:tab/>
      </w:r>
      <w:r w:rsidR="00F25BC4" w:rsidRPr="00A603FA">
        <w:rPr>
          <w:rFonts w:cs="Arial"/>
          <w:bCs/>
          <w:sz w:val="20"/>
        </w:rPr>
        <w:t>A trademark, a factory, undeveloped land, and your work force (</w:t>
      </w:r>
      <w:r w:rsidRPr="00A603FA">
        <w:rPr>
          <w:rFonts w:cs="Arial"/>
          <w:iCs/>
          <w:sz w:val="20"/>
        </w:rPr>
        <w:t xml:space="preserve">c, d, e, </w:t>
      </w:r>
      <w:r w:rsidRPr="00A603FA">
        <w:rPr>
          <w:rFonts w:cs="Arial"/>
          <w:sz w:val="20"/>
        </w:rPr>
        <w:t xml:space="preserve">and </w:t>
      </w:r>
      <w:r w:rsidRPr="00A603FA">
        <w:rPr>
          <w:rFonts w:cs="Arial"/>
          <w:iCs/>
          <w:sz w:val="20"/>
        </w:rPr>
        <w:t>g</w:t>
      </w:r>
      <w:r w:rsidR="00F25BC4" w:rsidRPr="00A603FA">
        <w:rPr>
          <w:rFonts w:cs="Arial"/>
          <w:iCs/>
          <w:sz w:val="20"/>
        </w:rPr>
        <w:t>)</w:t>
      </w:r>
      <w:r w:rsidRPr="00A603FA">
        <w:rPr>
          <w:rFonts w:cs="Arial"/>
          <w:iCs/>
          <w:sz w:val="20"/>
        </w:rPr>
        <w:t xml:space="preserve"> </w:t>
      </w:r>
      <w:r w:rsidRPr="00A603FA">
        <w:rPr>
          <w:rFonts w:cs="Arial"/>
          <w:sz w:val="20"/>
        </w:rPr>
        <w:t xml:space="preserve">are </w:t>
      </w:r>
      <w:r w:rsidR="00F25BC4" w:rsidRPr="00A603FA">
        <w:rPr>
          <w:rFonts w:cs="Arial"/>
          <w:sz w:val="20"/>
        </w:rPr>
        <w:t xml:space="preserve">all </w:t>
      </w:r>
      <w:r w:rsidRPr="00A603FA">
        <w:rPr>
          <w:rFonts w:cs="Arial"/>
          <w:sz w:val="20"/>
        </w:rPr>
        <w:t>re</w:t>
      </w:r>
      <w:r w:rsidR="00F25BC4" w:rsidRPr="00A603FA">
        <w:rPr>
          <w:rFonts w:cs="Arial"/>
          <w:sz w:val="20"/>
        </w:rPr>
        <w:t>al assets. Real assets are identifiable</w:t>
      </w:r>
      <w:r w:rsidR="001A7072">
        <w:rPr>
          <w:rFonts w:cs="Arial"/>
          <w:sz w:val="20"/>
        </w:rPr>
        <w:t xml:space="preserve"> as</w:t>
      </w:r>
      <w:r w:rsidR="00F25BC4" w:rsidRPr="00A603FA">
        <w:rPr>
          <w:rFonts w:cs="Arial"/>
          <w:sz w:val="20"/>
        </w:rPr>
        <w:t xml:space="preserve"> items with intrinsic value. The others in the list are financial assets, that is, these assets derive value because of a contractual claim. </w:t>
      </w:r>
    </w:p>
    <w:p w14:paraId="3C91A36F" w14:textId="77777777" w:rsidR="00D749B5" w:rsidRPr="00A603FA" w:rsidRDefault="00D749B5" w:rsidP="00D749B5">
      <w:pPr>
        <w:pStyle w:val="BlockText"/>
        <w:rPr>
          <w:rFonts w:ascii="Arial" w:hAnsi="Arial" w:cs="Arial"/>
          <w:i/>
          <w:color w:val="FF0000"/>
          <w:sz w:val="20"/>
        </w:rPr>
      </w:pPr>
      <w:proofErr w:type="spellStart"/>
      <w:proofErr w:type="gramStart"/>
      <w:r w:rsidRPr="00A603FA">
        <w:rPr>
          <w:rFonts w:ascii="Arial" w:hAnsi="Arial" w:cs="Arial"/>
          <w:i/>
          <w:color w:val="FF0000"/>
          <w:sz w:val="20"/>
        </w:rPr>
        <w:t>Est</w:t>
      </w:r>
      <w:proofErr w:type="spellEnd"/>
      <w:proofErr w:type="gramEnd"/>
      <w:r w:rsidRPr="00A603FA">
        <w:rPr>
          <w:rFonts w:ascii="Arial" w:hAnsi="Arial" w:cs="Arial"/>
          <w:i/>
          <w:color w:val="FF0000"/>
          <w:sz w:val="20"/>
        </w:rPr>
        <w:t xml:space="preserve"> time: 01-05</w:t>
      </w:r>
    </w:p>
    <w:p w14:paraId="3A37B45D" w14:textId="77777777" w:rsidR="00D749B5" w:rsidRPr="00A603FA" w:rsidRDefault="00D749B5" w:rsidP="00D360E6">
      <w:pPr>
        <w:rPr>
          <w:rFonts w:cs="Arial"/>
          <w:sz w:val="20"/>
        </w:rPr>
      </w:pPr>
    </w:p>
    <w:p w14:paraId="060F21DD" w14:textId="511968BB" w:rsidR="00136DAD" w:rsidRDefault="00136DAD" w:rsidP="00D360E6">
      <w:pPr>
        <w:rPr>
          <w:rFonts w:cs="Arial"/>
          <w:sz w:val="20"/>
        </w:rPr>
      </w:pPr>
    </w:p>
    <w:p w14:paraId="56D39CAF" w14:textId="77777777" w:rsidR="004D0A03" w:rsidRPr="00A603FA" w:rsidRDefault="004D0A03" w:rsidP="00D360E6">
      <w:pPr>
        <w:rPr>
          <w:rFonts w:cs="Arial"/>
          <w:sz w:val="20"/>
        </w:rPr>
      </w:pPr>
    </w:p>
    <w:p w14:paraId="0D92D91B" w14:textId="77777777" w:rsidR="009D2A87" w:rsidRDefault="00D360E6" w:rsidP="00A603FA">
      <w:pPr>
        <w:autoSpaceDE w:val="0"/>
        <w:autoSpaceDN w:val="0"/>
        <w:adjustRightInd w:val="0"/>
        <w:ind w:left="720" w:hanging="720"/>
        <w:rPr>
          <w:rFonts w:cs="Arial"/>
          <w:sz w:val="20"/>
        </w:rPr>
      </w:pPr>
      <w:r w:rsidRPr="00A603FA">
        <w:rPr>
          <w:rFonts w:cs="Arial"/>
          <w:bCs/>
          <w:sz w:val="20"/>
        </w:rPr>
        <w:t xml:space="preserve">3. </w:t>
      </w:r>
      <w:r w:rsidR="00DC4DC4" w:rsidRPr="00A603FA">
        <w:rPr>
          <w:rFonts w:cs="Arial"/>
          <w:bCs/>
          <w:sz w:val="20"/>
        </w:rPr>
        <w:tab/>
      </w:r>
      <w:r w:rsidRPr="00A603FA">
        <w:rPr>
          <w:rFonts w:cs="Arial"/>
          <w:bCs/>
          <w:sz w:val="20"/>
        </w:rPr>
        <w:t xml:space="preserve">a. </w:t>
      </w:r>
      <w:r w:rsidR="00DC4DC4" w:rsidRPr="00A603FA">
        <w:rPr>
          <w:rFonts w:cs="Arial"/>
          <w:bCs/>
          <w:sz w:val="20"/>
        </w:rPr>
        <w:tab/>
      </w:r>
      <w:r w:rsidRPr="00A603FA">
        <w:rPr>
          <w:rFonts w:cs="Arial"/>
          <w:sz w:val="20"/>
        </w:rPr>
        <w:t xml:space="preserve">Financial assets, such as stocks or bank loans, are claims held by </w:t>
      </w:r>
      <w:r w:rsidR="00DC4DC4" w:rsidRPr="00A603FA">
        <w:rPr>
          <w:rFonts w:cs="Arial"/>
          <w:sz w:val="20"/>
        </w:rPr>
        <w:t xml:space="preserve">investors.  </w:t>
      </w:r>
    </w:p>
    <w:p w14:paraId="559F8EAA" w14:textId="77777777" w:rsidR="00D360E6" w:rsidRPr="00A603FA" w:rsidRDefault="00D360E6" w:rsidP="003F426D">
      <w:pPr>
        <w:autoSpaceDE w:val="0"/>
        <w:autoSpaceDN w:val="0"/>
        <w:adjustRightInd w:val="0"/>
        <w:ind w:left="1440"/>
        <w:rPr>
          <w:rFonts w:cs="Arial"/>
          <w:sz w:val="20"/>
        </w:rPr>
      </w:pPr>
      <w:r w:rsidRPr="00A603FA">
        <w:rPr>
          <w:rFonts w:cs="Arial"/>
          <w:sz w:val="20"/>
        </w:rPr>
        <w:t>Corporations sell financial assets to raise the cash to invest in real assets such as plant and equipment. Some real assets are intangible.</w:t>
      </w:r>
    </w:p>
    <w:p w14:paraId="6530EFE4" w14:textId="52B873D5" w:rsidR="00D360E6" w:rsidRPr="00A603FA" w:rsidRDefault="00D360E6" w:rsidP="00D360E6">
      <w:pPr>
        <w:autoSpaceDE w:val="0"/>
        <w:autoSpaceDN w:val="0"/>
        <w:adjustRightInd w:val="0"/>
        <w:ind w:firstLine="180"/>
        <w:rPr>
          <w:rFonts w:cs="Arial"/>
          <w:bCs/>
          <w:sz w:val="20"/>
        </w:rPr>
      </w:pPr>
    </w:p>
    <w:p w14:paraId="5AF3A9D1" w14:textId="30625705" w:rsidR="00D360E6" w:rsidRPr="00A603FA" w:rsidRDefault="009D2A87" w:rsidP="00855C8E">
      <w:pPr>
        <w:autoSpaceDE w:val="0"/>
        <w:autoSpaceDN w:val="0"/>
        <w:adjustRightInd w:val="0"/>
        <w:ind w:left="1440" w:hanging="720"/>
        <w:rPr>
          <w:rFonts w:cs="Arial"/>
          <w:sz w:val="20"/>
        </w:rPr>
      </w:pPr>
      <w:r>
        <w:rPr>
          <w:rFonts w:cs="Arial"/>
          <w:sz w:val="20"/>
        </w:rPr>
        <w:t>b.</w:t>
      </w:r>
      <w:r>
        <w:rPr>
          <w:rFonts w:cs="Arial"/>
          <w:sz w:val="20"/>
        </w:rPr>
        <w:tab/>
      </w:r>
      <w:r w:rsidR="00D360E6" w:rsidRPr="00A603FA">
        <w:rPr>
          <w:rFonts w:cs="Arial"/>
          <w:sz w:val="20"/>
        </w:rPr>
        <w:t xml:space="preserve">Capital </w:t>
      </w:r>
      <w:r w:rsidR="00133C6C">
        <w:rPr>
          <w:rFonts w:cs="Arial"/>
          <w:sz w:val="20"/>
        </w:rPr>
        <w:t xml:space="preserve">expenditure </w:t>
      </w:r>
      <w:r w:rsidR="00D360E6" w:rsidRPr="00A603FA">
        <w:rPr>
          <w:rFonts w:cs="Arial"/>
          <w:sz w:val="20"/>
        </w:rPr>
        <w:t>means investment in real assets. Financing means raising the</w:t>
      </w:r>
      <w:r>
        <w:rPr>
          <w:rFonts w:cs="Arial"/>
          <w:sz w:val="20"/>
        </w:rPr>
        <w:t xml:space="preserve"> </w:t>
      </w:r>
      <w:r w:rsidR="00D360E6" w:rsidRPr="00A603FA">
        <w:rPr>
          <w:rFonts w:cs="Arial"/>
          <w:sz w:val="20"/>
        </w:rPr>
        <w:t>cash for this investment.</w:t>
      </w:r>
    </w:p>
    <w:p w14:paraId="50C6A49F" w14:textId="77777777" w:rsidR="00D360E6" w:rsidRPr="00A603FA" w:rsidRDefault="00D360E6" w:rsidP="00D360E6">
      <w:pPr>
        <w:autoSpaceDE w:val="0"/>
        <w:autoSpaceDN w:val="0"/>
        <w:adjustRightInd w:val="0"/>
        <w:ind w:left="180"/>
        <w:rPr>
          <w:rFonts w:cs="Arial"/>
          <w:bCs/>
          <w:sz w:val="20"/>
        </w:rPr>
      </w:pPr>
    </w:p>
    <w:p w14:paraId="6FA63E9A" w14:textId="77777777" w:rsidR="00D360E6" w:rsidRPr="00A603FA" w:rsidRDefault="00D360E6">
      <w:pPr>
        <w:numPr>
          <w:ilvl w:val="0"/>
          <w:numId w:val="4"/>
        </w:numPr>
        <w:autoSpaceDE w:val="0"/>
        <w:autoSpaceDN w:val="0"/>
        <w:adjustRightInd w:val="0"/>
        <w:rPr>
          <w:rFonts w:cs="Arial"/>
          <w:sz w:val="20"/>
        </w:rPr>
      </w:pPr>
      <w:r w:rsidRPr="00A603FA">
        <w:rPr>
          <w:rFonts w:cs="Arial"/>
          <w:sz w:val="20"/>
        </w:rPr>
        <w:t xml:space="preserve">The shares of public corporations are traded on stock exchanges and can be purchased by a wide range of investors. The shares of closely held corporations are not </w:t>
      </w:r>
      <w:r w:rsidR="006239D6" w:rsidRPr="00A603FA">
        <w:rPr>
          <w:rFonts w:cs="Arial"/>
          <w:sz w:val="20"/>
        </w:rPr>
        <w:t xml:space="preserve">publicly </w:t>
      </w:r>
      <w:r w:rsidRPr="00A603FA">
        <w:rPr>
          <w:rFonts w:cs="Arial"/>
          <w:sz w:val="20"/>
        </w:rPr>
        <w:t xml:space="preserve">traded and are </w:t>
      </w:r>
      <w:r w:rsidR="00DE2DEB" w:rsidRPr="00A603FA">
        <w:rPr>
          <w:rFonts w:cs="Arial"/>
          <w:sz w:val="20"/>
        </w:rPr>
        <w:t>held by a small group of private investors</w:t>
      </w:r>
      <w:r w:rsidRPr="00A603FA">
        <w:rPr>
          <w:rFonts w:cs="Arial"/>
          <w:sz w:val="20"/>
        </w:rPr>
        <w:t>.</w:t>
      </w:r>
    </w:p>
    <w:p w14:paraId="57BC87CA" w14:textId="77777777" w:rsidR="00D360E6" w:rsidRPr="00A603FA" w:rsidRDefault="00D360E6" w:rsidP="00D360E6">
      <w:pPr>
        <w:autoSpaceDE w:val="0"/>
        <w:autoSpaceDN w:val="0"/>
        <w:adjustRightInd w:val="0"/>
        <w:ind w:left="180"/>
        <w:rPr>
          <w:rFonts w:cs="Arial"/>
          <w:bCs/>
          <w:sz w:val="20"/>
        </w:rPr>
      </w:pPr>
    </w:p>
    <w:p w14:paraId="76B2354F" w14:textId="77777777" w:rsidR="009D2A87" w:rsidRDefault="009409DE" w:rsidP="00A603FA">
      <w:pPr>
        <w:autoSpaceDE w:val="0"/>
        <w:autoSpaceDN w:val="0"/>
        <w:adjustRightInd w:val="0"/>
        <w:rPr>
          <w:rFonts w:cs="Arial"/>
          <w:sz w:val="20"/>
        </w:rPr>
      </w:pPr>
      <w:r w:rsidRPr="00A603FA">
        <w:rPr>
          <w:rFonts w:cs="Arial"/>
          <w:bCs/>
          <w:sz w:val="20"/>
        </w:rPr>
        <w:t xml:space="preserve">  </w:t>
      </w:r>
      <w:r w:rsidR="00DC4DC4" w:rsidRPr="00A603FA">
        <w:rPr>
          <w:rFonts w:cs="Arial"/>
          <w:bCs/>
          <w:sz w:val="20"/>
        </w:rPr>
        <w:tab/>
      </w:r>
      <w:r w:rsidR="00D360E6" w:rsidRPr="00A603FA">
        <w:rPr>
          <w:rFonts w:cs="Arial"/>
          <w:bCs/>
          <w:sz w:val="20"/>
        </w:rPr>
        <w:t xml:space="preserve">d. </w:t>
      </w:r>
      <w:r w:rsidRPr="00A603FA">
        <w:rPr>
          <w:rFonts w:cs="Arial"/>
          <w:bCs/>
          <w:sz w:val="20"/>
        </w:rPr>
        <w:tab/>
      </w:r>
      <w:r w:rsidR="00D360E6" w:rsidRPr="00A603FA">
        <w:rPr>
          <w:rFonts w:cs="Arial"/>
          <w:sz w:val="20"/>
        </w:rPr>
        <w:t xml:space="preserve">Unlimited liability: </w:t>
      </w:r>
      <w:r w:rsidR="00C01F3D" w:rsidRPr="00A603FA">
        <w:rPr>
          <w:rFonts w:cs="Arial"/>
          <w:sz w:val="20"/>
        </w:rPr>
        <w:t>I</w:t>
      </w:r>
      <w:r w:rsidR="00D360E6" w:rsidRPr="00A603FA">
        <w:rPr>
          <w:rFonts w:cs="Arial"/>
          <w:sz w:val="20"/>
        </w:rPr>
        <w:t>nvestors are responsible for all the firm’s debts. A sole</w:t>
      </w:r>
      <w:r w:rsidR="009D2A87">
        <w:rPr>
          <w:rFonts w:cs="Arial"/>
          <w:sz w:val="20"/>
        </w:rPr>
        <w:t xml:space="preserve"> </w:t>
      </w:r>
      <w:r w:rsidR="00D360E6" w:rsidRPr="00A603FA">
        <w:rPr>
          <w:rFonts w:cs="Arial"/>
          <w:sz w:val="20"/>
        </w:rPr>
        <w:t xml:space="preserve">proprietor has </w:t>
      </w:r>
    </w:p>
    <w:p w14:paraId="2DB40B3D" w14:textId="77777777" w:rsidR="009D2A87" w:rsidRDefault="009D2A87" w:rsidP="00A603FA">
      <w:pPr>
        <w:autoSpaceDE w:val="0"/>
        <w:autoSpaceDN w:val="0"/>
        <w:adjustRightInd w:val="0"/>
        <w:rPr>
          <w:rFonts w:cs="Arial"/>
          <w:sz w:val="20"/>
        </w:rPr>
      </w:pPr>
      <w:r>
        <w:rPr>
          <w:rFonts w:cs="Arial"/>
          <w:sz w:val="20"/>
        </w:rPr>
        <w:tab/>
      </w:r>
      <w:r>
        <w:rPr>
          <w:rFonts w:cs="Arial"/>
          <w:sz w:val="20"/>
        </w:rPr>
        <w:tab/>
      </w:r>
      <w:r w:rsidR="00D360E6" w:rsidRPr="00A603FA">
        <w:rPr>
          <w:rFonts w:cs="Arial"/>
          <w:sz w:val="20"/>
        </w:rPr>
        <w:t xml:space="preserve">unlimited liability. Investors in corporations have limited liability. </w:t>
      </w:r>
      <w:r w:rsidR="00DC4DC4" w:rsidRPr="00A603FA">
        <w:rPr>
          <w:rFonts w:cs="Arial"/>
          <w:sz w:val="20"/>
        </w:rPr>
        <w:t xml:space="preserve"> </w:t>
      </w:r>
      <w:r w:rsidR="00D360E6" w:rsidRPr="00A603FA">
        <w:rPr>
          <w:rFonts w:cs="Arial"/>
          <w:sz w:val="20"/>
        </w:rPr>
        <w:t xml:space="preserve">They can lose their </w:t>
      </w:r>
    </w:p>
    <w:p w14:paraId="6F200098" w14:textId="77777777" w:rsidR="00D360E6" w:rsidRPr="00A603FA" w:rsidRDefault="009D2A87" w:rsidP="00A603FA">
      <w:pPr>
        <w:autoSpaceDE w:val="0"/>
        <w:autoSpaceDN w:val="0"/>
        <w:adjustRightInd w:val="0"/>
        <w:rPr>
          <w:rFonts w:cs="Arial"/>
          <w:sz w:val="20"/>
        </w:rPr>
      </w:pPr>
      <w:r>
        <w:rPr>
          <w:rFonts w:cs="Arial"/>
          <w:sz w:val="20"/>
        </w:rPr>
        <w:tab/>
      </w:r>
      <w:r>
        <w:rPr>
          <w:rFonts w:cs="Arial"/>
          <w:sz w:val="20"/>
        </w:rPr>
        <w:tab/>
      </w:r>
      <w:r w:rsidR="00D360E6" w:rsidRPr="00A603FA">
        <w:rPr>
          <w:rFonts w:cs="Arial"/>
          <w:sz w:val="20"/>
        </w:rPr>
        <w:t>investment, but no more.</w:t>
      </w:r>
    </w:p>
    <w:p w14:paraId="24C9F614" w14:textId="77777777" w:rsidR="00D749B5" w:rsidRPr="00A603FA" w:rsidRDefault="00D749B5" w:rsidP="00D749B5">
      <w:pPr>
        <w:pStyle w:val="BlockText"/>
        <w:rPr>
          <w:rFonts w:ascii="Arial" w:hAnsi="Arial" w:cs="Arial"/>
          <w:i/>
          <w:color w:val="FF0000"/>
          <w:sz w:val="20"/>
        </w:rPr>
      </w:pPr>
      <w:proofErr w:type="spellStart"/>
      <w:proofErr w:type="gramStart"/>
      <w:r w:rsidRPr="00A603FA">
        <w:rPr>
          <w:rFonts w:ascii="Arial" w:hAnsi="Arial" w:cs="Arial"/>
          <w:i/>
          <w:color w:val="FF0000"/>
          <w:sz w:val="20"/>
        </w:rPr>
        <w:t>Est</w:t>
      </w:r>
      <w:proofErr w:type="spellEnd"/>
      <w:proofErr w:type="gramEnd"/>
      <w:r w:rsidRPr="00A603FA">
        <w:rPr>
          <w:rFonts w:ascii="Arial" w:hAnsi="Arial" w:cs="Arial"/>
          <w:i/>
          <w:color w:val="FF0000"/>
          <w:sz w:val="20"/>
        </w:rPr>
        <w:t xml:space="preserve"> time: 01-05</w:t>
      </w:r>
    </w:p>
    <w:p w14:paraId="72F21130" w14:textId="77777777" w:rsidR="00D749B5" w:rsidRPr="00A603FA" w:rsidRDefault="00D749B5" w:rsidP="00CB0E48">
      <w:pPr>
        <w:rPr>
          <w:rFonts w:cs="Arial"/>
          <w:bCs/>
          <w:sz w:val="20"/>
        </w:rPr>
      </w:pPr>
    </w:p>
    <w:p w14:paraId="4B8A59EB" w14:textId="77777777" w:rsidR="00D360E6" w:rsidRPr="00A603FA" w:rsidRDefault="00CB0E48" w:rsidP="00A603FA">
      <w:pPr>
        <w:ind w:left="720" w:hanging="720"/>
        <w:rPr>
          <w:rFonts w:cs="Arial"/>
          <w:i/>
          <w:iCs/>
          <w:sz w:val="20"/>
        </w:rPr>
      </w:pPr>
      <w:r w:rsidRPr="00A603FA">
        <w:rPr>
          <w:rFonts w:cs="Arial"/>
          <w:bCs/>
          <w:sz w:val="20"/>
        </w:rPr>
        <w:lastRenderedPageBreak/>
        <w:t>4.</w:t>
      </w:r>
      <w:r w:rsidRPr="00A603FA">
        <w:rPr>
          <w:rFonts w:cs="Arial"/>
          <w:bCs/>
          <w:sz w:val="20"/>
        </w:rPr>
        <w:tab/>
      </w:r>
      <w:r w:rsidR="00E04C19" w:rsidRPr="00A603FA">
        <w:rPr>
          <w:rFonts w:cs="Arial"/>
          <w:bCs/>
          <w:sz w:val="20"/>
        </w:rPr>
        <w:t xml:space="preserve">Items </w:t>
      </w:r>
      <w:r w:rsidR="00D360E6" w:rsidRPr="00A603FA">
        <w:rPr>
          <w:rFonts w:cs="Arial"/>
          <w:iCs/>
          <w:sz w:val="20"/>
        </w:rPr>
        <w:t>c</w:t>
      </w:r>
      <w:r w:rsidR="00E04C19" w:rsidRPr="00A603FA">
        <w:rPr>
          <w:rFonts w:cs="Arial"/>
          <w:iCs/>
          <w:sz w:val="20"/>
        </w:rPr>
        <w:t xml:space="preserve"> and </w:t>
      </w:r>
      <w:r w:rsidR="00D360E6" w:rsidRPr="00A603FA">
        <w:rPr>
          <w:rFonts w:cs="Arial"/>
          <w:iCs/>
          <w:sz w:val="20"/>
        </w:rPr>
        <w:t>d</w:t>
      </w:r>
      <w:r w:rsidR="00E04C19" w:rsidRPr="00A603FA">
        <w:rPr>
          <w:rFonts w:cs="Arial"/>
          <w:iCs/>
          <w:sz w:val="20"/>
        </w:rPr>
        <w:t xml:space="preserve"> apply to corporations.  Because corporations have perpetual life</w:t>
      </w:r>
      <w:r w:rsidR="00C01F3D" w:rsidRPr="00A603FA">
        <w:rPr>
          <w:rFonts w:cs="Arial"/>
          <w:iCs/>
          <w:sz w:val="20"/>
        </w:rPr>
        <w:t>,</w:t>
      </w:r>
      <w:r w:rsidR="00E04C19" w:rsidRPr="00A603FA">
        <w:rPr>
          <w:rFonts w:cs="Arial"/>
          <w:iCs/>
          <w:sz w:val="20"/>
        </w:rPr>
        <w:t xml:space="preserve"> ownership can be transferred without affecting operations, and managers can be fired with no effect on ownership. Other forms of business may have unlimited liability and limited life. </w:t>
      </w:r>
    </w:p>
    <w:p w14:paraId="7A5FE086" w14:textId="77777777" w:rsidR="00D749B5" w:rsidRPr="00A603FA" w:rsidRDefault="00D749B5" w:rsidP="00D749B5">
      <w:pPr>
        <w:pStyle w:val="BlockText"/>
        <w:rPr>
          <w:rFonts w:ascii="Arial" w:hAnsi="Arial" w:cs="Arial"/>
          <w:i/>
          <w:color w:val="FF0000"/>
          <w:sz w:val="20"/>
        </w:rPr>
      </w:pPr>
      <w:proofErr w:type="spellStart"/>
      <w:proofErr w:type="gramStart"/>
      <w:r w:rsidRPr="00A603FA">
        <w:rPr>
          <w:rFonts w:ascii="Arial" w:hAnsi="Arial" w:cs="Arial"/>
          <w:i/>
          <w:color w:val="FF0000"/>
          <w:sz w:val="20"/>
        </w:rPr>
        <w:t>Est</w:t>
      </w:r>
      <w:proofErr w:type="spellEnd"/>
      <w:proofErr w:type="gramEnd"/>
      <w:r w:rsidRPr="00A603FA">
        <w:rPr>
          <w:rFonts w:ascii="Arial" w:hAnsi="Arial" w:cs="Arial"/>
          <w:i/>
          <w:color w:val="FF0000"/>
          <w:sz w:val="20"/>
        </w:rPr>
        <w:t xml:space="preserve"> time: 01-05</w:t>
      </w:r>
    </w:p>
    <w:p w14:paraId="4B357807" w14:textId="0B75D476" w:rsidR="009409DE" w:rsidRDefault="009409DE" w:rsidP="00D360E6">
      <w:pPr>
        <w:rPr>
          <w:rFonts w:cs="Arial"/>
          <w:i/>
          <w:iCs/>
          <w:sz w:val="20"/>
        </w:rPr>
      </w:pPr>
    </w:p>
    <w:p w14:paraId="42646EBC" w14:textId="77777777" w:rsidR="004D0A03" w:rsidRDefault="004D0A03" w:rsidP="00D360E6">
      <w:pPr>
        <w:rPr>
          <w:rFonts w:cs="Arial"/>
          <w:i/>
          <w:iCs/>
          <w:sz w:val="20"/>
        </w:rPr>
      </w:pPr>
    </w:p>
    <w:p w14:paraId="44B37787" w14:textId="77777777" w:rsidR="00360FBE" w:rsidRPr="00A603FA" w:rsidRDefault="00360FBE" w:rsidP="00D360E6">
      <w:pPr>
        <w:rPr>
          <w:rFonts w:cs="Arial"/>
          <w:i/>
          <w:iCs/>
          <w:sz w:val="20"/>
        </w:rPr>
      </w:pPr>
    </w:p>
    <w:p w14:paraId="5D4A8E6A" w14:textId="47B13840" w:rsidR="007C5EE8" w:rsidRDefault="00DE2DEB" w:rsidP="003B0108">
      <w:pPr>
        <w:pStyle w:val="BodyTextIndent"/>
        <w:tabs>
          <w:tab w:val="clear" w:pos="720"/>
        </w:tabs>
        <w:rPr>
          <w:rFonts w:cs="Arial"/>
          <w:sz w:val="20"/>
          <w:lang w:val="en-US"/>
        </w:rPr>
      </w:pPr>
      <w:r w:rsidRPr="00A603FA">
        <w:rPr>
          <w:rFonts w:cs="Arial"/>
          <w:sz w:val="20"/>
        </w:rPr>
        <w:t xml:space="preserve">5. </w:t>
      </w:r>
      <w:r w:rsidR="005974DD" w:rsidRPr="00A603FA">
        <w:rPr>
          <w:rFonts w:cs="Arial"/>
          <w:sz w:val="20"/>
        </w:rPr>
        <w:tab/>
      </w:r>
      <w:r w:rsidR="007016A0" w:rsidRPr="00A603FA">
        <w:rPr>
          <w:rFonts w:cs="Arial"/>
          <w:sz w:val="20"/>
        </w:rPr>
        <w:t xml:space="preserve">Separation of ownership </w:t>
      </w:r>
      <w:r w:rsidR="00687C4D">
        <w:rPr>
          <w:rFonts w:cs="Arial"/>
          <w:sz w:val="20"/>
          <w:lang w:val="en-US"/>
        </w:rPr>
        <w:t>facilitates the</w:t>
      </w:r>
      <w:r w:rsidR="006A797C">
        <w:rPr>
          <w:rFonts w:cs="Arial"/>
          <w:sz w:val="20"/>
          <w:lang w:val="en-US"/>
        </w:rPr>
        <w:t xml:space="preserve"> key</w:t>
      </w:r>
      <w:r w:rsidR="00687C4D">
        <w:rPr>
          <w:rFonts w:cs="Arial"/>
          <w:sz w:val="20"/>
          <w:lang w:val="en-US"/>
        </w:rPr>
        <w:t xml:space="preserve"> attributes of a corporation, including</w:t>
      </w:r>
      <w:r w:rsidR="006A797C" w:rsidRPr="006A797C">
        <w:t xml:space="preserve"> </w:t>
      </w:r>
      <w:r w:rsidR="006A797C" w:rsidRPr="00687C4D">
        <w:rPr>
          <w:rFonts w:cs="Arial"/>
          <w:sz w:val="20"/>
          <w:lang w:val="en-US"/>
        </w:rPr>
        <w:t>limited liability</w:t>
      </w:r>
      <w:r w:rsidR="006A797C" w:rsidRPr="006A797C">
        <w:rPr>
          <w:rFonts w:cs="Arial"/>
          <w:sz w:val="20"/>
          <w:lang w:val="en-US"/>
        </w:rPr>
        <w:t xml:space="preserve"> for investors</w:t>
      </w:r>
      <w:r w:rsidR="00687C4D">
        <w:rPr>
          <w:rFonts w:cs="Arial"/>
          <w:sz w:val="20"/>
          <w:lang w:val="en-US"/>
        </w:rPr>
        <w:t>,</w:t>
      </w:r>
      <w:r w:rsidR="006A797C">
        <w:rPr>
          <w:rFonts w:cs="Arial"/>
          <w:sz w:val="20"/>
          <w:lang w:val="en-US"/>
        </w:rPr>
        <w:t xml:space="preserve"> </w:t>
      </w:r>
      <w:r w:rsidR="006A797C" w:rsidRPr="006A797C">
        <w:rPr>
          <w:rFonts w:cs="Arial"/>
          <w:sz w:val="20"/>
          <w:lang w:val="en-US"/>
        </w:rPr>
        <w:t>transferability</w:t>
      </w:r>
      <w:r w:rsidR="00687C4D">
        <w:rPr>
          <w:rFonts w:cs="Arial"/>
          <w:sz w:val="20"/>
          <w:lang w:val="en-US"/>
        </w:rPr>
        <w:t xml:space="preserve"> of ownership, a</w:t>
      </w:r>
      <w:r w:rsidR="006A797C">
        <w:rPr>
          <w:rFonts w:cs="Arial"/>
          <w:sz w:val="20"/>
          <w:lang w:val="en-US"/>
        </w:rPr>
        <w:t xml:space="preserve"> separate </w:t>
      </w:r>
      <w:r w:rsidR="006A797C" w:rsidRPr="006A797C">
        <w:rPr>
          <w:rFonts w:cs="Arial"/>
          <w:sz w:val="20"/>
          <w:lang w:val="en-US"/>
        </w:rPr>
        <w:t>legal personality</w:t>
      </w:r>
      <w:r w:rsidR="00687C4D">
        <w:rPr>
          <w:rFonts w:cs="Arial"/>
          <w:sz w:val="20"/>
          <w:lang w:val="en-US"/>
        </w:rPr>
        <w:t xml:space="preserve"> of the corporation, and</w:t>
      </w:r>
      <w:r w:rsidR="006A797C">
        <w:rPr>
          <w:rFonts w:cs="Arial"/>
          <w:sz w:val="20"/>
          <w:lang w:val="en-US"/>
        </w:rPr>
        <w:t xml:space="preserve"> </w:t>
      </w:r>
      <w:r w:rsidR="006A797C" w:rsidRPr="00687C4D">
        <w:rPr>
          <w:rFonts w:cs="Arial"/>
          <w:sz w:val="20"/>
          <w:lang w:val="en-US"/>
        </w:rPr>
        <w:t xml:space="preserve">delegated </w:t>
      </w:r>
      <w:r w:rsidR="006A797C" w:rsidRPr="003B0108">
        <w:rPr>
          <w:sz w:val="20"/>
        </w:rPr>
        <w:t>centralized management</w:t>
      </w:r>
      <w:r w:rsidR="006A797C" w:rsidRPr="003B0108">
        <w:rPr>
          <w:sz w:val="20"/>
          <w:lang w:val="en-US"/>
        </w:rPr>
        <w:t>.</w:t>
      </w:r>
      <w:r w:rsidR="006A797C" w:rsidRPr="003B0108">
        <w:rPr>
          <w:i/>
          <w:sz w:val="20"/>
          <w:lang w:val="en-US"/>
        </w:rPr>
        <w:t xml:space="preserve"> </w:t>
      </w:r>
      <w:r w:rsidR="006A797C" w:rsidRPr="006A797C">
        <w:rPr>
          <w:rFonts w:cs="Arial"/>
          <w:sz w:val="20"/>
          <w:lang w:val="en-US"/>
        </w:rPr>
        <w:t xml:space="preserve"> </w:t>
      </w:r>
      <w:r w:rsidR="007C5EE8">
        <w:rPr>
          <w:rFonts w:cs="Arial"/>
          <w:sz w:val="20"/>
          <w:lang w:val="en-US"/>
        </w:rPr>
        <w:t xml:space="preserve">These four attributes provide substantial benefit for investors, including the ability to diversify their investment among many uncorrelated returns—a very valuable tool explored in later chapters.  Also, these attributes allow investors to </w:t>
      </w:r>
      <w:r w:rsidR="007C5EE8" w:rsidRPr="007C5EE8">
        <w:rPr>
          <w:rFonts w:cs="Arial"/>
          <w:sz w:val="20"/>
          <w:lang w:val="en-US"/>
        </w:rPr>
        <w:t>quickly exit, enter, or short sell an investment</w:t>
      </w:r>
      <w:r w:rsidR="007C5EE8">
        <w:rPr>
          <w:rFonts w:cs="Arial"/>
          <w:sz w:val="20"/>
          <w:lang w:val="en-US"/>
        </w:rPr>
        <w:t>, thereby generating an active liquid market for corporations.</w:t>
      </w:r>
    </w:p>
    <w:p w14:paraId="090ED0FE" w14:textId="77777777" w:rsidR="00360FBE" w:rsidRDefault="00360FBE" w:rsidP="00360FBE">
      <w:pPr>
        <w:pStyle w:val="BodyTextIndent"/>
        <w:tabs>
          <w:tab w:val="clear" w:pos="720"/>
        </w:tabs>
        <w:ind w:firstLine="0"/>
        <w:rPr>
          <w:rFonts w:cs="Arial"/>
          <w:sz w:val="20"/>
          <w:lang w:val="en-US"/>
        </w:rPr>
      </w:pPr>
    </w:p>
    <w:p w14:paraId="789AA66B" w14:textId="02EAE98F" w:rsidR="007016A0" w:rsidRPr="003B0108" w:rsidRDefault="007C5EE8" w:rsidP="00855C8E">
      <w:pPr>
        <w:pStyle w:val="BodyTextIndent"/>
        <w:tabs>
          <w:tab w:val="clear" w:pos="720"/>
        </w:tabs>
        <w:ind w:firstLine="0"/>
        <w:rPr>
          <w:rFonts w:cs="Arial"/>
          <w:sz w:val="20"/>
          <w:lang w:val="en-US"/>
        </w:rPr>
      </w:pPr>
      <w:r>
        <w:rPr>
          <w:rFonts w:cs="Arial"/>
          <w:sz w:val="20"/>
          <w:lang w:val="en-US"/>
        </w:rPr>
        <w:t xml:space="preserve">However, these </w:t>
      </w:r>
      <w:r w:rsidR="008E0AA7">
        <w:rPr>
          <w:rFonts w:cs="Arial"/>
          <w:sz w:val="20"/>
          <w:lang w:val="en-US"/>
        </w:rPr>
        <w:t>positive aspects</w:t>
      </w:r>
      <w:r>
        <w:rPr>
          <w:rFonts w:cs="Arial"/>
          <w:sz w:val="20"/>
          <w:lang w:val="en-US"/>
        </w:rPr>
        <w:t xml:space="preserve"> also introduce substantial negative externalities as well.  The separation of ownership from </w:t>
      </w:r>
      <w:r w:rsidR="007016A0" w:rsidRPr="00A603FA">
        <w:rPr>
          <w:rFonts w:cs="Arial"/>
          <w:sz w:val="20"/>
        </w:rPr>
        <w:t xml:space="preserve">management typically leads to agency problems, where managers prefer to consume private perks </w:t>
      </w:r>
      <w:r w:rsidR="000E6B0D" w:rsidRPr="00A603FA">
        <w:rPr>
          <w:rFonts w:cs="Arial"/>
          <w:sz w:val="20"/>
        </w:rPr>
        <w:t>or make other decisions for their private benefit</w:t>
      </w:r>
      <w:r w:rsidR="00C01F3D" w:rsidRPr="00A603FA">
        <w:rPr>
          <w:rFonts w:cs="Arial"/>
          <w:sz w:val="20"/>
        </w:rPr>
        <w:t>—</w:t>
      </w:r>
      <w:r w:rsidR="007016A0" w:rsidRPr="00A603FA">
        <w:rPr>
          <w:rFonts w:cs="Arial"/>
          <w:sz w:val="20"/>
        </w:rPr>
        <w:t>rather than maximize shareholder wealth.</w:t>
      </w:r>
      <w:r>
        <w:rPr>
          <w:rFonts w:cs="Arial"/>
          <w:sz w:val="20"/>
          <w:lang w:val="en-US"/>
        </w:rPr>
        <w:t xml:space="preserve">  Shareholders tend to exercise less oversight of each individual investment as th</w:t>
      </w:r>
      <w:r w:rsidR="008E0AA7">
        <w:rPr>
          <w:rFonts w:cs="Arial"/>
          <w:sz w:val="20"/>
          <w:lang w:val="en-US"/>
        </w:rPr>
        <w:t xml:space="preserve">eir diversification increases.  Finally, the corporation’s separate legal personality makes it difficult to enforce accountability if they </w:t>
      </w:r>
      <w:r w:rsidR="008E0AA7" w:rsidRPr="008E0AA7">
        <w:rPr>
          <w:rFonts w:cs="Arial"/>
          <w:sz w:val="20"/>
          <w:lang w:val="en-US"/>
        </w:rPr>
        <w:t>externalize costs on</w:t>
      </w:r>
      <w:r w:rsidR="008E0AA7">
        <w:rPr>
          <w:rFonts w:cs="Arial"/>
          <w:sz w:val="20"/>
          <w:lang w:val="en-US"/>
        </w:rPr>
        <w:t xml:space="preserve">to society. </w:t>
      </w:r>
    </w:p>
    <w:p w14:paraId="7AB2F3D1" w14:textId="77777777" w:rsidR="004A3C3C" w:rsidRPr="00A603FA" w:rsidRDefault="004A3C3C" w:rsidP="004A3C3C">
      <w:pPr>
        <w:pStyle w:val="BlockText"/>
        <w:rPr>
          <w:rFonts w:ascii="Arial" w:hAnsi="Arial" w:cs="Arial"/>
          <w:i/>
          <w:color w:val="FF0000"/>
          <w:sz w:val="20"/>
        </w:rPr>
      </w:pPr>
      <w:proofErr w:type="spellStart"/>
      <w:proofErr w:type="gramStart"/>
      <w:r w:rsidRPr="00A603FA">
        <w:rPr>
          <w:rFonts w:ascii="Arial" w:hAnsi="Arial" w:cs="Arial"/>
          <w:i/>
          <w:color w:val="FF0000"/>
          <w:sz w:val="20"/>
        </w:rPr>
        <w:t>Est</w:t>
      </w:r>
      <w:proofErr w:type="spellEnd"/>
      <w:proofErr w:type="gramEnd"/>
      <w:r w:rsidRPr="00A603FA">
        <w:rPr>
          <w:rFonts w:ascii="Arial" w:hAnsi="Arial" w:cs="Arial"/>
          <w:i/>
          <w:color w:val="FF0000"/>
          <w:sz w:val="20"/>
        </w:rPr>
        <w:t xml:space="preserve"> time: 01-05</w:t>
      </w:r>
    </w:p>
    <w:p w14:paraId="3E409B74" w14:textId="53B77E08" w:rsidR="004A3C3C" w:rsidRDefault="004A3C3C" w:rsidP="004A3C3C">
      <w:pPr>
        <w:pStyle w:val="BodyTextIndent"/>
        <w:tabs>
          <w:tab w:val="clear" w:pos="720"/>
        </w:tabs>
        <w:ind w:left="0" w:firstLine="0"/>
        <w:rPr>
          <w:rFonts w:cs="Arial"/>
          <w:sz w:val="20"/>
        </w:rPr>
      </w:pPr>
    </w:p>
    <w:p w14:paraId="416AD871" w14:textId="68AE33B8" w:rsidR="00360FBE" w:rsidRDefault="00360FBE" w:rsidP="004A3C3C">
      <w:pPr>
        <w:pStyle w:val="BodyTextIndent"/>
        <w:tabs>
          <w:tab w:val="clear" w:pos="720"/>
        </w:tabs>
        <w:ind w:left="0" w:firstLine="0"/>
        <w:rPr>
          <w:rFonts w:cs="Arial"/>
          <w:sz w:val="20"/>
        </w:rPr>
      </w:pPr>
    </w:p>
    <w:p w14:paraId="7E031206" w14:textId="77777777" w:rsidR="004D0A03" w:rsidRPr="00A603FA" w:rsidRDefault="004D0A03" w:rsidP="004A3C3C">
      <w:pPr>
        <w:pStyle w:val="BodyTextIndent"/>
        <w:tabs>
          <w:tab w:val="clear" w:pos="720"/>
        </w:tabs>
        <w:ind w:left="0" w:firstLine="0"/>
        <w:rPr>
          <w:rFonts w:cs="Arial"/>
          <w:sz w:val="20"/>
        </w:rPr>
      </w:pPr>
    </w:p>
    <w:p w14:paraId="4F9874CD" w14:textId="3C2AB1FC" w:rsidR="004A3C3C" w:rsidRPr="00A603FA" w:rsidRDefault="004A3C3C" w:rsidP="004A3C3C">
      <w:pPr>
        <w:pStyle w:val="BodyTextIndent"/>
        <w:tabs>
          <w:tab w:val="clear" w:pos="720"/>
        </w:tabs>
        <w:rPr>
          <w:rFonts w:cs="Arial"/>
          <w:sz w:val="20"/>
        </w:rPr>
      </w:pPr>
      <w:r>
        <w:rPr>
          <w:rFonts w:cs="Arial"/>
          <w:sz w:val="20"/>
          <w:lang w:val="en-US"/>
        </w:rPr>
        <w:t>6</w:t>
      </w:r>
      <w:r w:rsidRPr="00A603FA">
        <w:rPr>
          <w:rFonts w:cs="Arial"/>
          <w:sz w:val="20"/>
        </w:rPr>
        <w:t>.</w:t>
      </w:r>
      <w:r w:rsidRPr="00A603FA">
        <w:rPr>
          <w:rFonts w:cs="Arial"/>
          <w:sz w:val="20"/>
        </w:rPr>
        <w:tab/>
        <w:t xml:space="preserve">Shareholders will only vote </w:t>
      </w:r>
      <w:r>
        <w:rPr>
          <w:rFonts w:cs="Arial"/>
          <w:sz w:val="20"/>
          <w:lang w:val="en-US"/>
        </w:rPr>
        <w:t>to</w:t>
      </w:r>
      <w:r w:rsidRPr="00A603FA">
        <w:rPr>
          <w:rFonts w:cs="Arial"/>
          <w:sz w:val="20"/>
        </w:rPr>
        <w:t xml:space="preserve"> maximize shareholder wealth.  Shareholders can modify their pattern of consumption through borrowing and lending, match risk preferences, and hopefully balance their own checkbooks (or hire a qualified professional to help them with these tasks).</w:t>
      </w:r>
    </w:p>
    <w:p w14:paraId="0A0F8B51" w14:textId="77777777" w:rsidR="004A3C3C" w:rsidRPr="00A603FA" w:rsidRDefault="004A3C3C" w:rsidP="004A3C3C">
      <w:pPr>
        <w:pStyle w:val="BlockText"/>
        <w:rPr>
          <w:rFonts w:ascii="Arial" w:hAnsi="Arial" w:cs="Arial"/>
          <w:i/>
          <w:color w:val="FF0000"/>
          <w:sz w:val="20"/>
        </w:rPr>
      </w:pPr>
      <w:proofErr w:type="spellStart"/>
      <w:proofErr w:type="gramStart"/>
      <w:r w:rsidRPr="00A603FA">
        <w:rPr>
          <w:rFonts w:ascii="Arial" w:hAnsi="Arial" w:cs="Arial"/>
          <w:i/>
          <w:color w:val="FF0000"/>
          <w:sz w:val="20"/>
        </w:rPr>
        <w:t>Est</w:t>
      </w:r>
      <w:proofErr w:type="spellEnd"/>
      <w:proofErr w:type="gramEnd"/>
      <w:r w:rsidRPr="00A603FA">
        <w:rPr>
          <w:rFonts w:ascii="Arial" w:hAnsi="Arial" w:cs="Arial"/>
          <w:i/>
          <w:color w:val="FF0000"/>
          <w:sz w:val="20"/>
        </w:rPr>
        <w:t xml:space="preserve"> time: 01-05</w:t>
      </w:r>
    </w:p>
    <w:p w14:paraId="11604E7D" w14:textId="24049A12" w:rsidR="004A3C3C" w:rsidRDefault="004A3C3C" w:rsidP="004A3C3C">
      <w:pPr>
        <w:rPr>
          <w:rFonts w:cs="Arial"/>
          <w:sz w:val="20"/>
        </w:rPr>
      </w:pPr>
    </w:p>
    <w:p w14:paraId="5F977802" w14:textId="77777777" w:rsidR="004D0A03" w:rsidRDefault="004D0A03" w:rsidP="004A3C3C">
      <w:pPr>
        <w:rPr>
          <w:rFonts w:cs="Arial"/>
          <w:sz w:val="20"/>
        </w:rPr>
      </w:pPr>
    </w:p>
    <w:p w14:paraId="266D8C99" w14:textId="77777777" w:rsidR="00360FBE" w:rsidRPr="00A603FA" w:rsidRDefault="00360FBE" w:rsidP="004A3C3C">
      <w:pPr>
        <w:rPr>
          <w:rFonts w:cs="Arial"/>
          <w:sz w:val="20"/>
        </w:rPr>
      </w:pPr>
    </w:p>
    <w:p w14:paraId="36AFBD65" w14:textId="5B5B256F" w:rsidR="004A3C3C" w:rsidRPr="00A603FA" w:rsidRDefault="004A3C3C" w:rsidP="004A3C3C">
      <w:pPr>
        <w:ind w:left="720" w:hanging="720"/>
        <w:rPr>
          <w:rFonts w:cs="Arial"/>
          <w:sz w:val="20"/>
        </w:rPr>
      </w:pPr>
      <w:r>
        <w:rPr>
          <w:rFonts w:cs="Arial"/>
          <w:sz w:val="20"/>
        </w:rPr>
        <w:t>7</w:t>
      </w:r>
      <w:r w:rsidRPr="00A603FA">
        <w:rPr>
          <w:rFonts w:cs="Arial"/>
          <w:sz w:val="20"/>
        </w:rPr>
        <w:t>.</w:t>
      </w:r>
      <w:r w:rsidRPr="00A603FA">
        <w:rPr>
          <w:rFonts w:cs="Arial"/>
          <w:sz w:val="20"/>
        </w:rPr>
        <w:tab/>
        <w:t>If the investment increases the firm’s wealth, it increase</w:t>
      </w:r>
      <w:r w:rsidR="00360FBE">
        <w:rPr>
          <w:rFonts w:cs="Arial"/>
          <w:sz w:val="20"/>
        </w:rPr>
        <w:t>s</w:t>
      </w:r>
      <w:r w:rsidRPr="00A603FA">
        <w:rPr>
          <w:rFonts w:cs="Arial"/>
          <w:sz w:val="20"/>
        </w:rPr>
        <w:t xml:space="preserve"> the</w:t>
      </w:r>
      <w:r w:rsidR="00360FBE">
        <w:rPr>
          <w:rFonts w:cs="Arial"/>
          <w:sz w:val="20"/>
        </w:rPr>
        <w:t xml:space="preserve"> firm’s share</w:t>
      </w:r>
      <w:r w:rsidRPr="00A603FA">
        <w:rPr>
          <w:rFonts w:cs="Arial"/>
          <w:sz w:val="20"/>
        </w:rPr>
        <w:t xml:space="preserve"> value.  Ms. Espinoza could then sell some or </w:t>
      </w:r>
      <w:r w:rsidR="00360FBE" w:rsidRPr="00A603FA">
        <w:rPr>
          <w:rFonts w:cs="Arial"/>
          <w:sz w:val="20"/>
        </w:rPr>
        <w:t>all</w:t>
      </w:r>
      <w:r w:rsidRPr="00A603FA">
        <w:rPr>
          <w:rFonts w:cs="Arial"/>
          <w:sz w:val="20"/>
        </w:rPr>
        <w:t xml:space="preserve"> these more valuable shares to provide for her retirement income.</w:t>
      </w:r>
    </w:p>
    <w:p w14:paraId="4B0D5D0A" w14:textId="77777777" w:rsidR="00D749B5" w:rsidRPr="00A603FA" w:rsidRDefault="00D749B5" w:rsidP="00D749B5">
      <w:pPr>
        <w:pStyle w:val="BlockText"/>
        <w:rPr>
          <w:rFonts w:ascii="Arial" w:hAnsi="Arial" w:cs="Arial"/>
          <w:i/>
          <w:color w:val="FF0000"/>
          <w:sz w:val="20"/>
        </w:rPr>
      </w:pPr>
      <w:proofErr w:type="spellStart"/>
      <w:proofErr w:type="gramStart"/>
      <w:r w:rsidRPr="00A603FA">
        <w:rPr>
          <w:rFonts w:ascii="Arial" w:hAnsi="Arial" w:cs="Arial"/>
          <w:i/>
          <w:color w:val="FF0000"/>
          <w:sz w:val="20"/>
        </w:rPr>
        <w:t>Est</w:t>
      </w:r>
      <w:proofErr w:type="spellEnd"/>
      <w:proofErr w:type="gramEnd"/>
      <w:r w:rsidRPr="00A603FA">
        <w:rPr>
          <w:rFonts w:ascii="Arial" w:hAnsi="Arial" w:cs="Arial"/>
          <w:i/>
          <w:color w:val="FF0000"/>
          <w:sz w:val="20"/>
        </w:rPr>
        <w:t xml:space="preserve"> time: 01-05</w:t>
      </w:r>
    </w:p>
    <w:p w14:paraId="5AB717C1" w14:textId="4E123B54" w:rsidR="00136DAD" w:rsidRDefault="00136DAD" w:rsidP="007016A0">
      <w:pPr>
        <w:pStyle w:val="BodyTextIndent"/>
        <w:tabs>
          <w:tab w:val="clear" w:pos="720"/>
        </w:tabs>
        <w:ind w:left="0" w:firstLine="0"/>
        <w:rPr>
          <w:rFonts w:cs="Arial"/>
          <w:sz w:val="20"/>
        </w:rPr>
      </w:pPr>
    </w:p>
    <w:p w14:paraId="2C7ADA43" w14:textId="77777777" w:rsidR="004D0A03" w:rsidRDefault="004D0A03" w:rsidP="007016A0">
      <w:pPr>
        <w:pStyle w:val="BodyTextIndent"/>
        <w:tabs>
          <w:tab w:val="clear" w:pos="720"/>
        </w:tabs>
        <w:ind w:left="0" w:firstLine="0"/>
        <w:rPr>
          <w:rFonts w:cs="Arial"/>
          <w:sz w:val="20"/>
        </w:rPr>
      </w:pPr>
    </w:p>
    <w:p w14:paraId="26135390" w14:textId="77777777" w:rsidR="00360FBE" w:rsidRPr="00A603FA" w:rsidRDefault="00360FBE" w:rsidP="007016A0">
      <w:pPr>
        <w:pStyle w:val="BodyTextIndent"/>
        <w:tabs>
          <w:tab w:val="clear" w:pos="720"/>
        </w:tabs>
        <w:ind w:left="0" w:firstLine="0"/>
        <w:rPr>
          <w:rFonts w:cs="Arial"/>
          <w:sz w:val="20"/>
        </w:rPr>
      </w:pPr>
    </w:p>
    <w:p w14:paraId="3D17401F" w14:textId="4DEDECF1" w:rsidR="00DC4DC4" w:rsidRPr="00A603FA" w:rsidRDefault="00294580" w:rsidP="00DC4DC4">
      <w:pPr>
        <w:pStyle w:val="BodyTextIndent"/>
        <w:tabs>
          <w:tab w:val="clear" w:pos="720"/>
          <w:tab w:val="left" w:pos="1440"/>
        </w:tabs>
        <w:rPr>
          <w:rFonts w:cs="Arial"/>
          <w:sz w:val="20"/>
        </w:rPr>
      </w:pPr>
      <w:r w:rsidRPr="00A603FA">
        <w:rPr>
          <w:rFonts w:cs="Arial"/>
          <w:sz w:val="20"/>
        </w:rPr>
        <w:t xml:space="preserve"> </w:t>
      </w:r>
      <w:r w:rsidR="00405166">
        <w:rPr>
          <w:rFonts w:cs="Arial"/>
          <w:sz w:val="20"/>
          <w:lang w:val="en-US"/>
        </w:rPr>
        <w:t>8</w:t>
      </w:r>
      <w:r w:rsidR="00136DAD" w:rsidRPr="00A603FA">
        <w:rPr>
          <w:rFonts w:cs="Arial"/>
          <w:sz w:val="20"/>
        </w:rPr>
        <w:t xml:space="preserve">.  </w:t>
      </w:r>
      <w:r w:rsidR="00DC4DC4" w:rsidRPr="00A603FA">
        <w:rPr>
          <w:rFonts w:cs="Arial"/>
          <w:sz w:val="20"/>
        </w:rPr>
        <w:tab/>
      </w:r>
      <w:r w:rsidR="00136DAD" w:rsidRPr="00A603FA">
        <w:rPr>
          <w:rFonts w:cs="Arial"/>
          <w:sz w:val="20"/>
        </w:rPr>
        <w:t xml:space="preserve">a.  </w:t>
      </w:r>
      <w:r w:rsidR="009409DE" w:rsidRPr="00A603FA">
        <w:rPr>
          <w:rFonts w:cs="Arial"/>
          <w:sz w:val="20"/>
        </w:rPr>
        <w:tab/>
      </w:r>
      <w:r w:rsidR="007016A0" w:rsidRPr="00A603FA">
        <w:rPr>
          <w:rFonts w:cs="Arial"/>
          <w:sz w:val="20"/>
        </w:rPr>
        <w:t xml:space="preserve">Assuming that the </w:t>
      </w:r>
      <w:proofErr w:type="spellStart"/>
      <w:r w:rsidR="007016A0" w:rsidRPr="00A603FA">
        <w:rPr>
          <w:rFonts w:cs="Arial"/>
          <w:sz w:val="20"/>
        </w:rPr>
        <w:t>encabulator</w:t>
      </w:r>
      <w:proofErr w:type="spellEnd"/>
      <w:r w:rsidR="007016A0" w:rsidRPr="00A603FA">
        <w:rPr>
          <w:rFonts w:cs="Arial"/>
          <w:sz w:val="20"/>
        </w:rPr>
        <w:t xml:space="preserve"> market is risky, an 8% expected return on </w:t>
      </w:r>
    </w:p>
    <w:p w14:paraId="4003CC83" w14:textId="77777777" w:rsidR="00DC4DC4" w:rsidRPr="00A603FA" w:rsidRDefault="00DC4DC4" w:rsidP="00DC4DC4">
      <w:pPr>
        <w:pStyle w:val="BodyTextIndent"/>
        <w:tabs>
          <w:tab w:val="clear" w:pos="720"/>
          <w:tab w:val="left" w:pos="1440"/>
        </w:tabs>
        <w:rPr>
          <w:rFonts w:cs="Arial"/>
          <w:sz w:val="20"/>
        </w:rPr>
      </w:pPr>
      <w:r w:rsidRPr="00A603FA">
        <w:rPr>
          <w:rFonts w:cs="Arial"/>
          <w:sz w:val="20"/>
        </w:rPr>
        <w:tab/>
      </w:r>
      <w:r w:rsidRPr="00A603FA">
        <w:rPr>
          <w:rFonts w:cs="Arial"/>
          <w:sz w:val="20"/>
        </w:rPr>
        <w:tab/>
      </w:r>
      <w:r w:rsidR="001E07D9" w:rsidRPr="00A603FA">
        <w:rPr>
          <w:rFonts w:cs="Arial"/>
          <w:sz w:val="20"/>
        </w:rPr>
        <w:t xml:space="preserve">the </w:t>
      </w:r>
      <w:r w:rsidR="007016A0" w:rsidRPr="00A603FA">
        <w:rPr>
          <w:rFonts w:cs="Arial"/>
          <w:sz w:val="20"/>
        </w:rPr>
        <w:t xml:space="preserve">F&amp;H </w:t>
      </w:r>
      <w:proofErr w:type="spellStart"/>
      <w:r w:rsidR="001E07D9" w:rsidRPr="00A603FA">
        <w:rPr>
          <w:rFonts w:cs="Arial"/>
          <w:sz w:val="20"/>
        </w:rPr>
        <w:t>encabulator</w:t>
      </w:r>
      <w:proofErr w:type="spellEnd"/>
      <w:r w:rsidR="001E07D9" w:rsidRPr="00A603FA">
        <w:rPr>
          <w:rFonts w:cs="Arial"/>
          <w:sz w:val="20"/>
        </w:rPr>
        <w:t xml:space="preserve"> investments </w:t>
      </w:r>
      <w:r w:rsidR="007016A0" w:rsidRPr="00A603FA">
        <w:rPr>
          <w:rFonts w:cs="Arial"/>
          <w:sz w:val="20"/>
        </w:rPr>
        <w:t xml:space="preserve">may be inferior to a 4% return on U.S. </w:t>
      </w:r>
    </w:p>
    <w:p w14:paraId="6CC9A2F7" w14:textId="3BA7BF74" w:rsidR="00C10A7D" w:rsidRPr="00A603FA" w:rsidRDefault="00DC4DC4" w:rsidP="00DC4DC4">
      <w:pPr>
        <w:pStyle w:val="BodyTextIndent"/>
        <w:tabs>
          <w:tab w:val="clear" w:pos="720"/>
          <w:tab w:val="left" w:pos="1440"/>
        </w:tabs>
        <w:rPr>
          <w:rFonts w:cs="Arial"/>
          <w:sz w:val="20"/>
        </w:rPr>
      </w:pPr>
      <w:r w:rsidRPr="00A603FA">
        <w:rPr>
          <w:rFonts w:cs="Arial"/>
          <w:sz w:val="20"/>
        </w:rPr>
        <w:tab/>
      </w:r>
      <w:r w:rsidRPr="00A603FA">
        <w:rPr>
          <w:rFonts w:cs="Arial"/>
          <w:sz w:val="20"/>
        </w:rPr>
        <w:tab/>
      </w:r>
      <w:r w:rsidR="007016A0" w:rsidRPr="00A603FA">
        <w:rPr>
          <w:rFonts w:cs="Arial"/>
          <w:sz w:val="20"/>
        </w:rPr>
        <w:t>government securities</w:t>
      </w:r>
      <w:r w:rsidR="00405166">
        <w:rPr>
          <w:rFonts w:cs="Arial"/>
          <w:sz w:val="20"/>
          <w:lang w:val="en-US"/>
        </w:rPr>
        <w:t>, depending on the relative risk between the two assets.</w:t>
      </w:r>
    </w:p>
    <w:p w14:paraId="0E7DD4B8" w14:textId="77777777" w:rsidR="009409DE" w:rsidRPr="00A603FA" w:rsidRDefault="009409DE" w:rsidP="00136DAD">
      <w:pPr>
        <w:pStyle w:val="BodyTextIndent"/>
        <w:tabs>
          <w:tab w:val="clear" w:pos="720"/>
        </w:tabs>
        <w:ind w:left="0" w:firstLine="0"/>
        <w:rPr>
          <w:rFonts w:cs="Arial"/>
          <w:sz w:val="20"/>
        </w:rPr>
      </w:pPr>
    </w:p>
    <w:p w14:paraId="0C565B68" w14:textId="0923FB5D" w:rsidR="007016A0" w:rsidRPr="00A603FA" w:rsidRDefault="007016A0" w:rsidP="00DC4DC4">
      <w:pPr>
        <w:pStyle w:val="BodyTextIndent"/>
        <w:tabs>
          <w:tab w:val="clear" w:pos="720"/>
        </w:tabs>
        <w:ind w:left="1440"/>
        <w:rPr>
          <w:rFonts w:cs="Arial"/>
          <w:sz w:val="20"/>
        </w:rPr>
      </w:pPr>
      <w:r w:rsidRPr="00A603FA">
        <w:rPr>
          <w:rFonts w:cs="Arial"/>
          <w:sz w:val="20"/>
        </w:rPr>
        <w:t>b</w:t>
      </w:r>
      <w:r w:rsidR="009409DE" w:rsidRPr="00A603FA">
        <w:rPr>
          <w:rFonts w:cs="Arial"/>
          <w:sz w:val="20"/>
        </w:rPr>
        <w:t>.</w:t>
      </w:r>
      <w:r w:rsidRPr="00A603FA">
        <w:rPr>
          <w:rFonts w:cs="Arial"/>
          <w:sz w:val="20"/>
        </w:rPr>
        <w:t xml:space="preserve"> </w:t>
      </w:r>
      <w:r w:rsidR="009409DE" w:rsidRPr="00A603FA">
        <w:rPr>
          <w:rFonts w:cs="Arial"/>
          <w:sz w:val="20"/>
        </w:rPr>
        <w:tab/>
      </w:r>
      <w:r w:rsidRPr="00A603FA">
        <w:rPr>
          <w:rFonts w:cs="Arial"/>
          <w:sz w:val="20"/>
        </w:rPr>
        <w:t xml:space="preserve">Unless the financial assets are as safe as U.S. government securities, their cost </w:t>
      </w:r>
      <w:r w:rsidR="009409DE" w:rsidRPr="00A603FA">
        <w:rPr>
          <w:rFonts w:cs="Arial"/>
          <w:sz w:val="20"/>
        </w:rPr>
        <w:t xml:space="preserve">of </w:t>
      </w:r>
      <w:r w:rsidRPr="00A603FA">
        <w:rPr>
          <w:rFonts w:cs="Arial"/>
          <w:sz w:val="20"/>
        </w:rPr>
        <w:t>capital would be higher. The CFO could consider expected return</w:t>
      </w:r>
      <w:r w:rsidR="00360FBE">
        <w:rPr>
          <w:rFonts w:cs="Arial"/>
          <w:sz w:val="20"/>
          <w:lang w:val="en-US"/>
        </w:rPr>
        <w:t>s</w:t>
      </w:r>
      <w:r w:rsidRPr="00A603FA">
        <w:rPr>
          <w:rFonts w:cs="Arial"/>
          <w:sz w:val="20"/>
        </w:rPr>
        <w:t xml:space="preserve"> on assets with similar risk. </w:t>
      </w:r>
    </w:p>
    <w:p w14:paraId="7E57C053" w14:textId="77777777" w:rsidR="00D749B5" w:rsidRPr="00A603FA" w:rsidRDefault="00D749B5" w:rsidP="00D749B5">
      <w:pPr>
        <w:pStyle w:val="BlockText"/>
        <w:rPr>
          <w:rFonts w:ascii="Arial" w:hAnsi="Arial" w:cs="Arial"/>
          <w:i/>
          <w:color w:val="FF0000"/>
          <w:sz w:val="20"/>
        </w:rPr>
      </w:pPr>
      <w:proofErr w:type="spellStart"/>
      <w:proofErr w:type="gramStart"/>
      <w:r w:rsidRPr="00A603FA">
        <w:rPr>
          <w:rFonts w:ascii="Arial" w:hAnsi="Arial" w:cs="Arial"/>
          <w:i/>
          <w:color w:val="FF0000"/>
          <w:sz w:val="20"/>
        </w:rPr>
        <w:t>Est</w:t>
      </w:r>
      <w:proofErr w:type="spellEnd"/>
      <w:proofErr w:type="gramEnd"/>
      <w:r w:rsidRPr="00A603FA">
        <w:rPr>
          <w:rFonts w:ascii="Arial" w:hAnsi="Arial" w:cs="Arial"/>
          <w:i/>
          <w:color w:val="FF0000"/>
          <w:sz w:val="20"/>
        </w:rPr>
        <w:t xml:space="preserve"> time: 06-10</w:t>
      </w:r>
    </w:p>
    <w:p w14:paraId="077A2D70" w14:textId="1A64F9C3" w:rsidR="00D749B5" w:rsidRDefault="00D749B5" w:rsidP="00D749B5">
      <w:pPr>
        <w:pStyle w:val="BlockText"/>
        <w:rPr>
          <w:rFonts w:ascii="Arial" w:hAnsi="Arial" w:cs="Arial"/>
          <w:i/>
          <w:color w:val="FF0000"/>
          <w:sz w:val="20"/>
        </w:rPr>
      </w:pPr>
    </w:p>
    <w:p w14:paraId="2ECE6298" w14:textId="77777777" w:rsidR="004D0A03" w:rsidRPr="00A603FA" w:rsidRDefault="004D0A03" w:rsidP="00D749B5">
      <w:pPr>
        <w:pStyle w:val="BlockText"/>
        <w:rPr>
          <w:rFonts w:ascii="Arial" w:hAnsi="Arial" w:cs="Arial"/>
          <w:i/>
          <w:color w:val="FF0000"/>
          <w:sz w:val="20"/>
        </w:rPr>
      </w:pPr>
    </w:p>
    <w:p w14:paraId="5241B7A0" w14:textId="77777777" w:rsidR="00FC43FC" w:rsidRPr="003B0108" w:rsidRDefault="00FC43FC" w:rsidP="00FC43FC">
      <w:pPr>
        <w:rPr>
          <w:rFonts w:ascii="Times New Roman" w:hAnsi="Times New Roman" w:cs="Arial"/>
          <w:sz w:val="20"/>
        </w:rPr>
      </w:pPr>
    </w:p>
    <w:p w14:paraId="2CBAD9EA" w14:textId="1D192086" w:rsidR="008D70F1" w:rsidRDefault="00133C6C" w:rsidP="00360FBE">
      <w:pPr>
        <w:ind w:left="720" w:hanging="720"/>
        <w:rPr>
          <w:rFonts w:ascii="Times New Roman" w:hAnsi="Times New Roman" w:cs="Arial"/>
          <w:sz w:val="20"/>
        </w:rPr>
      </w:pPr>
      <w:r>
        <w:rPr>
          <w:rFonts w:cs="Arial"/>
          <w:sz w:val="20"/>
        </w:rPr>
        <w:t>9</w:t>
      </w:r>
      <w:r w:rsidR="004715B2" w:rsidRPr="00A603FA">
        <w:rPr>
          <w:rFonts w:cs="Arial"/>
          <w:sz w:val="20"/>
        </w:rPr>
        <w:t>.</w:t>
      </w:r>
      <w:r w:rsidR="00CB0E48" w:rsidRPr="00A603FA">
        <w:rPr>
          <w:rFonts w:cs="Arial"/>
          <w:sz w:val="20"/>
        </w:rPr>
        <w:tab/>
      </w:r>
      <w:r w:rsidR="00DD1C5E" w:rsidRPr="00A603FA">
        <w:rPr>
          <w:rFonts w:cs="Arial"/>
          <w:sz w:val="20"/>
        </w:rPr>
        <w:t>Managers would act in shareholders’ interests because they have a legal duty to act in their interests.  Managers may also receive compensation</w:t>
      </w:r>
      <w:r w:rsidR="00360FBE">
        <w:rPr>
          <w:rFonts w:cs="Arial"/>
          <w:sz w:val="20"/>
        </w:rPr>
        <w:t>—</w:t>
      </w:r>
      <w:r w:rsidR="00DD1C5E" w:rsidRPr="00A603FA">
        <w:rPr>
          <w:rFonts w:cs="Arial"/>
          <w:sz w:val="20"/>
        </w:rPr>
        <w:t xml:space="preserve"> bonuses</w:t>
      </w:r>
      <w:r w:rsidR="00360FBE">
        <w:rPr>
          <w:rFonts w:cs="Arial"/>
          <w:sz w:val="20"/>
        </w:rPr>
        <w:t xml:space="preserve">, </w:t>
      </w:r>
      <w:r w:rsidR="00DD1C5E" w:rsidRPr="00A603FA">
        <w:rPr>
          <w:rFonts w:cs="Arial"/>
          <w:sz w:val="20"/>
        </w:rPr>
        <w:t>stock</w:t>
      </w:r>
      <w:r w:rsidR="00360FBE">
        <w:rPr>
          <w:rFonts w:cs="Arial"/>
          <w:sz w:val="20"/>
        </w:rPr>
        <w:t>,</w:t>
      </w:r>
      <w:r w:rsidR="00DD1C5E" w:rsidRPr="00A603FA">
        <w:rPr>
          <w:rFonts w:cs="Arial"/>
          <w:sz w:val="20"/>
        </w:rPr>
        <w:t xml:space="preserve"> and option payouts w</w:t>
      </w:r>
      <w:r w:rsidR="00360FBE">
        <w:rPr>
          <w:rFonts w:cs="Arial"/>
          <w:sz w:val="20"/>
        </w:rPr>
        <w:t>ith</w:t>
      </w:r>
      <w:r w:rsidR="00DD1C5E" w:rsidRPr="00A603FA">
        <w:rPr>
          <w:rFonts w:cs="Arial"/>
          <w:sz w:val="20"/>
        </w:rPr>
        <w:t xml:space="preserve"> value tied </w:t>
      </w:r>
      <w:r w:rsidR="00ED7381" w:rsidRPr="00A603FA">
        <w:rPr>
          <w:rFonts w:cs="Arial"/>
          <w:sz w:val="20"/>
        </w:rPr>
        <w:t xml:space="preserve">(roughly) </w:t>
      </w:r>
      <w:r w:rsidR="00DD1C5E" w:rsidRPr="00A603FA">
        <w:rPr>
          <w:rFonts w:cs="Arial"/>
          <w:sz w:val="20"/>
        </w:rPr>
        <w:t xml:space="preserve">to firm performance.  </w:t>
      </w:r>
      <w:r w:rsidR="00424F06" w:rsidRPr="00A603FA">
        <w:rPr>
          <w:rFonts w:cs="Arial"/>
          <w:sz w:val="20"/>
        </w:rPr>
        <w:t>Managers may fear personal reputational damage from not acting in shareholders’ interests. And m</w:t>
      </w:r>
      <w:r w:rsidR="00DD1C5E" w:rsidRPr="00A603FA">
        <w:rPr>
          <w:rFonts w:cs="Arial"/>
          <w:sz w:val="20"/>
        </w:rPr>
        <w:t>anagers can be fired by the board of directors</w:t>
      </w:r>
      <w:r w:rsidR="00360FBE">
        <w:rPr>
          <w:rFonts w:cs="Arial"/>
          <w:sz w:val="20"/>
        </w:rPr>
        <w:t xml:space="preserve"> (</w:t>
      </w:r>
      <w:r w:rsidR="00DD1C5E" w:rsidRPr="00A603FA">
        <w:rPr>
          <w:rFonts w:cs="Arial"/>
          <w:sz w:val="20"/>
        </w:rPr>
        <w:t>elected by shareholders</w:t>
      </w:r>
      <w:r w:rsidR="00360FBE">
        <w:rPr>
          <w:rFonts w:cs="Arial"/>
          <w:sz w:val="20"/>
        </w:rPr>
        <w:t>)</w:t>
      </w:r>
      <w:r w:rsidR="00DD1C5E" w:rsidRPr="00A603FA">
        <w:rPr>
          <w:rFonts w:cs="Arial"/>
          <w:sz w:val="20"/>
        </w:rPr>
        <w:t>.  If managers still fail to act in shareholders’ interests, shareholders may sell their shares, lowering the stock price and potentially creatin</w:t>
      </w:r>
      <w:r w:rsidR="00233B1D" w:rsidRPr="00A603FA">
        <w:rPr>
          <w:rFonts w:cs="Arial"/>
          <w:sz w:val="20"/>
        </w:rPr>
        <w:t>g the possibility of a takeover, which can again lead to changes in the board of directors and senior management.</w:t>
      </w:r>
    </w:p>
    <w:p w14:paraId="51555D6E" w14:textId="77777777" w:rsidR="00D749B5" w:rsidRPr="00A603FA" w:rsidRDefault="00D749B5" w:rsidP="00855C8E">
      <w:pPr>
        <w:pStyle w:val="BlockText"/>
        <w:ind w:left="0" w:firstLine="0"/>
        <w:rPr>
          <w:rFonts w:ascii="Arial" w:hAnsi="Arial" w:cs="Arial"/>
          <w:i/>
          <w:color w:val="FF0000"/>
          <w:sz w:val="20"/>
        </w:rPr>
      </w:pPr>
      <w:r w:rsidRPr="00A603FA">
        <w:rPr>
          <w:rFonts w:ascii="Arial" w:hAnsi="Arial" w:cs="Arial"/>
          <w:i/>
          <w:color w:val="FF0000"/>
          <w:sz w:val="20"/>
        </w:rPr>
        <w:t>Est time: 01-05</w:t>
      </w:r>
    </w:p>
    <w:p w14:paraId="52EE15BC" w14:textId="77777777" w:rsidR="008F50BD" w:rsidRPr="00A603FA" w:rsidRDefault="008F50BD">
      <w:pPr>
        <w:rPr>
          <w:rFonts w:cs="Arial"/>
          <w:sz w:val="20"/>
        </w:rPr>
      </w:pPr>
    </w:p>
    <w:p w14:paraId="12C49FCC" w14:textId="1A83E701" w:rsidR="00233B1D" w:rsidRPr="00A603FA" w:rsidRDefault="00133C6C" w:rsidP="00CB0E48">
      <w:pPr>
        <w:ind w:left="720" w:hanging="720"/>
        <w:rPr>
          <w:rFonts w:cs="Arial"/>
          <w:sz w:val="20"/>
        </w:rPr>
      </w:pPr>
      <w:r w:rsidRPr="00A603FA">
        <w:rPr>
          <w:rFonts w:cs="Arial"/>
          <w:sz w:val="20"/>
        </w:rPr>
        <w:lastRenderedPageBreak/>
        <w:t>1</w:t>
      </w:r>
      <w:r>
        <w:rPr>
          <w:rFonts w:cs="Arial"/>
          <w:sz w:val="20"/>
        </w:rPr>
        <w:t>0</w:t>
      </w:r>
      <w:r w:rsidR="005E32BE" w:rsidRPr="00A603FA">
        <w:rPr>
          <w:rFonts w:cs="Arial"/>
          <w:sz w:val="20"/>
        </w:rPr>
        <w:t>.</w:t>
      </w:r>
      <w:r w:rsidR="00CB0E48" w:rsidRPr="00A603FA">
        <w:rPr>
          <w:rFonts w:cs="Arial"/>
          <w:sz w:val="20"/>
        </w:rPr>
        <w:tab/>
      </w:r>
      <w:r w:rsidR="00233B1D" w:rsidRPr="00A603FA">
        <w:rPr>
          <w:rFonts w:cs="Arial"/>
          <w:sz w:val="20"/>
        </w:rPr>
        <w:t xml:space="preserve">Managers that are insulated from takeovers may be more prone to agency problems and </w:t>
      </w:r>
      <w:r w:rsidR="00CA208A" w:rsidRPr="00A603FA">
        <w:rPr>
          <w:rFonts w:cs="Arial"/>
          <w:sz w:val="20"/>
        </w:rPr>
        <w:t xml:space="preserve">therefore </w:t>
      </w:r>
      <w:r w:rsidR="00233B1D" w:rsidRPr="00A603FA">
        <w:rPr>
          <w:rFonts w:cs="Arial"/>
          <w:sz w:val="20"/>
        </w:rPr>
        <w:t xml:space="preserve">more likely to act in their own interests rather than in shareholders’.  If a firm instituted a new takeover defense, we </w:t>
      </w:r>
      <w:r w:rsidR="007B1F9F" w:rsidRPr="00A603FA">
        <w:rPr>
          <w:rFonts w:cs="Arial"/>
          <w:sz w:val="20"/>
        </w:rPr>
        <w:t xml:space="preserve">might </w:t>
      </w:r>
      <w:r w:rsidR="00233B1D" w:rsidRPr="00A603FA">
        <w:rPr>
          <w:rFonts w:cs="Arial"/>
          <w:sz w:val="20"/>
        </w:rPr>
        <w:t xml:space="preserve">expect to see the value of its shares decline as agency problems increase and less </w:t>
      </w:r>
      <w:r w:rsidR="00CA208A" w:rsidRPr="00A603FA">
        <w:rPr>
          <w:rFonts w:cs="Arial"/>
          <w:sz w:val="20"/>
        </w:rPr>
        <w:t xml:space="preserve">shareholder </w:t>
      </w:r>
      <w:r w:rsidR="00233B1D" w:rsidRPr="00A603FA">
        <w:rPr>
          <w:rFonts w:cs="Arial"/>
          <w:sz w:val="20"/>
        </w:rPr>
        <w:t>value maximization occurs.</w:t>
      </w:r>
      <w:r w:rsidR="007B1F9F" w:rsidRPr="00A603FA">
        <w:rPr>
          <w:rFonts w:cs="Arial"/>
          <w:sz w:val="20"/>
        </w:rPr>
        <w:t xml:space="preserve"> The counterargument is that defensive measures allow managers to negotiate for a higher purchase pric</w:t>
      </w:r>
      <w:r w:rsidR="000F01F5" w:rsidRPr="00A603FA">
        <w:rPr>
          <w:rFonts w:cs="Arial"/>
          <w:sz w:val="20"/>
        </w:rPr>
        <w:t>e in the face of a takeover bid</w:t>
      </w:r>
      <w:r w:rsidR="00C42923" w:rsidRPr="00A603FA">
        <w:rPr>
          <w:rFonts w:cs="Arial"/>
          <w:sz w:val="20"/>
        </w:rPr>
        <w:t>—</w:t>
      </w:r>
      <w:r w:rsidR="000F01F5" w:rsidRPr="00A603FA">
        <w:rPr>
          <w:rFonts w:cs="Arial"/>
          <w:sz w:val="20"/>
        </w:rPr>
        <w:t>to the benefit of shareholder value.</w:t>
      </w:r>
    </w:p>
    <w:p w14:paraId="6CC91511" w14:textId="77777777" w:rsidR="00260911" w:rsidRPr="00A603FA" w:rsidRDefault="00260911" w:rsidP="00260911">
      <w:pPr>
        <w:pStyle w:val="BlockText"/>
        <w:rPr>
          <w:rFonts w:ascii="Arial" w:hAnsi="Arial" w:cs="Arial"/>
          <w:i/>
          <w:color w:val="FF0000"/>
          <w:sz w:val="20"/>
        </w:rPr>
      </w:pPr>
      <w:proofErr w:type="spellStart"/>
      <w:proofErr w:type="gramStart"/>
      <w:r w:rsidRPr="00A603FA">
        <w:rPr>
          <w:rFonts w:ascii="Arial" w:hAnsi="Arial" w:cs="Arial"/>
          <w:i/>
          <w:color w:val="FF0000"/>
          <w:sz w:val="20"/>
        </w:rPr>
        <w:t>Est</w:t>
      </w:r>
      <w:proofErr w:type="spellEnd"/>
      <w:proofErr w:type="gramEnd"/>
      <w:r w:rsidRPr="00A603FA">
        <w:rPr>
          <w:rFonts w:ascii="Arial" w:hAnsi="Arial" w:cs="Arial"/>
          <w:i/>
          <w:color w:val="FF0000"/>
          <w:sz w:val="20"/>
        </w:rPr>
        <w:t xml:space="preserve"> time: 01-05</w:t>
      </w:r>
    </w:p>
    <w:p w14:paraId="793A2369" w14:textId="1A33DB6C" w:rsidR="00D749B5" w:rsidRDefault="00D749B5">
      <w:pPr>
        <w:rPr>
          <w:rFonts w:cs="Arial"/>
          <w:sz w:val="20"/>
        </w:rPr>
      </w:pPr>
    </w:p>
    <w:p w14:paraId="52757F92" w14:textId="77777777" w:rsidR="004D0A03" w:rsidRDefault="004D0A03">
      <w:pPr>
        <w:rPr>
          <w:rFonts w:cs="Arial"/>
          <w:sz w:val="20"/>
        </w:rPr>
      </w:pPr>
    </w:p>
    <w:p w14:paraId="6B29B45C" w14:textId="77777777" w:rsidR="00360FBE" w:rsidRPr="00A603FA" w:rsidRDefault="00360FBE">
      <w:pPr>
        <w:rPr>
          <w:rFonts w:cs="Arial"/>
          <w:sz w:val="20"/>
        </w:rPr>
      </w:pPr>
    </w:p>
    <w:p w14:paraId="466D6543" w14:textId="77777777" w:rsidR="00233B1D" w:rsidRPr="00A603FA" w:rsidRDefault="00BF2C91">
      <w:pPr>
        <w:rPr>
          <w:rFonts w:cs="Arial"/>
          <w:sz w:val="20"/>
        </w:rPr>
      </w:pPr>
      <w:r w:rsidRPr="00A603FA">
        <w:rPr>
          <w:rFonts w:cs="Arial"/>
          <w:b/>
          <w:sz w:val="20"/>
        </w:rPr>
        <w:t>Appendix</w:t>
      </w:r>
      <w:r w:rsidRPr="00A603FA">
        <w:rPr>
          <w:rFonts w:cs="Arial"/>
          <w:sz w:val="20"/>
        </w:rPr>
        <w:t xml:space="preserve"> </w:t>
      </w:r>
      <w:r w:rsidRPr="00A603FA">
        <w:rPr>
          <w:rFonts w:cs="Arial"/>
          <w:b/>
          <w:sz w:val="20"/>
        </w:rPr>
        <w:t>Questions</w:t>
      </w:r>
      <w:r w:rsidRPr="00A603FA">
        <w:rPr>
          <w:rFonts w:cs="Arial"/>
          <w:sz w:val="20"/>
        </w:rPr>
        <w:t>:</w:t>
      </w:r>
    </w:p>
    <w:p w14:paraId="6DD28764" w14:textId="77777777" w:rsidR="00BF2C91" w:rsidRPr="00A603FA" w:rsidRDefault="00BF2C91">
      <w:pPr>
        <w:rPr>
          <w:rFonts w:cs="Arial"/>
          <w:sz w:val="20"/>
        </w:rPr>
      </w:pPr>
    </w:p>
    <w:p w14:paraId="40A0EF2E" w14:textId="77777777" w:rsidR="009409DE" w:rsidRPr="00A603FA" w:rsidRDefault="00BF2C91" w:rsidP="00BF2C91">
      <w:pPr>
        <w:pStyle w:val="ListParagraph"/>
        <w:numPr>
          <w:ilvl w:val="0"/>
          <w:numId w:val="1"/>
        </w:numPr>
        <w:rPr>
          <w:rFonts w:cs="Arial"/>
          <w:sz w:val="20"/>
        </w:rPr>
      </w:pPr>
      <w:r w:rsidRPr="00A603FA">
        <w:rPr>
          <w:rFonts w:cs="Arial"/>
          <w:sz w:val="20"/>
        </w:rPr>
        <w:t>Both would still invest in their friend’s business.  A invests and receives $121,000 for his investment</w:t>
      </w:r>
      <w:r w:rsidR="00B03534" w:rsidRPr="00A603FA">
        <w:rPr>
          <w:rFonts w:cs="Arial"/>
          <w:sz w:val="20"/>
        </w:rPr>
        <w:t xml:space="preserve"> at the end of the year</w:t>
      </w:r>
      <w:r w:rsidR="00C42923" w:rsidRPr="00A603FA">
        <w:rPr>
          <w:rFonts w:cs="Arial"/>
          <w:sz w:val="20"/>
        </w:rPr>
        <w:t>—</w:t>
      </w:r>
      <w:r w:rsidR="00B03534" w:rsidRPr="00A603FA">
        <w:rPr>
          <w:rFonts w:cs="Arial"/>
          <w:sz w:val="20"/>
        </w:rPr>
        <w:t xml:space="preserve">which is greater than the $120,000 </w:t>
      </w:r>
      <w:r w:rsidR="003F426D">
        <w:rPr>
          <w:rFonts w:cs="Arial"/>
          <w:sz w:val="20"/>
        </w:rPr>
        <w:t>that</w:t>
      </w:r>
      <w:r w:rsidR="003F426D" w:rsidRPr="00A603FA">
        <w:rPr>
          <w:rFonts w:cs="Arial"/>
          <w:sz w:val="20"/>
        </w:rPr>
        <w:t xml:space="preserve"> </w:t>
      </w:r>
      <w:r w:rsidR="00B03534" w:rsidRPr="00A603FA">
        <w:rPr>
          <w:rFonts w:cs="Arial"/>
          <w:sz w:val="20"/>
        </w:rPr>
        <w:t xml:space="preserve">would </w:t>
      </w:r>
      <w:r w:rsidR="003F426D">
        <w:rPr>
          <w:rFonts w:cs="Arial"/>
          <w:sz w:val="20"/>
        </w:rPr>
        <w:t xml:space="preserve">be </w:t>
      </w:r>
      <w:r w:rsidR="00B03534" w:rsidRPr="00A603FA">
        <w:rPr>
          <w:rFonts w:cs="Arial"/>
          <w:sz w:val="20"/>
        </w:rPr>
        <w:t>receive</w:t>
      </w:r>
      <w:r w:rsidR="003F426D">
        <w:rPr>
          <w:rFonts w:cs="Arial"/>
          <w:sz w:val="20"/>
        </w:rPr>
        <w:t>d</w:t>
      </w:r>
      <w:r w:rsidR="00B03534" w:rsidRPr="00A603FA">
        <w:rPr>
          <w:rFonts w:cs="Arial"/>
          <w:sz w:val="20"/>
        </w:rPr>
        <w:t xml:space="preserve"> from lending at 20%</w:t>
      </w:r>
      <w:r w:rsidR="00705CE1" w:rsidRPr="00A603FA">
        <w:rPr>
          <w:rFonts w:cs="Arial"/>
          <w:sz w:val="20"/>
        </w:rPr>
        <w:t xml:space="preserve"> ($100,000 </w:t>
      </w:r>
      <w:r w:rsidR="003F426D">
        <w:rPr>
          <w:rFonts w:cs="Arial"/>
          <w:sz w:val="20"/>
        </w:rPr>
        <w:t>×</w:t>
      </w:r>
      <w:r w:rsidR="00705CE1" w:rsidRPr="00A603FA">
        <w:rPr>
          <w:rFonts w:cs="Arial"/>
          <w:sz w:val="20"/>
        </w:rPr>
        <w:t xml:space="preserve"> 1.20 = $120,000</w:t>
      </w:r>
      <w:r w:rsidR="00B03534" w:rsidRPr="00A603FA">
        <w:rPr>
          <w:rFonts w:cs="Arial"/>
          <w:sz w:val="20"/>
        </w:rPr>
        <w:t>)</w:t>
      </w:r>
      <w:r w:rsidRPr="00A603FA">
        <w:rPr>
          <w:rFonts w:cs="Arial"/>
          <w:sz w:val="20"/>
        </w:rPr>
        <w:t>.  G also invests, but borrows against the $121,000 payment, and thus receives $100,833</w:t>
      </w:r>
      <w:r w:rsidR="00705CE1" w:rsidRPr="00A603FA">
        <w:rPr>
          <w:rFonts w:cs="Arial"/>
          <w:sz w:val="20"/>
        </w:rPr>
        <w:t xml:space="preserve"> ($121,000 / 1.20)</w:t>
      </w:r>
      <w:r w:rsidRPr="00A603FA">
        <w:rPr>
          <w:rFonts w:cs="Arial"/>
          <w:sz w:val="20"/>
        </w:rPr>
        <w:t xml:space="preserve"> today. </w:t>
      </w:r>
    </w:p>
    <w:p w14:paraId="3DEC2FEE" w14:textId="77777777" w:rsidR="00D749B5" w:rsidRPr="00A603FA" w:rsidRDefault="00BF2C91" w:rsidP="00D749B5">
      <w:pPr>
        <w:pStyle w:val="BlockText"/>
        <w:rPr>
          <w:rFonts w:ascii="Arial" w:hAnsi="Arial" w:cs="Arial"/>
          <w:i/>
          <w:color w:val="FF0000"/>
          <w:sz w:val="20"/>
        </w:rPr>
      </w:pPr>
      <w:r w:rsidRPr="00A603FA">
        <w:rPr>
          <w:rFonts w:ascii="Arial" w:hAnsi="Arial" w:cs="Arial"/>
          <w:sz w:val="20"/>
        </w:rPr>
        <w:t xml:space="preserve">  </w:t>
      </w:r>
      <w:proofErr w:type="gramStart"/>
      <w:r w:rsidR="00D749B5" w:rsidRPr="00A603FA">
        <w:rPr>
          <w:rFonts w:ascii="Arial" w:hAnsi="Arial" w:cs="Arial"/>
          <w:i/>
          <w:color w:val="FF0000"/>
          <w:sz w:val="20"/>
        </w:rPr>
        <w:t>Est</w:t>
      </w:r>
      <w:proofErr w:type="gramEnd"/>
      <w:r w:rsidR="00D749B5" w:rsidRPr="00A603FA">
        <w:rPr>
          <w:rFonts w:ascii="Arial" w:hAnsi="Arial" w:cs="Arial"/>
          <w:i/>
          <w:color w:val="FF0000"/>
          <w:sz w:val="20"/>
        </w:rPr>
        <w:t xml:space="preserve"> time: 01-05</w:t>
      </w:r>
    </w:p>
    <w:p w14:paraId="28F7A34A" w14:textId="18CA24BC" w:rsidR="00BF2C91" w:rsidRDefault="00BF2C91" w:rsidP="009409DE">
      <w:pPr>
        <w:pStyle w:val="ListParagraph"/>
        <w:ind w:left="360"/>
        <w:rPr>
          <w:rFonts w:cs="Arial"/>
          <w:sz w:val="20"/>
        </w:rPr>
      </w:pPr>
    </w:p>
    <w:p w14:paraId="1DEFF918" w14:textId="77777777" w:rsidR="004D0A03" w:rsidRDefault="004D0A03" w:rsidP="009409DE">
      <w:pPr>
        <w:pStyle w:val="ListParagraph"/>
        <w:ind w:left="360"/>
        <w:rPr>
          <w:rFonts w:cs="Arial"/>
          <w:sz w:val="20"/>
        </w:rPr>
      </w:pPr>
    </w:p>
    <w:p w14:paraId="1A7525AD" w14:textId="77777777" w:rsidR="00360FBE" w:rsidRPr="00A603FA" w:rsidRDefault="00360FBE" w:rsidP="009409DE">
      <w:pPr>
        <w:pStyle w:val="ListParagraph"/>
        <w:ind w:left="360"/>
        <w:rPr>
          <w:rFonts w:cs="Arial"/>
          <w:sz w:val="20"/>
        </w:rPr>
      </w:pPr>
    </w:p>
    <w:p w14:paraId="3F4021F4" w14:textId="77777777" w:rsidR="00BC2CBB" w:rsidRDefault="00BF2C91" w:rsidP="005974DD">
      <w:pPr>
        <w:pStyle w:val="ListParagraph"/>
        <w:numPr>
          <w:ilvl w:val="0"/>
          <w:numId w:val="1"/>
        </w:numPr>
        <w:rPr>
          <w:rFonts w:cs="Arial"/>
          <w:sz w:val="20"/>
        </w:rPr>
      </w:pPr>
      <w:r w:rsidRPr="00A603FA">
        <w:rPr>
          <w:rFonts w:cs="Arial"/>
          <w:sz w:val="20"/>
        </w:rPr>
        <w:t>a. He could consume up to $200,000 now (forgoing all future consumption) or up to $216,000 next year (</w:t>
      </w:r>
      <w:r w:rsidR="003F426D">
        <w:rPr>
          <w:rFonts w:cs="Arial"/>
          <w:sz w:val="20"/>
        </w:rPr>
        <w:t>$</w:t>
      </w:r>
      <w:r w:rsidR="00D11EFA" w:rsidRPr="00A603FA">
        <w:rPr>
          <w:rFonts w:cs="Arial"/>
          <w:sz w:val="20"/>
        </w:rPr>
        <w:t>200,000</w:t>
      </w:r>
      <w:r w:rsidR="008C017C" w:rsidRPr="00A603FA">
        <w:rPr>
          <w:rFonts w:cs="Arial"/>
          <w:sz w:val="20"/>
        </w:rPr>
        <w:t xml:space="preserve"> </w:t>
      </w:r>
      <w:r w:rsidR="003F426D">
        <w:rPr>
          <w:rFonts w:cs="Arial"/>
          <w:sz w:val="20"/>
        </w:rPr>
        <w:t>×</w:t>
      </w:r>
      <w:r w:rsidR="008C017C" w:rsidRPr="00A603FA">
        <w:rPr>
          <w:rFonts w:cs="Arial"/>
          <w:sz w:val="20"/>
        </w:rPr>
        <w:t xml:space="preserve"> </w:t>
      </w:r>
      <w:r w:rsidR="00D11EFA" w:rsidRPr="00A603FA">
        <w:rPr>
          <w:rFonts w:cs="Arial"/>
          <w:sz w:val="20"/>
        </w:rPr>
        <w:t xml:space="preserve">1.08, </w:t>
      </w:r>
      <w:r w:rsidRPr="00A603FA">
        <w:rPr>
          <w:rFonts w:cs="Arial"/>
          <w:sz w:val="20"/>
        </w:rPr>
        <w:t>forgoing all consumption this year).</w:t>
      </w:r>
      <w:r w:rsidR="005974DD" w:rsidRPr="00A603FA">
        <w:rPr>
          <w:rFonts w:cs="Arial"/>
          <w:sz w:val="20"/>
        </w:rPr>
        <w:t xml:space="preserve"> He should invest all of his wealth to earn $216,000 next year.</w:t>
      </w:r>
      <w:r w:rsidR="00BC2CBB" w:rsidRPr="00A603FA">
        <w:rPr>
          <w:rFonts w:cs="Arial"/>
          <w:sz w:val="20"/>
        </w:rPr>
        <w:t xml:space="preserve">  To choose the same consumption (</w:t>
      </w:r>
      <w:r w:rsidR="00BC2CBB" w:rsidRPr="00A603FA">
        <w:rPr>
          <w:rFonts w:cs="Arial"/>
          <w:i/>
          <w:sz w:val="20"/>
        </w:rPr>
        <w:t>C</w:t>
      </w:r>
      <w:r w:rsidR="00BC2CBB" w:rsidRPr="00A603FA">
        <w:rPr>
          <w:rFonts w:cs="Arial"/>
          <w:sz w:val="20"/>
        </w:rPr>
        <w:t xml:space="preserve">) in both years, </w:t>
      </w:r>
      <w:r w:rsidR="00BC2CBB" w:rsidRPr="00A603FA">
        <w:rPr>
          <w:rFonts w:cs="Arial"/>
          <w:i/>
          <w:sz w:val="20"/>
        </w:rPr>
        <w:t>C</w:t>
      </w:r>
      <w:r w:rsidR="00BC2CBB" w:rsidRPr="00A603FA">
        <w:rPr>
          <w:rFonts w:cs="Arial"/>
          <w:sz w:val="20"/>
        </w:rPr>
        <w:t xml:space="preserve"> = (</w:t>
      </w:r>
      <w:r w:rsidR="003F426D">
        <w:rPr>
          <w:rFonts w:cs="Arial"/>
          <w:sz w:val="20"/>
        </w:rPr>
        <w:t>$</w:t>
      </w:r>
      <w:r w:rsidR="00BC2CBB" w:rsidRPr="00A603FA">
        <w:rPr>
          <w:rFonts w:cs="Arial"/>
          <w:sz w:val="20"/>
        </w:rPr>
        <w:t xml:space="preserve">200,000 – </w:t>
      </w:r>
      <w:r w:rsidR="00BC2CBB" w:rsidRPr="00A603FA">
        <w:rPr>
          <w:rFonts w:cs="Arial"/>
          <w:i/>
          <w:sz w:val="20"/>
        </w:rPr>
        <w:t>C</w:t>
      </w:r>
      <w:r w:rsidR="00BC2CBB" w:rsidRPr="00A603FA">
        <w:rPr>
          <w:rFonts w:cs="Arial"/>
          <w:sz w:val="20"/>
        </w:rPr>
        <w:t xml:space="preserve">) </w:t>
      </w:r>
      <w:r w:rsidR="00637182">
        <w:rPr>
          <w:rFonts w:cs="Arial"/>
          <w:sz w:val="20"/>
        </w:rPr>
        <w:t>×</w:t>
      </w:r>
      <w:r w:rsidR="00BC2CBB" w:rsidRPr="00A603FA">
        <w:rPr>
          <w:rFonts w:cs="Arial"/>
          <w:sz w:val="20"/>
        </w:rPr>
        <w:t xml:space="preserve"> 1.08</w:t>
      </w:r>
      <w:r w:rsidR="003F426D">
        <w:rPr>
          <w:rFonts w:cs="Arial"/>
          <w:sz w:val="20"/>
        </w:rPr>
        <w:t xml:space="preserve"> </w:t>
      </w:r>
      <w:r w:rsidR="00BC2CBB" w:rsidRPr="00A603FA">
        <w:rPr>
          <w:rFonts w:cs="Arial"/>
          <w:sz w:val="20"/>
        </w:rPr>
        <w:t>= $103,846.</w:t>
      </w:r>
      <w:r w:rsidR="005974DD" w:rsidRPr="00A603FA">
        <w:rPr>
          <w:rFonts w:cs="Arial"/>
          <w:sz w:val="20"/>
        </w:rPr>
        <w:t xml:space="preserve"> </w:t>
      </w:r>
    </w:p>
    <w:p w14:paraId="1A635FD7" w14:textId="77777777" w:rsidR="00586E3A" w:rsidRPr="00A603FA" w:rsidRDefault="00586E3A" w:rsidP="00A603FA">
      <w:pPr>
        <w:pStyle w:val="ListParagraph"/>
        <w:rPr>
          <w:rFonts w:cs="Arial"/>
          <w:sz w:val="20"/>
        </w:rPr>
      </w:pPr>
    </w:p>
    <w:bookmarkStart w:id="1" w:name="_MON_1085927233"/>
    <w:bookmarkEnd w:id="1"/>
    <w:p w14:paraId="7160788B" w14:textId="77777777" w:rsidR="00D11EFA" w:rsidRPr="00A603FA" w:rsidRDefault="008C017C" w:rsidP="00BC2CBB">
      <w:pPr>
        <w:pStyle w:val="ListParagraph"/>
        <w:rPr>
          <w:rFonts w:cs="Arial"/>
          <w:sz w:val="20"/>
        </w:rPr>
      </w:pPr>
      <w:r w:rsidRPr="003F426D">
        <w:rPr>
          <w:rFonts w:cs="Arial"/>
          <w:sz w:val="20"/>
        </w:rPr>
        <w:object w:dxaOrig="6721" w:dyaOrig="4301" w14:anchorId="1544B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195pt" o:ole="" fillcolor="window">
            <v:imagedata r:id="rId7" o:title=""/>
          </v:shape>
          <o:OLEObject Type="Embed" ProgID="Word.Picture.8" ShapeID="_x0000_i1025" DrawAspect="Content" ObjectID="_1721119282" r:id="rId8"/>
        </w:object>
      </w:r>
    </w:p>
    <w:p w14:paraId="1CFD6A9A" w14:textId="77777777" w:rsidR="003F426D" w:rsidRDefault="003F426D" w:rsidP="00BF2C91">
      <w:pPr>
        <w:ind w:left="720"/>
        <w:rPr>
          <w:rFonts w:cs="Arial"/>
          <w:sz w:val="20"/>
        </w:rPr>
      </w:pPr>
    </w:p>
    <w:p w14:paraId="40EF6465" w14:textId="77777777" w:rsidR="00BF2C91" w:rsidRDefault="00BF2C91" w:rsidP="00BF2C91">
      <w:pPr>
        <w:ind w:left="720"/>
        <w:rPr>
          <w:rFonts w:cs="Arial"/>
          <w:sz w:val="20"/>
        </w:rPr>
      </w:pPr>
      <w:r w:rsidRPr="00A603FA">
        <w:rPr>
          <w:rFonts w:cs="Arial"/>
          <w:sz w:val="20"/>
        </w:rPr>
        <w:t xml:space="preserve">b. </w:t>
      </w:r>
      <w:r w:rsidR="00CA208A" w:rsidRPr="00A603FA">
        <w:rPr>
          <w:rFonts w:cs="Arial"/>
          <w:sz w:val="20"/>
        </w:rPr>
        <w:t>He should invest all of his wealth</w:t>
      </w:r>
      <w:r w:rsidR="002159EC" w:rsidRPr="00A603FA">
        <w:rPr>
          <w:rFonts w:cs="Arial"/>
          <w:sz w:val="20"/>
        </w:rPr>
        <w:t xml:space="preserve"> to earn $220,000 </w:t>
      </w:r>
      <w:r w:rsidR="00D60DF9" w:rsidRPr="00A603FA">
        <w:rPr>
          <w:rFonts w:cs="Arial"/>
          <w:sz w:val="20"/>
        </w:rPr>
        <w:t xml:space="preserve">($200,000 </w:t>
      </w:r>
      <w:r w:rsidR="003F426D">
        <w:rPr>
          <w:rFonts w:cs="Arial"/>
          <w:sz w:val="20"/>
        </w:rPr>
        <w:t>×</w:t>
      </w:r>
      <w:r w:rsidR="00D60DF9" w:rsidRPr="00A603FA">
        <w:rPr>
          <w:rFonts w:cs="Arial"/>
          <w:sz w:val="20"/>
        </w:rPr>
        <w:t xml:space="preserve"> 1.10)</w:t>
      </w:r>
      <w:r w:rsidR="008C017C" w:rsidRPr="00A603FA">
        <w:rPr>
          <w:rFonts w:cs="Arial"/>
          <w:sz w:val="20"/>
        </w:rPr>
        <w:t xml:space="preserve"> </w:t>
      </w:r>
      <w:r w:rsidR="002159EC" w:rsidRPr="00A603FA">
        <w:rPr>
          <w:rFonts w:cs="Arial"/>
          <w:sz w:val="20"/>
        </w:rPr>
        <w:t xml:space="preserve">next year.  </w:t>
      </w:r>
      <w:r w:rsidR="00BC2CBB" w:rsidRPr="00A603FA">
        <w:rPr>
          <w:rFonts w:cs="Arial"/>
          <w:sz w:val="20"/>
        </w:rPr>
        <w:t>If he consumes all this year, he can now have a total of $203,703.7</w:t>
      </w:r>
      <w:r w:rsidR="008C017C" w:rsidRPr="00A603FA">
        <w:rPr>
          <w:rFonts w:cs="Arial"/>
          <w:sz w:val="20"/>
        </w:rPr>
        <w:t>0</w:t>
      </w:r>
      <w:r w:rsidR="003F426D">
        <w:rPr>
          <w:rFonts w:cs="Arial"/>
          <w:sz w:val="20"/>
        </w:rPr>
        <w:t xml:space="preserve"> </w:t>
      </w:r>
      <w:r w:rsidR="00BC2CBB" w:rsidRPr="00A603FA">
        <w:rPr>
          <w:rFonts w:cs="Arial"/>
          <w:sz w:val="20"/>
        </w:rPr>
        <w:t>(</w:t>
      </w:r>
      <w:r w:rsidR="003F426D">
        <w:rPr>
          <w:rFonts w:cs="Arial"/>
          <w:sz w:val="20"/>
        </w:rPr>
        <w:t>$</w:t>
      </w:r>
      <w:r w:rsidR="00BC2CBB" w:rsidRPr="00A603FA">
        <w:rPr>
          <w:rFonts w:cs="Arial"/>
          <w:sz w:val="20"/>
        </w:rPr>
        <w:t>200,000</w:t>
      </w:r>
      <w:r w:rsidR="00402261" w:rsidRPr="00A603FA">
        <w:rPr>
          <w:rFonts w:cs="Arial"/>
          <w:sz w:val="20"/>
        </w:rPr>
        <w:t xml:space="preserve"> </w:t>
      </w:r>
      <w:r w:rsidR="003F426D">
        <w:rPr>
          <w:rFonts w:cs="Arial"/>
          <w:sz w:val="20"/>
        </w:rPr>
        <w:t xml:space="preserve">× </w:t>
      </w:r>
      <w:r w:rsidR="00BC2CBB" w:rsidRPr="00A603FA">
        <w:rPr>
          <w:rFonts w:cs="Arial"/>
          <w:sz w:val="20"/>
        </w:rPr>
        <w:t>1.1</w:t>
      </w:r>
      <w:r w:rsidR="00402261" w:rsidRPr="00A603FA">
        <w:rPr>
          <w:rFonts w:cs="Arial"/>
          <w:sz w:val="20"/>
        </w:rPr>
        <w:t>0</w:t>
      </w:r>
      <w:r w:rsidR="00BC2CBB" w:rsidRPr="00A603FA">
        <w:rPr>
          <w:rFonts w:cs="Arial"/>
          <w:sz w:val="20"/>
        </w:rPr>
        <w:t xml:space="preserve">/1.08) this year or $220,000 next year.  </w:t>
      </w:r>
      <w:r w:rsidR="002159EC" w:rsidRPr="00A603FA">
        <w:rPr>
          <w:rFonts w:cs="Arial"/>
          <w:sz w:val="20"/>
        </w:rPr>
        <w:t xml:space="preserve">If he consumes </w:t>
      </w:r>
      <w:r w:rsidR="002159EC" w:rsidRPr="00A603FA">
        <w:rPr>
          <w:rFonts w:cs="Arial"/>
          <w:i/>
          <w:sz w:val="20"/>
        </w:rPr>
        <w:t>C</w:t>
      </w:r>
      <w:r w:rsidR="002159EC" w:rsidRPr="00A603FA">
        <w:rPr>
          <w:rFonts w:cs="Arial"/>
          <w:sz w:val="20"/>
        </w:rPr>
        <w:t xml:space="preserve"> this year, the amount available for next year’s consumption is (</w:t>
      </w:r>
      <w:r w:rsidR="003F426D">
        <w:rPr>
          <w:rFonts w:cs="Arial"/>
          <w:sz w:val="20"/>
        </w:rPr>
        <w:t>$</w:t>
      </w:r>
      <w:r w:rsidR="00BC2CBB" w:rsidRPr="00A603FA">
        <w:rPr>
          <w:rFonts w:cs="Arial"/>
          <w:sz w:val="20"/>
        </w:rPr>
        <w:t>203,703.7</w:t>
      </w:r>
      <w:r w:rsidR="003F426D">
        <w:rPr>
          <w:rFonts w:cs="Arial"/>
          <w:sz w:val="20"/>
        </w:rPr>
        <w:t>0</w:t>
      </w:r>
      <w:r w:rsidR="002159EC" w:rsidRPr="00A603FA">
        <w:rPr>
          <w:rFonts w:cs="Arial"/>
          <w:sz w:val="20"/>
        </w:rPr>
        <w:t xml:space="preserve"> – </w:t>
      </w:r>
      <w:r w:rsidR="002159EC" w:rsidRPr="00A603FA">
        <w:rPr>
          <w:rFonts w:cs="Arial"/>
          <w:i/>
          <w:sz w:val="20"/>
        </w:rPr>
        <w:t>C</w:t>
      </w:r>
      <w:r w:rsidR="002159EC" w:rsidRPr="00A603FA">
        <w:rPr>
          <w:rFonts w:cs="Arial"/>
          <w:sz w:val="20"/>
        </w:rPr>
        <w:t>)</w:t>
      </w:r>
      <w:r w:rsidR="00BC2CBB" w:rsidRPr="00A603FA">
        <w:rPr>
          <w:rFonts w:cs="Arial"/>
          <w:sz w:val="20"/>
        </w:rPr>
        <w:t xml:space="preserve"> </w:t>
      </w:r>
      <w:r w:rsidR="003F426D">
        <w:rPr>
          <w:rFonts w:cs="Arial"/>
          <w:sz w:val="20"/>
        </w:rPr>
        <w:t>×</w:t>
      </w:r>
      <w:r w:rsidR="00BC2CBB" w:rsidRPr="00A603FA">
        <w:rPr>
          <w:rFonts w:cs="Arial"/>
          <w:sz w:val="20"/>
        </w:rPr>
        <w:t xml:space="preserve"> </w:t>
      </w:r>
      <w:r w:rsidR="002159EC" w:rsidRPr="00A603FA">
        <w:rPr>
          <w:rFonts w:cs="Arial"/>
          <w:sz w:val="20"/>
        </w:rPr>
        <w:t xml:space="preserve">1.08.  </w:t>
      </w:r>
      <w:r w:rsidR="00CA208A" w:rsidRPr="00A603FA">
        <w:rPr>
          <w:rFonts w:cs="Arial"/>
          <w:sz w:val="20"/>
        </w:rPr>
        <w:t>To get equal consumption in both years, set the amount consumed today equal to the amount next year:</w:t>
      </w:r>
    </w:p>
    <w:p w14:paraId="3AEB5759" w14:textId="77777777" w:rsidR="00586E3A" w:rsidRPr="00A603FA" w:rsidRDefault="00586E3A" w:rsidP="00BF2C91">
      <w:pPr>
        <w:ind w:left="720"/>
        <w:rPr>
          <w:rFonts w:cs="Arial"/>
          <w:sz w:val="20"/>
        </w:rPr>
      </w:pPr>
    </w:p>
    <w:p w14:paraId="7182D74F" w14:textId="77777777" w:rsidR="002159EC" w:rsidRPr="00A603FA" w:rsidRDefault="002159EC" w:rsidP="00BF2C91">
      <w:pPr>
        <w:ind w:left="720"/>
        <w:rPr>
          <w:rFonts w:cs="Arial"/>
          <w:sz w:val="20"/>
        </w:rPr>
      </w:pPr>
      <w:r w:rsidRPr="00A603FA">
        <w:rPr>
          <w:rFonts w:cs="Arial"/>
          <w:i/>
          <w:sz w:val="20"/>
        </w:rPr>
        <w:t>C</w:t>
      </w:r>
      <w:r w:rsidRPr="00A603FA">
        <w:rPr>
          <w:rFonts w:cs="Arial"/>
          <w:sz w:val="20"/>
        </w:rPr>
        <w:t xml:space="preserve"> = (</w:t>
      </w:r>
      <w:r w:rsidR="003F426D">
        <w:rPr>
          <w:rFonts w:cs="Arial"/>
          <w:sz w:val="20"/>
        </w:rPr>
        <w:t>$</w:t>
      </w:r>
      <w:r w:rsidR="00BC2CBB" w:rsidRPr="00A603FA">
        <w:rPr>
          <w:rFonts w:cs="Arial"/>
          <w:sz w:val="20"/>
        </w:rPr>
        <w:t>203,703.7</w:t>
      </w:r>
      <w:r w:rsidR="00DA2725" w:rsidRPr="00A603FA">
        <w:rPr>
          <w:rFonts w:cs="Arial"/>
          <w:sz w:val="20"/>
        </w:rPr>
        <w:t>0</w:t>
      </w:r>
      <w:r w:rsidR="00BC2CBB" w:rsidRPr="00A603FA">
        <w:rPr>
          <w:rFonts w:cs="Arial"/>
          <w:sz w:val="20"/>
        </w:rPr>
        <w:t xml:space="preserve"> </w:t>
      </w:r>
      <w:r w:rsidRPr="00A603FA">
        <w:rPr>
          <w:rFonts w:cs="Arial"/>
          <w:sz w:val="20"/>
        </w:rPr>
        <w:t xml:space="preserve">– </w:t>
      </w:r>
      <w:r w:rsidRPr="00A603FA">
        <w:rPr>
          <w:rFonts w:cs="Arial"/>
          <w:i/>
          <w:sz w:val="20"/>
        </w:rPr>
        <w:t>C</w:t>
      </w:r>
      <w:r w:rsidRPr="00A603FA">
        <w:rPr>
          <w:rFonts w:cs="Arial"/>
          <w:sz w:val="20"/>
        </w:rPr>
        <w:t>)</w:t>
      </w:r>
      <w:r w:rsidR="00BC2CBB" w:rsidRPr="00A603FA">
        <w:rPr>
          <w:rFonts w:cs="Arial"/>
          <w:sz w:val="20"/>
        </w:rPr>
        <w:t xml:space="preserve"> </w:t>
      </w:r>
      <w:r w:rsidR="00586E3A">
        <w:rPr>
          <w:rFonts w:cs="Arial"/>
          <w:sz w:val="20"/>
        </w:rPr>
        <w:t>×</w:t>
      </w:r>
      <w:r w:rsidR="00BC2CBB" w:rsidRPr="00A603FA">
        <w:rPr>
          <w:rFonts w:cs="Arial"/>
          <w:sz w:val="20"/>
        </w:rPr>
        <w:t xml:space="preserve"> </w:t>
      </w:r>
      <w:r w:rsidRPr="00A603FA">
        <w:rPr>
          <w:rFonts w:cs="Arial"/>
          <w:sz w:val="20"/>
        </w:rPr>
        <w:t>1.08</w:t>
      </w:r>
    </w:p>
    <w:p w14:paraId="438AD3B5" w14:textId="77777777" w:rsidR="002159EC" w:rsidRPr="00A603FA" w:rsidRDefault="002159EC" w:rsidP="00BF2C91">
      <w:pPr>
        <w:ind w:left="720"/>
        <w:rPr>
          <w:rFonts w:cs="Arial"/>
          <w:sz w:val="20"/>
        </w:rPr>
      </w:pPr>
      <w:r w:rsidRPr="00A603FA">
        <w:rPr>
          <w:rFonts w:cs="Arial"/>
          <w:i/>
          <w:sz w:val="20"/>
        </w:rPr>
        <w:t>C</w:t>
      </w:r>
      <w:r w:rsidRPr="00A603FA">
        <w:rPr>
          <w:rFonts w:cs="Arial"/>
          <w:sz w:val="20"/>
        </w:rPr>
        <w:t xml:space="preserve"> = </w:t>
      </w:r>
      <w:r w:rsidR="00BC2CBB" w:rsidRPr="00A603FA">
        <w:rPr>
          <w:rFonts w:cs="Arial"/>
          <w:sz w:val="20"/>
        </w:rPr>
        <w:t>$105,769.2</w:t>
      </w:r>
      <w:r w:rsidR="00DA2725" w:rsidRPr="00A603FA">
        <w:rPr>
          <w:rFonts w:cs="Arial"/>
          <w:sz w:val="20"/>
        </w:rPr>
        <w:t>0</w:t>
      </w:r>
    </w:p>
    <w:p w14:paraId="39232B66" w14:textId="5141DFBD" w:rsidR="00D749B5" w:rsidRDefault="00D749B5" w:rsidP="00855C8E">
      <w:pPr>
        <w:pStyle w:val="BlockText"/>
      </w:pPr>
      <w:proofErr w:type="spellStart"/>
      <w:proofErr w:type="gramStart"/>
      <w:r w:rsidRPr="00A603FA">
        <w:rPr>
          <w:rFonts w:ascii="Arial" w:hAnsi="Arial" w:cs="Arial"/>
          <w:i/>
          <w:color w:val="FF0000"/>
          <w:sz w:val="20"/>
        </w:rPr>
        <w:t>Est</w:t>
      </w:r>
      <w:proofErr w:type="spellEnd"/>
      <w:proofErr w:type="gramEnd"/>
      <w:r w:rsidRPr="00A603FA">
        <w:rPr>
          <w:rFonts w:ascii="Arial" w:hAnsi="Arial" w:cs="Arial"/>
          <w:i/>
          <w:color w:val="FF0000"/>
          <w:sz w:val="20"/>
        </w:rPr>
        <w:t xml:space="preserve"> time: 06-10</w:t>
      </w:r>
    </w:p>
    <w:sectPr w:rsidR="00D749B5" w:rsidSect="0044710D">
      <w:headerReference w:type="default" r:id="rId9"/>
      <w:footerReference w:type="even"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D0B11" w14:textId="77777777" w:rsidR="00EE0811" w:rsidRDefault="00EE0811">
      <w:r>
        <w:separator/>
      </w:r>
    </w:p>
  </w:endnote>
  <w:endnote w:type="continuationSeparator" w:id="0">
    <w:p w14:paraId="3C69D58C" w14:textId="77777777" w:rsidR="00EE0811" w:rsidRDefault="00EE0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87EC1" w14:textId="77777777" w:rsidR="00691609" w:rsidRDefault="00691609" w:rsidP="00C254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63678A" w14:textId="77777777" w:rsidR="00691609" w:rsidRDefault="006916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F8C97" w14:textId="5102AE9F" w:rsidR="00691609" w:rsidRPr="00855C8E" w:rsidRDefault="00855C8E" w:rsidP="00855C8E">
    <w:pPr>
      <w:pStyle w:val="Footer"/>
      <w:jc w:val="center"/>
    </w:pPr>
    <w:r w:rsidRPr="00855C8E">
      <w:rPr>
        <w:rFonts w:ascii="Times New Roman" w:hAnsi="Times New Roman"/>
        <w:bCs/>
        <w:sz w:val="16"/>
      </w:rPr>
      <w:t>© McGraw Hill LLC. All rights reserved. No reproduction or distribution without the prior written consent of McGraw Hill LLC.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C1CC4" w14:textId="77777777" w:rsidR="00EE0811" w:rsidRDefault="00EE0811">
      <w:r>
        <w:separator/>
      </w:r>
    </w:p>
  </w:footnote>
  <w:footnote w:type="continuationSeparator" w:id="0">
    <w:p w14:paraId="447C9138" w14:textId="77777777" w:rsidR="00EE0811" w:rsidRDefault="00EE08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74A02" w14:textId="77777777" w:rsidR="00691609" w:rsidRPr="005A4824" w:rsidRDefault="00691609" w:rsidP="0044710D">
    <w:pPr>
      <w:pStyle w:val="Heading2"/>
      <w:rPr>
        <w:rFonts w:ascii="Times New Roman" w:hAnsi="Times New Roman"/>
        <w:i w:val="0"/>
        <w:sz w:val="20"/>
      </w:rPr>
    </w:pPr>
    <w:r w:rsidRPr="005A4824">
      <w:rPr>
        <w:rFonts w:ascii="Times New Roman" w:hAnsi="Times New Roman"/>
        <w:i w:val="0"/>
        <w:sz w:val="20"/>
      </w:rPr>
      <w:t xml:space="preserve">Chapter 01 </w:t>
    </w:r>
    <w:r>
      <w:rPr>
        <w:rFonts w:ascii="Times New Roman" w:hAnsi="Times New Roman"/>
        <w:i w:val="0"/>
        <w:sz w:val="20"/>
      </w:rPr>
      <w:t>–</w:t>
    </w:r>
    <w:r w:rsidRPr="005A4824">
      <w:rPr>
        <w:rFonts w:ascii="Times New Roman" w:hAnsi="Times New Roman"/>
        <w:i w:val="0"/>
        <w:sz w:val="20"/>
      </w:rPr>
      <w:t xml:space="preserve"> </w:t>
    </w:r>
    <w:r>
      <w:rPr>
        <w:rFonts w:ascii="Times New Roman" w:hAnsi="Times New Roman"/>
        <w:i w:val="0"/>
        <w:sz w:val="20"/>
      </w:rPr>
      <w:t xml:space="preserve">Introduction to Corporate Finance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1591A"/>
    <w:multiLevelType w:val="hybridMultilevel"/>
    <w:tmpl w:val="FAF42512"/>
    <w:lvl w:ilvl="0" w:tplc="7AF45B18">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3A85231"/>
    <w:multiLevelType w:val="hybridMultilevel"/>
    <w:tmpl w:val="39889F98"/>
    <w:lvl w:ilvl="0" w:tplc="85C41EBA">
      <w:start w:val="1"/>
      <w:numFmt w:val="bullet"/>
      <w:lvlText w:val="-"/>
      <w:lvlJc w:val="left"/>
      <w:pPr>
        <w:ind w:left="3690" w:hanging="360"/>
      </w:pPr>
      <w:rPr>
        <w:rFonts w:ascii="Arial" w:eastAsia="Times New Roman" w:hAnsi="Arial" w:cs="Aria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2">
    <w:nsid w:val="251020E5"/>
    <w:multiLevelType w:val="hybridMultilevel"/>
    <w:tmpl w:val="4CE2DC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DA6AEC"/>
    <w:multiLevelType w:val="hybridMultilevel"/>
    <w:tmpl w:val="6BBEDE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62717A0"/>
    <w:multiLevelType w:val="hybridMultilevel"/>
    <w:tmpl w:val="5F04AC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676DF7"/>
    <w:multiLevelType w:val="hybridMultilevel"/>
    <w:tmpl w:val="E3CCAB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A7D"/>
    <w:rsid w:val="000476CA"/>
    <w:rsid w:val="00047979"/>
    <w:rsid w:val="00050613"/>
    <w:rsid w:val="00093AA0"/>
    <w:rsid w:val="000E6B0D"/>
    <w:rsid w:val="000F01F5"/>
    <w:rsid w:val="0011236D"/>
    <w:rsid w:val="00133C6C"/>
    <w:rsid w:val="00136DAD"/>
    <w:rsid w:val="001A7072"/>
    <w:rsid w:val="001B7127"/>
    <w:rsid w:val="001D332D"/>
    <w:rsid w:val="001E07D9"/>
    <w:rsid w:val="001F4D11"/>
    <w:rsid w:val="00212759"/>
    <w:rsid w:val="002159EC"/>
    <w:rsid w:val="0022457B"/>
    <w:rsid w:val="0023304C"/>
    <w:rsid w:val="00233B1D"/>
    <w:rsid w:val="00257AB2"/>
    <w:rsid w:val="00260911"/>
    <w:rsid w:val="00262164"/>
    <w:rsid w:val="002670B3"/>
    <w:rsid w:val="00294580"/>
    <w:rsid w:val="002B2A3A"/>
    <w:rsid w:val="0030330E"/>
    <w:rsid w:val="00317EF9"/>
    <w:rsid w:val="00330BA4"/>
    <w:rsid w:val="00360FBE"/>
    <w:rsid w:val="0036493B"/>
    <w:rsid w:val="003B0108"/>
    <w:rsid w:val="003C3703"/>
    <w:rsid w:val="003F426D"/>
    <w:rsid w:val="00402261"/>
    <w:rsid w:val="00405166"/>
    <w:rsid w:val="00424F06"/>
    <w:rsid w:val="00432544"/>
    <w:rsid w:val="004405C1"/>
    <w:rsid w:val="0044710D"/>
    <w:rsid w:val="004715B2"/>
    <w:rsid w:val="004A3C3C"/>
    <w:rsid w:val="004D0A03"/>
    <w:rsid w:val="004D4C7B"/>
    <w:rsid w:val="004F0F0D"/>
    <w:rsid w:val="00523D28"/>
    <w:rsid w:val="00527515"/>
    <w:rsid w:val="00530116"/>
    <w:rsid w:val="00586E3A"/>
    <w:rsid w:val="005974DD"/>
    <w:rsid w:val="005A4824"/>
    <w:rsid w:val="005E32BE"/>
    <w:rsid w:val="005E45AD"/>
    <w:rsid w:val="005F5698"/>
    <w:rsid w:val="006101E8"/>
    <w:rsid w:val="00610F08"/>
    <w:rsid w:val="006239D6"/>
    <w:rsid w:val="00637182"/>
    <w:rsid w:val="00687C4D"/>
    <w:rsid w:val="0069148E"/>
    <w:rsid w:val="00691609"/>
    <w:rsid w:val="0069552D"/>
    <w:rsid w:val="006A797C"/>
    <w:rsid w:val="006B5320"/>
    <w:rsid w:val="007016A0"/>
    <w:rsid w:val="00701EB2"/>
    <w:rsid w:val="00705CE1"/>
    <w:rsid w:val="007B1F9F"/>
    <w:rsid w:val="007B4EE8"/>
    <w:rsid w:val="007C5EE8"/>
    <w:rsid w:val="00803BFB"/>
    <w:rsid w:val="008241B1"/>
    <w:rsid w:val="0083189D"/>
    <w:rsid w:val="008470DE"/>
    <w:rsid w:val="00855C8E"/>
    <w:rsid w:val="00857A96"/>
    <w:rsid w:val="00871A9E"/>
    <w:rsid w:val="008A1251"/>
    <w:rsid w:val="008B61C7"/>
    <w:rsid w:val="008C017C"/>
    <w:rsid w:val="008D70F1"/>
    <w:rsid w:val="008E0AA7"/>
    <w:rsid w:val="008E6E44"/>
    <w:rsid w:val="008F50BD"/>
    <w:rsid w:val="00930EF6"/>
    <w:rsid w:val="009409DE"/>
    <w:rsid w:val="009C6B2E"/>
    <w:rsid w:val="009D2A87"/>
    <w:rsid w:val="00A301A6"/>
    <w:rsid w:val="00A603FA"/>
    <w:rsid w:val="00A670FF"/>
    <w:rsid w:val="00A71125"/>
    <w:rsid w:val="00AA3AA3"/>
    <w:rsid w:val="00AA5A06"/>
    <w:rsid w:val="00AC3837"/>
    <w:rsid w:val="00AC6097"/>
    <w:rsid w:val="00B03534"/>
    <w:rsid w:val="00B2259B"/>
    <w:rsid w:val="00B26F74"/>
    <w:rsid w:val="00BC2AA1"/>
    <w:rsid w:val="00BC2CBB"/>
    <w:rsid w:val="00BC3D69"/>
    <w:rsid w:val="00BF2C91"/>
    <w:rsid w:val="00C00C8D"/>
    <w:rsid w:val="00C01F3D"/>
    <w:rsid w:val="00C10A7D"/>
    <w:rsid w:val="00C25423"/>
    <w:rsid w:val="00C42923"/>
    <w:rsid w:val="00C64956"/>
    <w:rsid w:val="00C90E26"/>
    <w:rsid w:val="00CA208A"/>
    <w:rsid w:val="00CA6E2A"/>
    <w:rsid w:val="00CB0E48"/>
    <w:rsid w:val="00CD61E0"/>
    <w:rsid w:val="00D11EFA"/>
    <w:rsid w:val="00D360E6"/>
    <w:rsid w:val="00D60DF9"/>
    <w:rsid w:val="00D663DB"/>
    <w:rsid w:val="00D749B5"/>
    <w:rsid w:val="00D82262"/>
    <w:rsid w:val="00DA2725"/>
    <w:rsid w:val="00DC4DC4"/>
    <w:rsid w:val="00DD1C5E"/>
    <w:rsid w:val="00DE2DEB"/>
    <w:rsid w:val="00E04C19"/>
    <w:rsid w:val="00E56A70"/>
    <w:rsid w:val="00E911A3"/>
    <w:rsid w:val="00E91B50"/>
    <w:rsid w:val="00EB31DB"/>
    <w:rsid w:val="00EC6F49"/>
    <w:rsid w:val="00ED0FFF"/>
    <w:rsid w:val="00ED7381"/>
    <w:rsid w:val="00EE0811"/>
    <w:rsid w:val="00EF6B6E"/>
    <w:rsid w:val="00F038EF"/>
    <w:rsid w:val="00F25BC4"/>
    <w:rsid w:val="00F3666D"/>
    <w:rsid w:val="00F569EB"/>
    <w:rsid w:val="00F913D7"/>
    <w:rsid w:val="00F9658E"/>
    <w:rsid w:val="00FC43FC"/>
    <w:rsid w:val="00FD6359"/>
    <w:rsid w:val="00FD71EA"/>
    <w:rsid w:val="00FF1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12802"/>
  <w15:docId w15:val="{492E283A-9765-45D7-907B-04145F0F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A7D"/>
    <w:rPr>
      <w:rFonts w:ascii="Arial" w:eastAsia="Times New Roman" w:hAnsi="Arial"/>
      <w:sz w:val="24"/>
    </w:rPr>
  </w:style>
  <w:style w:type="paragraph" w:styleId="Heading2">
    <w:name w:val="heading 2"/>
    <w:basedOn w:val="Normal"/>
    <w:next w:val="Normal"/>
    <w:link w:val="Heading2Char"/>
    <w:qFormat/>
    <w:rsid w:val="00C10A7D"/>
    <w:pPr>
      <w:keepNext/>
      <w:outlineLvl w:val="1"/>
    </w:pPr>
    <w:rPr>
      <w:i/>
      <w:lang w:val="x-none" w:eastAsia="x-none"/>
    </w:rPr>
  </w:style>
  <w:style w:type="paragraph" w:styleId="Heading3">
    <w:name w:val="heading 3"/>
    <w:basedOn w:val="Normal"/>
    <w:next w:val="Normal"/>
    <w:link w:val="Heading3Char"/>
    <w:qFormat/>
    <w:rsid w:val="00C10A7D"/>
    <w:pPr>
      <w:keepNext/>
      <w:jc w:val="center"/>
      <w:outlineLvl w:val="2"/>
    </w:pPr>
    <w:rPr>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10A7D"/>
    <w:rPr>
      <w:rFonts w:ascii="Arial" w:eastAsia="Times New Roman" w:hAnsi="Arial" w:cs="Times New Roman"/>
      <w:i/>
      <w:sz w:val="24"/>
      <w:szCs w:val="20"/>
    </w:rPr>
  </w:style>
  <w:style w:type="character" w:customStyle="1" w:styleId="Heading3Char">
    <w:name w:val="Heading 3 Char"/>
    <w:link w:val="Heading3"/>
    <w:rsid w:val="00C10A7D"/>
    <w:rPr>
      <w:rFonts w:ascii="Arial" w:eastAsia="Times New Roman" w:hAnsi="Arial" w:cs="Times New Roman"/>
      <w:b/>
      <w:sz w:val="24"/>
      <w:szCs w:val="20"/>
    </w:rPr>
  </w:style>
  <w:style w:type="paragraph" w:styleId="BodyTextIndent">
    <w:name w:val="Body Text Indent"/>
    <w:basedOn w:val="Normal"/>
    <w:link w:val="BodyTextIndentChar"/>
    <w:rsid w:val="00C10A7D"/>
    <w:pPr>
      <w:tabs>
        <w:tab w:val="left" w:pos="720"/>
      </w:tabs>
      <w:ind w:left="720" w:hanging="720"/>
    </w:pPr>
    <w:rPr>
      <w:lang w:val="x-none" w:eastAsia="x-none"/>
    </w:rPr>
  </w:style>
  <w:style w:type="character" w:customStyle="1" w:styleId="BodyTextIndentChar">
    <w:name w:val="Body Text Indent Char"/>
    <w:link w:val="BodyTextIndent"/>
    <w:rsid w:val="00C10A7D"/>
    <w:rPr>
      <w:rFonts w:ascii="Arial" w:eastAsia="Times New Roman" w:hAnsi="Arial" w:cs="Times New Roman"/>
      <w:sz w:val="24"/>
      <w:szCs w:val="20"/>
    </w:rPr>
  </w:style>
  <w:style w:type="character" w:styleId="CommentReference">
    <w:name w:val="annotation reference"/>
    <w:uiPriority w:val="99"/>
    <w:semiHidden/>
    <w:unhideWhenUsed/>
    <w:rsid w:val="007016A0"/>
    <w:rPr>
      <w:sz w:val="16"/>
      <w:szCs w:val="16"/>
    </w:rPr>
  </w:style>
  <w:style w:type="paragraph" w:styleId="CommentText">
    <w:name w:val="annotation text"/>
    <w:basedOn w:val="Normal"/>
    <w:link w:val="CommentTextChar"/>
    <w:uiPriority w:val="99"/>
    <w:semiHidden/>
    <w:unhideWhenUsed/>
    <w:rsid w:val="007016A0"/>
    <w:rPr>
      <w:sz w:val="20"/>
      <w:lang w:val="x-none" w:eastAsia="x-none"/>
    </w:rPr>
  </w:style>
  <w:style w:type="character" w:customStyle="1" w:styleId="CommentTextChar">
    <w:name w:val="Comment Text Char"/>
    <w:link w:val="CommentText"/>
    <w:uiPriority w:val="99"/>
    <w:semiHidden/>
    <w:rsid w:val="007016A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016A0"/>
    <w:rPr>
      <w:b/>
      <w:bCs/>
    </w:rPr>
  </w:style>
  <w:style w:type="character" w:customStyle="1" w:styleId="CommentSubjectChar">
    <w:name w:val="Comment Subject Char"/>
    <w:link w:val="CommentSubject"/>
    <w:uiPriority w:val="99"/>
    <w:semiHidden/>
    <w:rsid w:val="007016A0"/>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7016A0"/>
    <w:rPr>
      <w:rFonts w:ascii="Tahoma" w:hAnsi="Tahoma"/>
      <w:sz w:val="16"/>
      <w:szCs w:val="16"/>
      <w:lang w:val="x-none" w:eastAsia="x-none"/>
    </w:rPr>
  </w:style>
  <w:style w:type="character" w:customStyle="1" w:styleId="BalloonTextChar">
    <w:name w:val="Balloon Text Char"/>
    <w:link w:val="BalloonText"/>
    <w:uiPriority w:val="99"/>
    <w:semiHidden/>
    <w:rsid w:val="007016A0"/>
    <w:rPr>
      <w:rFonts w:ascii="Tahoma" w:eastAsia="Times New Roman" w:hAnsi="Tahoma" w:cs="Tahoma"/>
      <w:sz w:val="16"/>
      <w:szCs w:val="16"/>
    </w:rPr>
  </w:style>
  <w:style w:type="paragraph" w:styleId="ListParagraph">
    <w:name w:val="List Paragraph"/>
    <w:basedOn w:val="Normal"/>
    <w:uiPriority w:val="34"/>
    <w:qFormat/>
    <w:rsid w:val="00BF2C91"/>
    <w:pPr>
      <w:ind w:left="720"/>
      <w:contextualSpacing/>
    </w:pPr>
  </w:style>
  <w:style w:type="paragraph" w:styleId="Header">
    <w:name w:val="header"/>
    <w:basedOn w:val="Normal"/>
    <w:rsid w:val="0044710D"/>
    <w:pPr>
      <w:tabs>
        <w:tab w:val="center" w:pos="4320"/>
        <w:tab w:val="right" w:pos="8640"/>
      </w:tabs>
    </w:pPr>
  </w:style>
  <w:style w:type="paragraph" w:styleId="Footer">
    <w:name w:val="footer"/>
    <w:basedOn w:val="Normal"/>
    <w:link w:val="FooterChar"/>
    <w:rsid w:val="0044710D"/>
    <w:pPr>
      <w:tabs>
        <w:tab w:val="center" w:pos="4320"/>
        <w:tab w:val="right" w:pos="8640"/>
      </w:tabs>
    </w:pPr>
  </w:style>
  <w:style w:type="character" w:styleId="PageNumber">
    <w:name w:val="page number"/>
    <w:basedOn w:val="DefaultParagraphFont"/>
    <w:rsid w:val="0044710D"/>
  </w:style>
  <w:style w:type="paragraph" w:styleId="BlockText">
    <w:name w:val="Block Text"/>
    <w:basedOn w:val="Normal"/>
    <w:rsid w:val="00D749B5"/>
    <w:pPr>
      <w:ind w:left="540" w:right="-540" w:hanging="540"/>
    </w:pPr>
    <w:rPr>
      <w:rFonts w:ascii="Times New Roman" w:hAnsi="Times New Roman"/>
    </w:rPr>
  </w:style>
  <w:style w:type="character" w:customStyle="1" w:styleId="FooterChar">
    <w:name w:val="Footer Char"/>
    <w:basedOn w:val="DefaultParagraphFont"/>
    <w:link w:val="Footer"/>
    <w:rsid w:val="00AA5A06"/>
    <w:rPr>
      <w:rFonts w:ascii="Arial" w:eastAsia="Times New Roman" w:hAnsi="Arial"/>
      <w:sz w:val="24"/>
    </w:rPr>
  </w:style>
  <w:style w:type="paragraph" w:styleId="Revision">
    <w:name w:val="Revision"/>
    <w:hidden/>
    <w:uiPriority w:val="99"/>
    <w:semiHidden/>
    <w:rsid w:val="006A797C"/>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28821">
      <w:bodyDiv w:val="1"/>
      <w:marLeft w:val="0"/>
      <w:marRight w:val="0"/>
      <w:marTop w:val="0"/>
      <w:marBottom w:val="0"/>
      <w:divBdr>
        <w:top w:val="none" w:sz="0" w:space="0" w:color="auto"/>
        <w:left w:val="none" w:sz="0" w:space="0" w:color="auto"/>
        <w:bottom w:val="none" w:sz="0" w:space="0" w:color="auto"/>
        <w:right w:val="none" w:sz="0" w:space="0" w:color="auto"/>
      </w:divBdr>
    </w:div>
    <w:div w:id="1167328120">
      <w:bodyDiv w:val="1"/>
      <w:marLeft w:val="0"/>
      <w:marRight w:val="0"/>
      <w:marTop w:val="0"/>
      <w:marBottom w:val="0"/>
      <w:divBdr>
        <w:top w:val="none" w:sz="0" w:space="0" w:color="auto"/>
        <w:left w:val="none" w:sz="0" w:space="0" w:color="auto"/>
        <w:bottom w:val="none" w:sz="0" w:space="0" w:color="auto"/>
        <w:right w:val="none" w:sz="0" w:space="0" w:color="auto"/>
      </w:divBdr>
    </w:div>
    <w:div w:id="140444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844</TotalTime>
  <Pages>3</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Texas at San Antonio</Company>
  <LinksUpToDate>false</LinksUpToDate>
  <CharactersWithSpaces>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helpdesk</dc:creator>
  <cp:keywords/>
  <cp:lastModifiedBy>Gunasundari Kuppan</cp:lastModifiedBy>
  <cp:revision>21</cp:revision>
  <cp:lastPrinted>2015-04-11T17:18:00Z</cp:lastPrinted>
  <dcterms:created xsi:type="dcterms:W3CDTF">2018-03-24T06:10:00Z</dcterms:created>
  <dcterms:modified xsi:type="dcterms:W3CDTF">2022-08-04T06:25:00Z</dcterms:modified>
</cp:coreProperties>
</file>