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7F43F" w14:textId="77777777" w:rsidR="000B4043" w:rsidRDefault="000B4043" w:rsidP="000B4043">
      <w:pPr>
        <w:pBdr>
          <w:top w:val="single" w:sz="4" w:space="1" w:color="auto"/>
          <w:bottom w:val="single" w:sz="4" w:space="1" w:color="auto"/>
        </w:pBdr>
      </w:pPr>
    </w:p>
    <w:p w14:paraId="402C38E4" w14:textId="7B8F5DA3" w:rsidR="008C7CDF" w:rsidRDefault="000B4043" w:rsidP="008C7CDF">
      <w:pPr>
        <w:pBdr>
          <w:top w:val="single" w:sz="4" w:space="1" w:color="auto"/>
          <w:bottom w:val="single" w:sz="4" w:space="1" w:color="auto"/>
        </w:pBdr>
        <w:jc w:val="center"/>
        <w:rPr>
          <w:b/>
          <w:sz w:val="40"/>
          <w:szCs w:val="40"/>
        </w:rPr>
      </w:pPr>
      <w:r w:rsidRPr="000B4043">
        <w:rPr>
          <w:b/>
          <w:sz w:val="40"/>
          <w:szCs w:val="40"/>
        </w:rPr>
        <w:t>C</w:t>
      </w:r>
      <w:r w:rsidR="00C960F9" w:rsidRPr="000B4043">
        <w:rPr>
          <w:b/>
          <w:sz w:val="40"/>
          <w:szCs w:val="40"/>
        </w:rPr>
        <w:t>hapter 1</w:t>
      </w:r>
    </w:p>
    <w:p w14:paraId="46083C1D" w14:textId="520D28CD" w:rsidR="008C7CDF" w:rsidRDefault="008C7CDF" w:rsidP="008C7CDF">
      <w:pPr>
        <w:pBdr>
          <w:top w:val="single" w:sz="4" w:space="1" w:color="auto"/>
          <w:bottom w:val="single" w:sz="4" w:space="1" w:color="auto"/>
        </w:pBdr>
        <w:jc w:val="center"/>
        <w:rPr>
          <w:b/>
          <w:sz w:val="40"/>
          <w:szCs w:val="40"/>
        </w:rPr>
      </w:pPr>
      <w:r>
        <w:rPr>
          <w:b/>
          <w:sz w:val="40"/>
          <w:szCs w:val="40"/>
        </w:rPr>
        <w:t>The Fundamentals of Managerial Economics</w:t>
      </w:r>
    </w:p>
    <w:p w14:paraId="2B7204C2" w14:textId="1F7E0255" w:rsidR="00C960F9" w:rsidRPr="000B4043" w:rsidRDefault="00C960F9" w:rsidP="008C7CDF">
      <w:pPr>
        <w:pBdr>
          <w:top w:val="single" w:sz="4" w:space="1" w:color="auto"/>
          <w:bottom w:val="single" w:sz="4" w:space="1" w:color="auto"/>
        </w:pBdr>
        <w:jc w:val="center"/>
        <w:rPr>
          <w:b/>
          <w:sz w:val="40"/>
          <w:szCs w:val="40"/>
        </w:rPr>
      </w:pPr>
      <w:r w:rsidRPr="000B4043">
        <w:rPr>
          <w:b/>
          <w:sz w:val="40"/>
          <w:szCs w:val="40"/>
        </w:rPr>
        <w:t xml:space="preserve">Answers to </w:t>
      </w:r>
      <w:r w:rsidR="00273EA9">
        <w:rPr>
          <w:b/>
          <w:sz w:val="40"/>
          <w:szCs w:val="40"/>
        </w:rPr>
        <w:t xml:space="preserve">Questions and </w:t>
      </w:r>
      <w:r w:rsidR="00464203" w:rsidRPr="000B4043">
        <w:rPr>
          <w:b/>
          <w:sz w:val="40"/>
          <w:szCs w:val="40"/>
        </w:rPr>
        <w:t>Problems</w:t>
      </w:r>
    </w:p>
    <w:p w14:paraId="502D4138" w14:textId="77777777" w:rsidR="00C960F9" w:rsidRDefault="00C960F9"/>
    <w:p w14:paraId="732BEAC4" w14:textId="77777777" w:rsidR="00F369B1" w:rsidRDefault="00F369B1"/>
    <w:p w14:paraId="76DA50D8" w14:textId="77777777" w:rsidR="00C960F9" w:rsidRDefault="00E4619B" w:rsidP="00AC63A6">
      <w:pPr>
        <w:numPr>
          <w:ilvl w:val="0"/>
          <w:numId w:val="1"/>
        </w:numPr>
        <w:tabs>
          <w:tab w:val="clear" w:pos="1080"/>
          <w:tab w:val="num" w:pos="720"/>
        </w:tabs>
        <w:ind w:left="720"/>
      </w:pPr>
      <w:r>
        <w:t>This situation best represents p</w:t>
      </w:r>
      <w:r w:rsidR="000D73CF" w:rsidRPr="00471898">
        <w:t>roducer-producer rivalry.  Here, Sout</w:t>
      </w:r>
      <w:r w:rsidR="000D73CF">
        <w:t>h</w:t>
      </w:r>
      <w:r w:rsidR="000D73CF" w:rsidRPr="00471898">
        <w:t>west is a producer attempting to steal customers away from other producers in the form of lower</w:t>
      </w:r>
      <w:r w:rsidR="000D73CF">
        <w:t xml:space="preserve"> prices</w:t>
      </w:r>
      <w:r w:rsidR="009B7311">
        <w:t>.</w:t>
      </w:r>
    </w:p>
    <w:p w14:paraId="305C612F" w14:textId="77777777" w:rsidR="00C960F9" w:rsidRDefault="00C960F9">
      <w:pPr>
        <w:ind w:left="360"/>
      </w:pPr>
    </w:p>
    <w:p w14:paraId="63092582" w14:textId="77777777" w:rsidR="00212182" w:rsidRDefault="00C960F9" w:rsidP="00AC63A6">
      <w:pPr>
        <w:numPr>
          <w:ilvl w:val="0"/>
          <w:numId w:val="1"/>
        </w:numPr>
        <w:tabs>
          <w:tab w:val="clear" w:pos="1080"/>
          <w:tab w:val="num" w:pos="720"/>
        </w:tabs>
        <w:ind w:left="720"/>
      </w:pPr>
      <w:r>
        <w:t>The maximum you would be willing to pay for this asset is the present value, which is</w:t>
      </w:r>
    </w:p>
    <w:p w14:paraId="70F0D978" w14:textId="77777777" w:rsidR="00212182" w:rsidRDefault="00212182" w:rsidP="00212182">
      <w:pPr>
        <w:pStyle w:val="ListParagraph"/>
      </w:pPr>
    </w:p>
    <w:p w14:paraId="62D3CA5A" w14:textId="77777777" w:rsidR="00212182" w:rsidRDefault="00212182" w:rsidP="00212182">
      <w:pPr>
        <w:pStyle w:val="ListParagraph"/>
      </w:pPr>
      <m:oMathPara>
        <m:oMath>
          <m:r>
            <w:rPr>
              <w:rFonts w:ascii="Cambria Math" w:hAnsi="Cambria Math"/>
            </w:rPr>
            <m:t>PV=</m:t>
          </m:r>
          <m:f>
            <m:fPr>
              <m:ctrlPr>
                <w:rPr>
                  <w:rFonts w:ascii="Cambria Math" w:hAnsi="Cambria Math"/>
                  <w:i/>
                </w:rPr>
              </m:ctrlPr>
            </m:fPr>
            <m:num>
              <m:r>
                <w:rPr>
                  <w:rFonts w:ascii="Cambria Math" w:hAnsi="Cambria Math"/>
                </w:rPr>
                <m:t>250,000</m:t>
              </m:r>
            </m:num>
            <m:den>
              <m:r>
                <w:rPr>
                  <w:rFonts w:ascii="Cambria Math" w:hAnsi="Cambria Math"/>
                </w:rPr>
                <m:t>(1+0.08)</m:t>
              </m:r>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250,000</m:t>
              </m:r>
            </m:num>
            <m:den>
              <m:sSup>
                <m:sSupPr>
                  <m:ctrlPr>
                    <w:rPr>
                      <w:rFonts w:ascii="Cambria Math" w:hAnsi="Cambria Math"/>
                      <w:i/>
                    </w:rPr>
                  </m:ctrlPr>
                </m:sSupPr>
                <m:e>
                  <m:r>
                    <w:rPr>
                      <w:rFonts w:ascii="Cambria Math" w:hAnsi="Cambria Math"/>
                    </w:rPr>
                    <m:t>(1+0.08)</m:t>
                  </m:r>
                </m:e>
                <m:sup>
                  <m:r>
                    <w:rPr>
                      <w:rFonts w:ascii="Cambria Math" w:hAnsi="Cambria Math"/>
                    </w:rPr>
                    <m:t>5</m:t>
                  </m:r>
                </m:sup>
              </m:sSup>
            </m:den>
          </m:f>
        </m:oMath>
      </m:oMathPara>
    </w:p>
    <w:p w14:paraId="7206BEFA" w14:textId="77777777" w:rsidR="00C960F9" w:rsidRPr="00212182" w:rsidRDefault="00212182" w:rsidP="00212182">
      <w:pPr>
        <w:rPr>
          <w:rFonts w:eastAsia="Calibri"/>
        </w:rPr>
      </w:pPr>
      <w:r>
        <w:rPr>
          <w:rFonts w:ascii="Calibri" w:eastAsia="Calibri" w:hAnsi="Calibri"/>
          <w:sz w:val="22"/>
          <w:szCs w:val="22"/>
        </w:rPr>
        <w:t xml:space="preserve">                                    </w:t>
      </w:r>
      <m:oMath>
        <m:r>
          <w:rPr>
            <w:rFonts w:ascii="Cambria Math" w:eastAsia="Calibri" w:hAnsi="Cambria Math"/>
            <w:sz w:val="22"/>
            <w:szCs w:val="22"/>
          </w:rPr>
          <m:t>=$998,177.51</m:t>
        </m:r>
      </m:oMath>
    </w:p>
    <w:p w14:paraId="07D96653" w14:textId="77777777" w:rsidR="00C960F9" w:rsidRDefault="00C960F9"/>
    <w:p w14:paraId="3A37280A" w14:textId="77777777" w:rsidR="00C960F9" w:rsidRDefault="00C960F9" w:rsidP="00AC63A6">
      <w:pPr>
        <w:numPr>
          <w:ilvl w:val="0"/>
          <w:numId w:val="1"/>
        </w:numPr>
        <w:tabs>
          <w:tab w:val="clear" w:pos="1080"/>
          <w:tab w:val="num" w:pos="360"/>
        </w:tabs>
        <w:ind w:left="360" w:hanging="360"/>
      </w:pPr>
    </w:p>
    <w:p w14:paraId="7107CFB6" w14:textId="77777777" w:rsidR="00C960F9" w:rsidRDefault="00C960F9" w:rsidP="00AC63A6">
      <w:pPr>
        <w:numPr>
          <w:ilvl w:val="1"/>
          <w:numId w:val="1"/>
        </w:numPr>
        <w:tabs>
          <w:tab w:val="clear" w:pos="1440"/>
        </w:tabs>
        <w:ind w:left="1080"/>
      </w:pPr>
      <w:r>
        <w:t>Net benefits are</w:t>
      </w:r>
      <w:r w:rsidR="00D91678">
        <w:t xml:space="preserve"> </w:t>
      </w:r>
      <w:proofErr w:type="gramStart"/>
      <w:r w:rsidR="00D91678">
        <w:t>N(</w:t>
      </w:r>
      <w:proofErr w:type="gramEnd"/>
      <w:r w:rsidR="00D91678">
        <w:t>Q) = 20 + 24Q – 4Q</w:t>
      </w:r>
      <w:r w:rsidR="00D91678">
        <w:rPr>
          <w:vertAlign w:val="superscript"/>
        </w:rPr>
        <w:t>2</w:t>
      </w:r>
      <w:r w:rsidR="00D91678">
        <w:t>.</w:t>
      </w:r>
    </w:p>
    <w:p w14:paraId="53B86F47" w14:textId="77777777" w:rsidR="00C960F9" w:rsidRDefault="00C960F9" w:rsidP="00AC63A6">
      <w:pPr>
        <w:numPr>
          <w:ilvl w:val="1"/>
          <w:numId w:val="1"/>
        </w:numPr>
        <w:tabs>
          <w:tab w:val="clear" w:pos="1440"/>
        </w:tabs>
        <w:ind w:left="1080"/>
      </w:pPr>
      <w:r>
        <w:t xml:space="preserve">Net benefits when </w:t>
      </w:r>
      <w:r w:rsidR="00D91678">
        <w:t xml:space="preserve">Q = 1 </w:t>
      </w:r>
      <w:r>
        <w:t xml:space="preserve">are </w:t>
      </w:r>
      <w:proofErr w:type="gramStart"/>
      <w:r w:rsidR="00D91678">
        <w:t>N(</w:t>
      </w:r>
      <w:proofErr w:type="gramEnd"/>
      <w:r w:rsidR="00D91678">
        <w:t xml:space="preserve">1) = 20 + 24 – 4 = </w:t>
      </w:r>
      <w:r w:rsidR="00BF3817">
        <w:t>40</w:t>
      </w:r>
      <w:r>
        <w:t xml:space="preserve"> and when </w:t>
      </w:r>
      <w:r w:rsidR="00D91678">
        <w:t>Q = 5</w:t>
      </w:r>
      <w:r w:rsidR="00BF3817">
        <w:t xml:space="preserve"> they are    N(5) = 20 + 24</w:t>
      </w:r>
      <w:r w:rsidR="00D91678">
        <w:t>(5) – 4(5)</w:t>
      </w:r>
      <w:r w:rsidR="00D91678">
        <w:rPr>
          <w:vertAlign w:val="superscript"/>
        </w:rPr>
        <w:t>2</w:t>
      </w:r>
      <w:r w:rsidR="00BF3817">
        <w:t xml:space="preserve"> = </w:t>
      </w:r>
      <w:r w:rsidR="00D91678">
        <w:t>40</w:t>
      </w:r>
      <w:r>
        <w:t xml:space="preserve">. </w:t>
      </w:r>
    </w:p>
    <w:p w14:paraId="6591E1DD" w14:textId="77777777" w:rsidR="00C960F9" w:rsidRDefault="00C960F9" w:rsidP="00AC63A6">
      <w:pPr>
        <w:numPr>
          <w:ilvl w:val="1"/>
          <w:numId w:val="1"/>
        </w:numPr>
        <w:tabs>
          <w:tab w:val="clear" w:pos="1440"/>
        </w:tabs>
        <w:ind w:left="1080"/>
      </w:pPr>
      <w:r>
        <w:t>Marginal net benefits are</w:t>
      </w:r>
      <w:r w:rsidR="00BF3817">
        <w:t xml:space="preserve"> </w:t>
      </w:r>
      <w:proofErr w:type="gramStart"/>
      <w:r w:rsidR="00BF3817">
        <w:t>MNB(</w:t>
      </w:r>
      <w:proofErr w:type="gramEnd"/>
      <w:r w:rsidR="00BF3817">
        <w:t>Q) = 24</w:t>
      </w:r>
      <w:r w:rsidR="00D91678">
        <w:t xml:space="preserve"> – 8Q</w:t>
      </w:r>
      <w:r>
        <w:t>.</w:t>
      </w:r>
    </w:p>
    <w:p w14:paraId="2892CAC8" w14:textId="77777777" w:rsidR="00C960F9" w:rsidRDefault="00C960F9" w:rsidP="00AC63A6">
      <w:pPr>
        <w:numPr>
          <w:ilvl w:val="1"/>
          <w:numId w:val="1"/>
        </w:numPr>
        <w:tabs>
          <w:tab w:val="clear" w:pos="1440"/>
        </w:tabs>
        <w:ind w:left="1080"/>
      </w:pPr>
      <w:r>
        <w:t xml:space="preserve">Marginal net benefits when </w:t>
      </w:r>
      <w:r w:rsidRPr="00F249C9">
        <w:rPr>
          <w:position w:val="-10"/>
        </w:rPr>
        <w:object w:dxaOrig="580" w:dyaOrig="320" w14:anchorId="2DB58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5pt" o:ole="">
            <v:imagedata r:id="rId7" o:title=""/>
          </v:shape>
          <o:OLEObject Type="Embed" ProgID="Equation.3" ShapeID="_x0000_i1025" DrawAspect="Content" ObjectID="_1679472748" r:id="rId8"/>
        </w:object>
      </w:r>
      <w:r>
        <w:t xml:space="preserve"> are </w:t>
      </w:r>
      <w:proofErr w:type="gramStart"/>
      <w:r w:rsidR="00BF3817">
        <w:t>MNB(</w:t>
      </w:r>
      <w:proofErr w:type="gramEnd"/>
      <w:r w:rsidR="00BF3817">
        <w:t>1) = 24</w:t>
      </w:r>
      <w:r w:rsidR="00D91678">
        <w:t xml:space="preserve"> – 8(1) = </w:t>
      </w:r>
      <w:r w:rsidR="00BF3817">
        <w:t xml:space="preserve">16 </w:t>
      </w:r>
      <w:r>
        <w:t xml:space="preserve">and when </w:t>
      </w:r>
      <w:r w:rsidRPr="00F249C9">
        <w:rPr>
          <w:position w:val="-10"/>
        </w:rPr>
        <w:object w:dxaOrig="620" w:dyaOrig="320" w14:anchorId="27ECAF7A">
          <v:shape id="_x0000_i1026" type="#_x0000_t75" style="width:31.5pt;height:15.5pt" o:ole="">
            <v:imagedata r:id="rId9" o:title=""/>
          </v:shape>
          <o:OLEObject Type="Embed" ProgID="Equation.3" ShapeID="_x0000_i1026" DrawAspect="Content" ObjectID="_1679472749" r:id="rId10"/>
        </w:object>
      </w:r>
      <w:r>
        <w:t xml:space="preserve"> they are </w:t>
      </w:r>
      <w:r w:rsidR="00BF3817">
        <w:t>MNB(5) = 24 – 8(5) = -16.</w:t>
      </w:r>
    </w:p>
    <w:p w14:paraId="227A18EC" w14:textId="77777777" w:rsidR="00C960F9" w:rsidRDefault="00C960F9" w:rsidP="00AC63A6">
      <w:pPr>
        <w:numPr>
          <w:ilvl w:val="1"/>
          <w:numId w:val="1"/>
        </w:numPr>
        <w:tabs>
          <w:tab w:val="clear" w:pos="1440"/>
        </w:tabs>
        <w:ind w:left="1080"/>
      </w:pPr>
      <w:r>
        <w:t xml:space="preserve">Setting </w:t>
      </w:r>
      <w:proofErr w:type="gramStart"/>
      <w:r w:rsidR="00BF3817">
        <w:t>MNB(</w:t>
      </w:r>
      <w:proofErr w:type="gramEnd"/>
      <w:r w:rsidR="00BF3817">
        <w:t>Q) = 24 – 8Q = 0</w:t>
      </w:r>
      <w:r>
        <w:t xml:space="preserve"> and solving for</w:t>
      </w:r>
      <w:r w:rsidR="00BF3817">
        <w:t xml:space="preserve"> Q</w:t>
      </w:r>
      <w:r>
        <w:t>, we see that net benefits are maximized when</w:t>
      </w:r>
      <w:r w:rsidR="00BF3817">
        <w:t xml:space="preserve"> Q = 3</w:t>
      </w:r>
      <w:r>
        <w:t>.</w:t>
      </w:r>
    </w:p>
    <w:p w14:paraId="411AED67" w14:textId="77777777" w:rsidR="00C960F9" w:rsidRDefault="00C960F9" w:rsidP="00AC63A6">
      <w:pPr>
        <w:numPr>
          <w:ilvl w:val="1"/>
          <w:numId w:val="1"/>
        </w:numPr>
        <w:tabs>
          <w:tab w:val="clear" w:pos="1440"/>
        </w:tabs>
        <w:ind w:left="1080"/>
      </w:pPr>
      <w:r>
        <w:t>When net benefits are maximized at</w:t>
      </w:r>
      <w:r w:rsidR="00BF3817">
        <w:t xml:space="preserve"> Q = 3</w:t>
      </w:r>
      <w:r>
        <w:t xml:space="preserve">, marginal net benefits are zero. That is, </w:t>
      </w:r>
      <w:proofErr w:type="gramStart"/>
      <w:r w:rsidR="00BF3817">
        <w:t>MNB(</w:t>
      </w:r>
      <w:proofErr w:type="gramEnd"/>
      <w:r w:rsidR="00BF3817">
        <w:t>3) = 24 – 8(3) = 0</w:t>
      </w:r>
      <w:r>
        <w:t>.</w:t>
      </w:r>
    </w:p>
    <w:p w14:paraId="41124FD3" w14:textId="77777777" w:rsidR="00C960F9" w:rsidRDefault="00C960F9"/>
    <w:p w14:paraId="768D2F76" w14:textId="77777777" w:rsidR="009B7311" w:rsidRPr="00FE280C" w:rsidRDefault="009B7311" w:rsidP="00AC63A6">
      <w:pPr>
        <w:numPr>
          <w:ilvl w:val="0"/>
          <w:numId w:val="1"/>
        </w:numPr>
        <w:tabs>
          <w:tab w:val="clear" w:pos="1080"/>
          <w:tab w:val="num" w:pos="720"/>
        </w:tabs>
        <w:ind w:left="720"/>
      </w:pPr>
    </w:p>
    <w:p w14:paraId="2162AB98" w14:textId="77777777" w:rsidR="009B7311" w:rsidRPr="00FE280C" w:rsidRDefault="009B7311" w:rsidP="00AC63A6">
      <w:pPr>
        <w:numPr>
          <w:ilvl w:val="1"/>
          <w:numId w:val="1"/>
        </w:numPr>
        <w:tabs>
          <w:tab w:val="clear" w:pos="1440"/>
          <w:tab w:val="num" w:pos="1080"/>
        </w:tabs>
        <w:ind w:left="1080"/>
      </w:pPr>
      <w:r w:rsidRPr="00FE280C">
        <w:t>The value of the firm before it pays out current dividends is</w:t>
      </w:r>
    </w:p>
    <w:p w14:paraId="615DA515" w14:textId="77777777" w:rsidR="009B7311" w:rsidRPr="00FE280C" w:rsidRDefault="009B7311" w:rsidP="00AC63A6">
      <w:pPr>
        <w:tabs>
          <w:tab w:val="num" w:pos="720"/>
        </w:tabs>
        <w:ind w:left="720"/>
      </w:pPr>
    </w:p>
    <w:p w14:paraId="6092FFAD" w14:textId="77777777" w:rsidR="00FE280C" w:rsidRPr="00FE280C" w:rsidRDefault="00234B49" w:rsidP="00FE280C">
      <w:pPr>
        <w:pStyle w:val="ListParagraph"/>
        <w:rPr>
          <w:rFonts w:ascii="Times New Roman" w:eastAsiaTheme="minorEastAsia"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PV</m:t>
              </m:r>
            </m:e>
            <m:sub>
              <m:r>
                <w:rPr>
                  <w:rFonts w:ascii="Cambria Math" w:hAnsi="Cambria Math"/>
                  <w:sz w:val="24"/>
                  <w:szCs w:val="24"/>
                </w:rPr>
                <m:t>firm</m:t>
              </m:r>
            </m:sub>
          </m:sSub>
          <m:r>
            <w:rPr>
              <w:rFonts w:ascii="Cambria Math" w:hAnsi="Times New Roman"/>
              <w:sz w:val="24"/>
              <w:szCs w:val="24"/>
            </w:rPr>
            <m:t>=$400,000</m:t>
          </m:r>
          <m:d>
            <m:dPr>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1+0.06</m:t>
                  </m:r>
                </m:num>
                <m:den>
                  <m:r>
                    <w:rPr>
                      <w:rFonts w:ascii="Cambria Math" w:hAnsi="Times New Roman"/>
                      <w:sz w:val="24"/>
                      <w:szCs w:val="24"/>
                    </w:rPr>
                    <m:t>0.06</m:t>
                  </m:r>
                  <m:r>
                    <w:rPr>
                      <w:rFonts w:ascii="Cambria Math" w:hAnsi="Times New Roman"/>
                      <w:sz w:val="24"/>
                      <w:szCs w:val="24"/>
                    </w:rPr>
                    <m:t>-</m:t>
                  </m:r>
                  <m:r>
                    <w:rPr>
                      <w:rFonts w:ascii="Cambria Math" w:hAnsi="Times New Roman"/>
                      <w:sz w:val="24"/>
                      <w:szCs w:val="24"/>
                    </w:rPr>
                    <m:t>0.04</m:t>
                  </m:r>
                </m:den>
              </m:f>
            </m:e>
          </m:d>
        </m:oMath>
      </m:oMathPara>
    </w:p>
    <w:p w14:paraId="02678304" w14:textId="77777777" w:rsidR="00FE280C" w:rsidRPr="00FE280C" w:rsidRDefault="00FE280C" w:rsidP="00FE280C">
      <w:pPr>
        <w:pStyle w:val="ListParagraph"/>
        <w:rPr>
          <w:rFonts w:ascii="Times New Roman" w:eastAsiaTheme="minorEastAsia" w:hAnsi="Times New Roman"/>
          <w:sz w:val="24"/>
          <w:szCs w:val="24"/>
        </w:rPr>
      </w:pPr>
    </w:p>
    <w:p w14:paraId="5819EAE5" w14:textId="77777777" w:rsidR="00C960F9" w:rsidRPr="00FE280C" w:rsidRDefault="00FE280C" w:rsidP="00FE280C">
      <w:pPr>
        <w:tabs>
          <w:tab w:val="num" w:pos="720"/>
        </w:tabs>
        <w:jc w:val="center"/>
      </w:pPr>
      <w:r>
        <w:rPr>
          <w:rFonts w:eastAsiaTheme="minorEastAsia"/>
        </w:rPr>
        <w:t xml:space="preserve">        </w:t>
      </w:r>
      <m:oMath>
        <m:r>
          <w:rPr>
            <w:rFonts w:ascii="Cambria Math" w:eastAsiaTheme="minorEastAsia"/>
          </w:rPr>
          <m:t xml:space="preserve">=$21.2 </m:t>
        </m:r>
        <m:r>
          <m:rPr>
            <m:sty m:val="p"/>
          </m:rPr>
          <w:rPr>
            <w:rFonts w:ascii="Cambria Math" w:eastAsiaTheme="minorEastAsia"/>
          </w:rPr>
          <m:t>million</m:t>
        </m:r>
      </m:oMath>
      <w:r w:rsidR="00AC63A6" w:rsidRPr="00FE280C">
        <w:t>.</w:t>
      </w:r>
    </w:p>
    <w:p w14:paraId="7555471B" w14:textId="77777777" w:rsidR="009B7311" w:rsidRDefault="009B7311" w:rsidP="00AC63A6">
      <w:pPr>
        <w:tabs>
          <w:tab w:val="num" w:pos="720"/>
        </w:tabs>
        <w:ind w:left="720"/>
      </w:pPr>
    </w:p>
    <w:p w14:paraId="6395C793" w14:textId="77777777" w:rsidR="009B7311" w:rsidRDefault="009B7311" w:rsidP="00AC63A6">
      <w:pPr>
        <w:numPr>
          <w:ilvl w:val="1"/>
          <w:numId w:val="1"/>
        </w:numPr>
        <w:tabs>
          <w:tab w:val="clear" w:pos="1440"/>
          <w:tab w:val="num" w:pos="1080"/>
        </w:tabs>
        <w:ind w:left="1080"/>
      </w:pPr>
      <w:r>
        <w:t>The value of the firm immediately after paying the dividend is</w:t>
      </w:r>
    </w:p>
    <w:p w14:paraId="04163A7B" w14:textId="77777777" w:rsidR="00AC52E5" w:rsidRDefault="00AC52E5" w:rsidP="00AC63A6">
      <w:pPr>
        <w:tabs>
          <w:tab w:val="num" w:pos="720"/>
        </w:tabs>
        <w:ind w:left="720"/>
      </w:pPr>
    </w:p>
    <w:p w14:paraId="63CE3F9F" w14:textId="77777777" w:rsidR="00FE280C" w:rsidRDefault="00234B49" w:rsidP="00FE280C">
      <w:pPr>
        <w:pStyle w:val="ListParagraph"/>
        <w:rPr>
          <w:rFonts w:eastAsiaTheme="minorEastAsia"/>
        </w:rPr>
      </w:pPr>
      <m:oMathPara>
        <m:oMath>
          <m:sSubSup>
            <m:sSubSupPr>
              <m:ctrlPr>
                <w:rPr>
                  <w:rFonts w:ascii="Cambria Math" w:eastAsiaTheme="minorHAnsi" w:hAnsi="Cambria Math" w:cstheme="minorBidi"/>
                  <w:i/>
                </w:rPr>
              </m:ctrlPr>
            </m:sSubSupPr>
            <m:e>
              <m:r>
                <w:rPr>
                  <w:rFonts w:ascii="Cambria Math" w:hAnsi="Cambria Math"/>
                </w:rPr>
                <m:t>PV</m:t>
              </m:r>
            </m:e>
            <m:sub>
              <m:r>
                <w:rPr>
                  <w:rFonts w:ascii="Cambria Math" w:hAnsi="Cambria Math"/>
                </w:rPr>
                <m:t>firm</m:t>
              </m:r>
            </m:sub>
            <m:sup>
              <m:r>
                <w:rPr>
                  <w:rFonts w:ascii="Cambria Math" w:hAnsi="Cambria Math"/>
                </w:rPr>
                <m:t>Ex-Dividend</m:t>
              </m:r>
            </m:sup>
          </m:sSubSup>
          <m:r>
            <w:rPr>
              <w:rFonts w:ascii="Cambria Math" w:hAnsi="Cambria Math"/>
            </w:rPr>
            <m:t>=$400,000</m:t>
          </m:r>
          <m:d>
            <m:dPr>
              <m:ctrlPr>
                <w:rPr>
                  <w:rFonts w:ascii="Cambria Math" w:hAnsi="Cambria Math"/>
                  <w:i/>
                </w:rPr>
              </m:ctrlPr>
            </m:dPr>
            <m:e>
              <m:f>
                <m:fPr>
                  <m:ctrlPr>
                    <w:rPr>
                      <w:rFonts w:ascii="Cambria Math" w:hAnsi="Cambria Math"/>
                      <w:i/>
                    </w:rPr>
                  </m:ctrlPr>
                </m:fPr>
                <m:num>
                  <m:r>
                    <w:rPr>
                      <w:rFonts w:ascii="Cambria Math" w:hAnsi="Cambria Math"/>
                    </w:rPr>
                    <m:t>1+0.04</m:t>
                  </m:r>
                </m:num>
                <m:den>
                  <m:r>
                    <w:rPr>
                      <w:rFonts w:ascii="Cambria Math" w:hAnsi="Cambria Math"/>
                    </w:rPr>
                    <m:t>0.06-0.04</m:t>
                  </m:r>
                </m:den>
              </m:f>
            </m:e>
          </m:d>
        </m:oMath>
      </m:oMathPara>
    </w:p>
    <w:p w14:paraId="7A6BA6C7" w14:textId="77777777" w:rsidR="00FE280C" w:rsidRPr="007B3C3B" w:rsidRDefault="00FE280C" w:rsidP="00FE280C">
      <w:pPr>
        <w:pStyle w:val="ListParagraph"/>
        <w:rPr>
          <w:rFonts w:eastAsiaTheme="minorEastAsia"/>
          <w:sz w:val="16"/>
          <w:szCs w:val="16"/>
        </w:rPr>
      </w:pPr>
    </w:p>
    <w:p w14:paraId="0EEA0F57" w14:textId="77777777" w:rsidR="00AC52E5" w:rsidRDefault="00FE280C" w:rsidP="00FE280C">
      <w:pPr>
        <w:tabs>
          <w:tab w:val="num" w:pos="720"/>
        </w:tabs>
        <w:jc w:val="center"/>
      </w:pPr>
      <w:r>
        <w:rPr>
          <w:rFonts w:ascii="Calibri" w:eastAsiaTheme="minorEastAsia" w:hAnsi="Calibri"/>
        </w:rPr>
        <w:t xml:space="preserve">                        </w:t>
      </w:r>
      <m:oMath>
        <m:r>
          <w:rPr>
            <w:rFonts w:ascii="Cambria Math" w:eastAsiaTheme="minorEastAsia" w:hAnsi="Cambria Math"/>
          </w:rPr>
          <m:t xml:space="preserve">=$20.8 </m:t>
        </m:r>
        <m:r>
          <m:rPr>
            <m:sty m:val="p"/>
          </m:rPr>
          <w:rPr>
            <w:rFonts w:ascii="Cambria Math" w:eastAsiaTheme="minorEastAsia" w:hAnsi="Cambria Math"/>
          </w:rPr>
          <m:t>million</m:t>
        </m:r>
      </m:oMath>
      <w:r w:rsidR="00AC63A6">
        <w:t>.</w:t>
      </w:r>
    </w:p>
    <w:p w14:paraId="445B3793" w14:textId="77777777" w:rsidR="00AC52E5" w:rsidRDefault="00AC52E5" w:rsidP="00AC52E5"/>
    <w:p w14:paraId="7A6FDA5D" w14:textId="77777777" w:rsidR="00AC52E5" w:rsidRDefault="00AC52E5" w:rsidP="00AC63A6">
      <w:pPr>
        <w:numPr>
          <w:ilvl w:val="0"/>
          <w:numId w:val="1"/>
        </w:numPr>
        <w:tabs>
          <w:tab w:val="clear" w:pos="1080"/>
          <w:tab w:val="num" w:pos="720"/>
        </w:tabs>
        <w:ind w:left="720"/>
      </w:pPr>
      <w:r>
        <w:lastRenderedPageBreak/>
        <w:t xml:space="preserve">The present value of the perpetual stream of cash flows. This is given by </w:t>
      </w:r>
    </w:p>
    <w:p w14:paraId="30192B6E" w14:textId="77777777" w:rsidR="00E207B1" w:rsidRDefault="00234B49" w:rsidP="00E207B1">
      <w:pPr>
        <w:ind w:left="720"/>
      </w:pPr>
      <m:oMathPara>
        <m:oMath>
          <m:sSub>
            <m:sSubPr>
              <m:ctrlPr>
                <w:rPr>
                  <w:rFonts w:ascii="Cambria Math" w:hAnsi="Cambria Math"/>
                  <w:i/>
                </w:rPr>
              </m:ctrlPr>
            </m:sSubPr>
            <m:e>
              <m:r>
                <w:rPr>
                  <w:rFonts w:ascii="Cambria Math" w:hAnsi="Cambria Math"/>
                </w:rPr>
                <m:t>PV</m:t>
              </m:r>
            </m:e>
            <m:sub>
              <m:r>
                <w:rPr>
                  <w:rFonts w:ascii="Cambria Math" w:hAnsi="Cambria Math"/>
                </w:rPr>
                <m:t>Perpetuity</m:t>
              </m:r>
            </m:sub>
          </m:sSub>
          <m:r>
            <w:rPr>
              <w:rFonts w:ascii="Cambria Math" w:hAnsi="Cambria Math"/>
            </w:rPr>
            <m:t>=</m:t>
          </m:r>
          <m:f>
            <m:fPr>
              <m:ctrlPr>
                <w:rPr>
                  <w:rFonts w:ascii="Cambria Math" w:hAnsi="Cambria Math"/>
                  <w:i/>
                </w:rPr>
              </m:ctrlPr>
            </m:fPr>
            <m:num>
              <m:r>
                <w:rPr>
                  <w:rFonts w:ascii="Cambria Math" w:hAnsi="Cambria Math"/>
                </w:rPr>
                <m:t>CF</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$120</m:t>
              </m:r>
            </m:num>
            <m:den>
              <m:r>
                <w:rPr>
                  <w:rFonts w:ascii="Cambria Math" w:hAnsi="Cambria Math"/>
                </w:rPr>
                <m:t>0.03</m:t>
              </m:r>
            </m:den>
          </m:f>
          <m:r>
            <w:rPr>
              <w:rFonts w:ascii="Cambria Math" w:hAnsi="Cambria Math"/>
            </w:rPr>
            <m:t>=$4,000</m:t>
          </m:r>
        </m:oMath>
      </m:oMathPara>
    </w:p>
    <w:p w14:paraId="50A3E85C" w14:textId="77777777" w:rsidR="00AC63A6" w:rsidRDefault="00AC63A6" w:rsidP="00AC63A6"/>
    <w:p w14:paraId="3B16039D" w14:textId="77777777" w:rsidR="00AC52E5" w:rsidRDefault="00AC52E5" w:rsidP="00AC52E5">
      <w:pPr>
        <w:ind w:left="360"/>
      </w:pPr>
    </w:p>
    <w:p w14:paraId="569570FB" w14:textId="77777777" w:rsidR="00AC52E5" w:rsidRDefault="00032818" w:rsidP="00F369B1">
      <w:pPr>
        <w:numPr>
          <w:ilvl w:val="0"/>
          <w:numId w:val="1"/>
        </w:numPr>
        <w:tabs>
          <w:tab w:val="clear" w:pos="1080"/>
          <w:tab w:val="num" w:pos="720"/>
        </w:tabs>
        <w:ind w:left="720"/>
      </w:pPr>
      <w:r>
        <w:br w:type="page"/>
      </w:r>
      <w:r w:rsidR="00AC52E5">
        <w:lastRenderedPageBreak/>
        <w:t>The completed table looks like this:</w:t>
      </w:r>
    </w:p>
    <w:p w14:paraId="3E1C29F2" w14:textId="77777777" w:rsidR="00AC52E5" w:rsidRDefault="00AC52E5" w:rsidP="00AC52E5"/>
    <w:tbl>
      <w:tblPr>
        <w:tblStyle w:val="TableGrid"/>
        <w:tblW w:w="0" w:type="auto"/>
        <w:jc w:val="center"/>
        <w:tblLook w:val="04A0" w:firstRow="1" w:lastRow="0" w:firstColumn="1" w:lastColumn="0" w:noHBand="0" w:noVBand="1"/>
      </w:tblPr>
      <w:tblGrid>
        <w:gridCol w:w="1320"/>
        <w:gridCol w:w="1317"/>
        <w:gridCol w:w="1275"/>
        <w:gridCol w:w="1317"/>
        <w:gridCol w:w="1329"/>
        <w:gridCol w:w="1329"/>
        <w:gridCol w:w="1329"/>
      </w:tblGrid>
      <w:tr w:rsidR="00D12FA9" w14:paraId="1842966E" w14:textId="77777777" w:rsidTr="003E4142">
        <w:trPr>
          <w:jc w:val="center"/>
        </w:trPr>
        <w:tc>
          <w:tcPr>
            <w:tcW w:w="1368" w:type="dxa"/>
            <w:vAlign w:val="center"/>
          </w:tcPr>
          <w:p w14:paraId="5981FDCE"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Control Variable</w:t>
            </w:r>
          </w:p>
          <w:p w14:paraId="6AF2C051"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Q</w:t>
            </w:r>
          </w:p>
        </w:tc>
        <w:tc>
          <w:tcPr>
            <w:tcW w:w="1368" w:type="dxa"/>
            <w:vAlign w:val="center"/>
          </w:tcPr>
          <w:p w14:paraId="7DC8E69F"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 Benefits</w:t>
            </w:r>
          </w:p>
          <w:p w14:paraId="1F446410"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B(Q)</w:t>
            </w:r>
          </w:p>
        </w:tc>
        <w:tc>
          <w:tcPr>
            <w:tcW w:w="1368" w:type="dxa"/>
            <w:vAlign w:val="center"/>
          </w:tcPr>
          <w:p w14:paraId="1DBF8EDC"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Total</w:t>
            </w:r>
          </w:p>
          <w:p w14:paraId="58D8479E"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Cost</w:t>
            </w:r>
          </w:p>
          <w:p w14:paraId="7C404CFD"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C(Q)</w:t>
            </w:r>
          </w:p>
        </w:tc>
        <w:tc>
          <w:tcPr>
            <w:tcW w:w="1368" w:type="dxa"/>
            <w:vAlign w:val="center"/>
          </w:tcPr>
          <w:p w14:paraId="49D688E2"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Net Benefits</w:t>
            </w:r>
          </w:p>
          <w:p w14:paraId="464E336C"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N(Q)</w:t>
            </w:r>
          </w:p>
        </w:tc>
        <w:tc>
          <w:tcPr>
            <w:tcW w:w="1368" w:type="dxa"/>
            <w:vAlign w:val="center"/>
          </w:tcPr>
          <w:p w14:paraId="41179099"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Benefit</w:t>
            </w:r>
          </w:p>
          <w:p w14:paraId="401319AB"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MB(Q)</w:t>
            </w:r>
          </w:p>
        </w:tc>
        <w:tc>
          <w:tcPr>
            <w:tcW w:w="1368" w:type="dxa"/>
            <w:vAlign w:val="center"/>
          </w:tcPr>
          <w:p w14:paraId="37CC9807"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Marginal Cost</w:t>
            </w:r>
          </w:p>
          <w:p w14:paraId="3EF11564"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MC(Q)</w:t>
            </w:r>
          </w:p>
        </w:tc>
        <w:tc>
          <w:tcPr>
            <w:tcW w:w="1368" w:type="dxa"/>
            <w:vAlign w:val="center"/>
          </w:tcPr>
          <w:p w14:paraId="41CE76CB"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 xml:space="preserve">Marginal Net </w:t>
            </w:r>
          </w:p>
          <w:p w14:paraId="28B01EF1"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Benefit</w:t>
            </w:r>
          </w:p>
          <w:p w14:paraId="079FCB30"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MNB(Q)</w:t>
            </w:r>
          </w:p>
        </w:tc>
      </w:tr>
      <w:tr w:rsidR="00D12FA9" w14:paraId="77D68AC2" w14:textId="77777777" w:rsidTr="003E4142">
        <w:trPr>
          <w:jc w:val="center"/>
        </w:trPr>
        <w:tc>
          <w:tcPr>
            <w:tcW w:w="1368" w:type="dxa"/>
            <w:vAlign w:val="center"/>
          </w:tcPr>
          <w:p w14:paraId="4D91B0F5"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100</w:t>
            </w:r>
          </w:p>
        </w:tc>
        <w:tc>
          <w:tcPr>
            <w:tcW w:w="1368" w:type="dxa"/>
            <w:vAlign w:val="center"/>
          </w:tcPr>
          <w:p w14:paraId="693E8D47"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1200</w:t>
            </w:r>
          </w:p>
        </w:tc>
        <w:tc>
          <w:tcPr>
            <w:tcW w:w="1368" w:type="dxa"/>
            <w:vAlign w:val="center"/>
          </w:tcPr>
          <w:p w14:paraId="1FBEDAAD"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950</w:t>
            </w:r>
          </w:p>
        </w:tc>
        <w:tc>
          <w:tcPr>
            <w:tcW w:w="1368" w:type="dxa"/>
            <w:vAlign w:val="center"/>
          </w:tcPr>
          <w:p w14:paraId="77D7D85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250</w:t>
            </w:r>
          </w:p>
        </w:tc>
        <w:tc>
          <w:tcPr>
            <w:tcW w:w="1368" w:type="dxa"/>
            <w:vAlign w:val="center"/>
          </w:tcPr>
          <w:p w14:paraId="2E92817B"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210</w:t>
            </w:r>
          </w:p>
        </w:tc>
        <w:tc>
          <w:tcPr>
            <w:tcW w:w="1368" w:type="dxa"/>
            <w:vAlign w:val="center"/>
          </w:tcPr>
          <w:p w14:paraId="457E0E72"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6</w:t>
            </w:r>
            <w:r w:rsidR="00D12FA9">
              <w:rPr>
                <w:rFonts w:ascii="Times New Roman" w:hAnsi="Times New Roman" w:cs="Times New Roman"/>
                <w:sz w:val="24"/>
                <w:szCs w:val="24"/>
              </w:rPr>
              <w:t>0</w:t>
            </w:r>
          </w:p>
        </w:tc>
        <w:tc>
          <w:tcPr>
            <w:tcW w:w="1368" w:type="dxa"/>
            <w:vAlign w:val="center"/>
          </w:tcPr>
          <w:p w14:paraId="0FFCFF30"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r>
      <w:tr w:rsidR="00D12FA9" w14:paraId="4B2E0DD0" w14:textId="77777777" w:rsidTr="003E4142">
        <w:trPr>
          <w:jc w:val="center"/>
        </w:trPr>
        <w:tc>
          <w:tcPr>
            <w:tcW w:w="1368" w:type="dxa"/>
            <w:vAlign w:val="center"/>
          </w:tcPr>
          <w:p w14:paraId="7C9628C3"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101</w:t>
            </w:r>
          </w:p>
        </w:tc>
        <w:tc>
          <w:tcPr>
            <w:tcW w:w="1368" w:type="dxa"/>
            <w:vAlign w:val="center"/>
          </w:tcPr>
          <w:p w14:paraId="27A6BD73"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1400</w:t>
            </w:r>
          </w:p>
        </w:tc>
        <w:tc>
          <w:tcPr>
            <w:tcW w:w="1368" w:type="dxa"/>
            <w:vAlign w:val="center"/>
          </w:tcPr>
          <w:p w14:paraId="42BE9AF3"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1020</w:t>
            </w:r>
          </w:p>
        </w:tc>
        <w:tc>
          <w:tcPr>
            <w:tcW w:w="1368" w:type="dxa"/>
            <w:vAlign w:val="center"/>
          </w:tcPr>
          <w:p w14:paraId="254B42A2"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380</w:t>
            </w:r>
          </w:p>
        </w:tc>
        <w:tc>
          <w:tcPr>
            <w:tcW w:w="1368" w:type="dxa"/>
            <w:vAlign w:val="center"/>
          </w:tcPr>
          <w:p w14:paraId="5347F8F9"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200</w:t>
            </w:r>
          </w:p>
        </w:tc>
        <w:tc>
          <w:tcPr>
            <w:tcW w:w="1368" w:type="dxa"/>
            <w:vAlign w:val="center"/>
          </w:tcPr>
          <w:p w14:paraId="0B27442C"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7</w:t>
            </w:r>
            <w:r w:rsidR="00D12FA9">
              <w:rPr>
                <w:rFonts w:ascii="Times New Roman" w:hAnsi="Times New Roman" w:cs="Times New Roman"/>
                <w:sz w:val="24"/>
                <w:szCs w:val="24"/>
              </w:rPr>
              <w:t>0</w:t>
            </w:r>
          </w:p>
        </w:tc>
        <w:tc>
          <w:tcPr>
            <w:tcW w:w="1368" w:type="dxa"/>
            <w:vAlign w:val="center"/>
          </w:tcPr>
          <w:p w14:paraId="7C6F0C0B"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r>
      <w:tr w:rsidR="00D12FA9" w14:paraId="4EEEAB02" w14:textId="77777777" w:rsidTr="003E4142">
        <w:trPr>
          <w:jc w:val="center"/>
        </w:trPr>
        <w:tc>
          <w:tcPr>
            <w:tcW w:w="1368" w:type="dxa"/>
            <w:vAlign w:val="center"/>
          </w:tcPr>
          <w:p w14:paraId="40D4BC4E"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102</w:t>
            </w:r>
          </w:p>
        </w:tc>
        <w:tc>
          <w:tcPr>
            <w:tcW w:w="1368" w:type="dxa"/>
            <w:vAlign w:val="center"/>
          </w:tcPr>
          <w:p w14:paraId="3C48CAB6"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1590</w:t>
            </w:r>
          </w:p>
        </w:tc>
        <w:tc>
          <w:tcPr>
            <w:tcW w:w="1368" w:type="dxa"/>
            <w:vAlign w:val="center"/>
          </w:tcPr>
          <w:p w14:paraId="4F9581CE"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1100</w:t>
            </w:r>
          </w:p>
        </w:tc>
        <w:tc>
          <w:tcPr>
            <w:tcW w:w="1368" w:type="dxa"/>
            <w:vAlign w:val="center"/>
          </w:tcPr>
          <w:p w14:paraId="35A1A5EF"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490</w:t>
            </w:r>
          </w:p>
        </w:tc>
        <w:tc>
          <w:tcPr>
            <w:tcW w:w="1368" w:type="dxa"/>
            <w:vAlign w:val="center"/>
          </w:tcPr>
          <w:p w14:paraId="1567A375"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190</w:t>
            </w:r>
          </w:p>
        </w:tc>
        <w:tc>
          <w:tcPr>
            <w:tcW w:w="1368" w:type="dxa"/>
            <w:vAlign w:val="center"/>
          </w:tcPr>
          <w:p w14:paraId="43F68CFB"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8</w:t>
            </w:r>
            <w:r w:rsidR="00D12FA9">
              <w:rPr>
                <w:rFonts w:ascii="Times New Roman" w:hAnsi="Times New Roman" w:cs="Times New Roman"/>
                <w:sz w:val="24"/>
                <w:szCs w:val="24"/>
              </w:rPr>
              <w:t>0</w:t>
            </w:r>
          </w:p>
        </w:tc>
        <w:tc>
          <w:tcPr>
            <w:tcW w:w="1368" w:type="dxa"/>
            <w:vAlign w:val="center"/>
          </w:tcPr>
          <w:p w14:paraId="648B4BFA"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r>
      <w:tr w:rsidR="00D12FA9" w14:paraId="007E59EC" w14:textId="77777777" w:rsidTr="003E4142">
        <w:trPr>
          <w:jc w:val="center"/>
        </w:trPr>
        <w:tc>
          <w:tcPr>
            <w:tcW w:w="1368" w:type="dxa"/>
            <w:vAlign w:val="center"/>
          </w:tcPr>
          <w:p w14:paraId="352348DD"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103</w:t>
            </w:r>
          </w:p>
        </w:tc>
        <w:tc>
          <w:tcPr>
            <w:tcW w:w="1368" w:type="dxa"/>
            <w:vAlign w:val="center"/>
          </w:tcPr>
          <w:p w14:paraId="25AF17A9"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1770</w:t>
            </w:r>
          </w:p>
        </w:tc>
        <w:tc>
          <w:tcPr>
            <w:tcW w:w="1368" w:type="dxa"/>
            <w:vAlign w:val="center"/>
          </w:tcPr>
          <w:p w14:paraId="492B6BE9"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1190</w:t>
            </w:r>
          </w:p>
        </w:tc>
        <w:tc>
          <w:tcPr>
            <w:tcW w:w="1368" w:type="dxa"/>
            <w:vAlign w:val="center"/>
          </w:tcPr>
          <w:p w14:paraId="21D7A85B"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580</w:t>
            </w:r>
          </w:p>
        </w:tc>
        <w:tc>
          <w:tcPr>
            <w:tcW w:w="1368" w:type="dxa"/>
            <w:vAlign w:val="center"/>
          </w:tcPr>
          <w:p w14:paraId="6962754F"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180</w:t>
            </w:r>
          </w:p>
        </w:tc>
        <w:tc>
          <w:tcPr>
            <w:tcW w:w="1368" w:type="dxa"/>
            <w:vAlign w:val="center"/>
          </w:tcPr>
          <w:p w14:paraId="013B5821"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9</w:t>
            </w:r>
            <w:r w:rsidR="00D12FA9">
              <w:rPr>
                <w:rFonts w:ascii="Times New Roman" w:hAnsi="Times New Roman" w:cs="Times New Roman"/>
                <w:sz w:val="24"/>
                <w:szCs w:val="24"/>
              </w:rPr>
              <w:t>0</w:t>
            </w:r>
          </w:p>
        </w:tc>
        <w:tc>
          <w:tcPr>
            <w:tcW w:w="1368" w:type="dxa"/>
            <w:vAlign w:val="center"/>
          </w:tcPr>
          <w:p w14:paraId="5CB0AA33"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90</w:t>
            </w:r>
          </w:p>
        </w:tc>
      </w:tr>
      <w:tr w:rsidR="00D12FA9" w14:paraId="01824814" w14:textId="77777777" w:rsidTr="003E4142">
        <w:trPr>
          <w:jc w:val="center"/>
        </w:trPr>
        <w:tc>
          <w:tcPr>
            <w:tcW w:w="1368" w:type="dxa"/>
            <w:vAlign w:val="center"/>
          </w:tcPr>
          <w:p w14:paraId="0A4C6730"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104</w:t>
            </w:r>
          </w:p>
        </w:tc>
        <w:tc>
          <w:tcPr>
            <w:tcW w:w="1368" w:type="dxa"/>
            <w:vAlign w:val="center"/>
          </w:tcPr>
          <w:p w14:paraId="301F559C"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1940</w:t>
            </w:r>
          </w:p>
        </w:tc>
        <w:tc>
          <w:tcPr>
            <w:tcW w:w="1368" w:type="dxa"/>
            <w:vAlign w:val="center"/>
          </w:tcPr>
          <w:p w14:paraId="3D24175A"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1290</w:t>
            </w:r>
          </w:p>
        </w:tc>
        <w:tc>
          <w:tcPr>
            <w:tcW w:w="1368" w:type="dxa"/>
            <w:vAlign w:val="center"/>
          </w:tcPr>
          <w:p w14:paraId="2CA0B97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14:paraId="2CF6E8D6"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170</w:t>
            </w:r>
          </w:p>
        </w:tc>
        <w:tc>
          <w:tcPr>
            <w:tcW w:w="1368" w:type="dxa"/>
            <w:vAlign w:val="center"/>
          </w:tcPr>
          <w:p w14:paraId="174F29D8"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10</w:t>
            </w:r>
            <w:r w:rsidR="00D12FA9">
              <w:rPr>
                <w:rFonts w:ascii="Times New Roman" w:hAnsi="Times New Roman" w:cs="Times New Roman"/>
                <w:sz w:val="24"/>
                <w:szCs w:val="24"/>
              </w:rPr>
              <w:t>0</w:t>
            </w:r>
          </w:p>
        </w:tc>
        <w:tc>
          <w:tcPr>
            <w:tcW w:w="1368" w:type="dxa"/>
            <w:vAlign w:val="center"/>
          </w:tcPr>
          <w:p w14:paraId="5304FD9D"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w:t>
            </w:r>
          </w:p>
        </w:tc>
      </w:tr>
      <w:tr w:rsidR="00D12FA9" w14:paraId="2B6548A5" w14:textId="77777777" w:rsidTr="003E4142">
        <w:trPr>
          <w:jc w:val="center"/>
        </w:trPr>
        <w:tc>
          <w:tcPr>
            <w:tcW w:w="1368" w:type="dxa"/>
            <w:vAlign w:val="center"/>
          </w:tcPr>
          <w:p w14:paraId="7E13EB26"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105</w:t>
            </w:r>
          </w:p>
        </w:tc>
        <w:tc>
          <w:tcPr>
            <w:tcW w:w="1368" w:type="dxa"/>
            <w:vAlign w:val="center"/>
          </w:tcPr>
          <w:p w14:paraId="5D31005F"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2100</w:t>
            </w:r>
          </w:p>
        </w:tc>
        <w:tc>
          <w:tcPr>
            <w:tcW w:w="1368" w:type="dxa"/>
            <w:vAlign w:val="center"/>
          </w:tcPr>
          <w:p w14:paraId="3BE833B9"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1400</w:t>
            </w:r>
          </w:p>
        </w:tc>
        <w:tc>
          <w:tcPr>
            <w:tcW w:w="1368" w:type="dxa"/>
            <w:vAlign w:val="center"/>
          </w:tcPr>
          <w:p w14:paraId="561519AC"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14:paraId="0286B0AF"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160</w:t>
            </w:r>
          </w:p>
        </w:tc>
        <w:tc>
          <w:tcPr>
            <w:tcW w:w="1368" w:type="dxa"/>
            <w:vAlign w:val="center"/>
          </w:tcPr>
          <w:p w14:paraId="0434CAD9"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11</w:t>
            </w:r>
            <w:r w:rsidR="00D12FA9">
              <w:rPr>
                <w:rFonts w:ascii="Times New Roman" w:hAnsi="Times New Roman" w:cs="Times New Roman"/>
                <w:sz w:val="24"/>
                <w:szCs w:val="24"/>
              </w:rPr>
              <w:t>0</w:t>
            </w:r>
          </w:p>
        </w:tc>
        <w:tc>
          <w:tcPr>
            <w:tcW w:w="1368" w:type="dxa"/>
            <w:vAlign w:val="center"/>
          </w:tcPr>
          <w:p w14:paraId="78568CD2"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r w:rsidR="00D12FA9" w14:paraId="0C6592F7" w14:textId="77777777" w:rsidTr="003E4142">
        <w:trPr>
          <w:jc w:val="center"/>
        </w:trPr>
        <w:tc>
          <w:tcPr>
            <w:tcW w:w="1368" w:type="dxa"/>
            <w:vAlign w:val="center"/>
          </w:tcPr>
          <w:p w14:paraId="67A0AFF1"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106</w:t>
            </w:r>
          </w:p>
        </w:tc>
        <w:tc>
          <w:tcPr>
            <w:tcW w:w="1368" w:type="dxa"/>
            <w:vAlign w:val="center"/>
          </w:tcPr>
          <w:p w14:paraId="1A8A8DC4"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2250</w:t>
            </w:r>
          </w:p>
        </w:tc>
        <w:tc>
          <w:tcPr>
            <w:tcW w:w="1368" w:type="dxa"/>
            <w:vAlign w:val="center"/>
          </w:tcPr>
          <w:p w14:paraId="506D4A2E"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1520</w:t>
            </w:r>
          </w:p>
        </w:tc>
        <w:tc>
          <w:tcPr>
            <w:tcW w:w="1368" w:type="dxa"/>
            <w:vAlign w:val="center"/>
          </w:tcPr>
          <w:p w14:paraId="0BC3A679"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14:paraId="6BD628AD"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150</w:t>
            </w:r>
          </w:p>
        </w:tc>
        <w:tc>
          <w:tcPr>
            <w:tcW w:w="1368" w:type="dxa"/>
            <w:vAlign w:val="center"/>
          </w:tcPr>
          <w:p w14:paraId="11E361F2"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12</w:t>
            </w:r>
            <w:r w:rsidR="00D12FA9">
              <w:rPr>
                <w:rFonts w:ascii="Times New Roman" w:hAnsi="Times New Roman" w:cs="Times New Roman"/>
                <w:sz w:val="24"/>
                <w:szCs w:val="24"/>
              </w:rPr>
              <w:t>0</w:t>
            </w:r>
          </w:p>
        </w:tc>
        <w:tc>
          <w:tcPr>
            <w:tcW w:w="1368" w:type="dxa"/>
            <w:vAlign w:val="center"/>
          </w:tcPr>
          <w:p w14:paraId="5B31465F"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14:paraId="599BFB9A" w14:textId="77777777" w:rsidTr="003E4142">
        <w:trPr>
          <w:jc w:val="center"/>
        </w:trPr>
        <w:tc>
          <w:tcPr>
            <w:tcW w:w="1368" w:type="dxa"/>
            <w:vAlign w:val="center"/>
          </w:tcPr>
          <w:p w14:paraId="2FC3C926"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107</w:t>
            </w:r>
          </w:p>
        </w:tc>
        <w:tc>
          <w:tcPr>
            <w:tcW w:w="1368" w:type="dxa"/>
            <w:vAlign w:val="center"/>
          </w:tcPr>
          <w:p w14:paraId="05089239"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2390</w:t>
            </w:r>
          </w:p>
        </w:tc>
        <w:tc>
          <w:tcPr>
            <w:tcW w:w="1368" w:type="dxa"/>
            <w:vAlign w:val="center"/>
          </w:tcPr>
          <w:p w14:paraId="34DE38E6"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1650</w:t>
            </w:r>
          </w:p>
        </w:tc>
        <w:tc>
          <w:tcPr>
            <w:tcW w:w="1368" w:type="dxa"/>
            <w:vAlign w:val="center"/>
          </w:tcPr>
          <w:p w14:paraId="4C399F2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740</w:t>
            </w:r>
          </w:p>
        </w:tc>
        <w:tc>
          <w:tcPr>
            <w:tcW w:w="1368" w:type="dxa"/>
            <w:vAlign w:val="center"/>
          </w:tcPr>
          <w:p w14:paraId="599A8B14"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140</w:t>
            </w:r>
          </w:p>
        </w:tc>
        <w:tc>
          <w:tcPr>
            <w:tcW w:w="1368" w:type="dxa"/>
            <w:vAlign w:val="center"/>
          </w:tcPr>
          <w:p w14:paraId="18D67328"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13</w:t>
            </w:r>
            <w:r w:rsidR="00D12FA9">
              <w:rPr>
                <w:rFonts w:ascii="Times New Roman" w:hAnsi="Times New Roman" w:cs="Times New Roman"/>
                <w:sz w:val="24"/>
                <w:szCs w:val="24"/>
              </w:rPr>
              <w:t>0</w:t>
            </w:r>
          </w:p>
        </w:tc>
        <w:tc>
          <w:tcPr>
            <w:tcW w:w="1368" w:type="dxa"/>
            <w:vAlign w:val="center"/>
          </w:tcPr>
          <w:p w14:paraId="760C86CA"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14:paraId="7CBEEBF9" w14:textId="77777777" w:rsidTr="003E4142">
        <w:trPr>
          <w:jc w:val="center"/>
        </w:trPr>
        <w:tc>
          <w:tcPr>
            <w:tcW w:w="1368" w:type="dxa"/>
            <w:vAlign w:val="center"/>
          </w:tcPr>
          <w:p w14:paraId="5010257A"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108</w:t>
            </w:r>
          </w:p>
        </w:tc>
        <w:tc>
          <w:tcPr>
            <w:tcW w:w="1368" w:type="dxa"/>
            <w:vAlign w:val="center"/>
          </w:tcPr>
          <w:p w14:paraId="167A8DB1"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2520</w:t>
            </w:r>
          </w:p>
        </w:tc>
        <w:tc>
          <w:tcPr>
            <w:tcW w:w="1368" w:type="dxa"/>
            <w:vAlign w:val="center"/>
          </w:tcPr>
          <w:p w14:paraId="769A870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1790</w:t>
            </w:r>
          </w:p>
        </w:tc>
        <w:tc>
          <w:tcPr>
            <w:tcW w:w="1368" w:type="dxa"/>
            <w:vAlign w:val="center"/>
          </w:tcPr>
          <w:p w14:paraId="213A2B0D"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730</w:t>
            </w:r>
          </w:p>
        </w:tc>
        <w:tc>
          <w:tcPr>
            <w:tcW w:w="1368" w:type="dxa"/>
            <w:vAlign w:val="center"/>
          </w:tcPr>
          <w:p w14:paraId="4F924499"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130</w:t>
            </w:r>
          </w:p>
        </w:tc>
        <w:tc>
          <w:tcPr>
            <w:tcW w:w="1368" w:type="dxa"/>
            <w:vAlign w:val="center"/>
          </w:tcPr>
          <w:p w14:paraId="395E883C"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14</w:t>
            </w:r>
            <w:r w:rsidR="00D12FA9">
              <w:rPr>
                <w:rFonts w:ascii="Times New Roman" w:hAnsi="Times New Roman" w:cs="Times New Roman"/>
                <w:sz w:val="24"/>
                <w:szCs w:val="24"/>
              </w:rPr>
              <w:t>0</w:t>
            </w:r>
          </w:p>
        </w:tc>
        <w:tc>
          <w:tcPr>
            <w:tcW w:w="1368" w:type="dxa"/>
            <w:vAlign w:val="center"/>
          </w:tcPr>
          <w:p w14:paraId="7A9D39CA"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-10</w:t>
            </w:r>
          </w:p>
        </w:tc>
      </w:tr>
      <w:tr w:rsidR="00D12FA9" w14:paraId="3A0CA257" w14:textId="77777777" w:rsidTr="003E4142">
        <w:trPr>
          <w:jc w:val="center"/>
        </w:trPr>
        <w:tc>
          <w:tcPr>
            <w:tcW w:w="1368" w:type="dxa"/>
            <w:vAlign w:val="center"/>
          </w:tcPr>
          <w:p w14:paraId="436F9762"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109</w:t>
            </w:r>
          </w:p>
        </w:tc>
        <w:tc>
          <w:tcPr>
            <w:tcW w:w="1368" w:type="dxa"/>
            <w:vAlign w:val="center"/>
          </w:tcPr>
          <w:p w14:paraId="2B0F620B"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2640</w:t>
            </w:r>
          </w:p>
        </w:tc>
        <w:tc>
          <w:tcPr>
            <w:tcW w:w="1368" w:type="dxa"/>
            <w:vAlign w:val="center"/>
          </w:tcPr>
          <w:p w14:paraId="083118DD"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1940</w:t>
            </w:r>
          </w:p>
        </w:tc>
        <w:tc>
          <w:tcPr>
            <w:tcW w:w="1368" w:type="dxa"/>
            <w:vAlign w:val="center"/>
          </w:tcPr>
          <w:p w14:paraId="5E939A18"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700</w:t>
            </w:r>
          </w:p>
        </w:tc>
        <w:tc>
          <w:tcPr>
            <w:tcW w:w="1368" w:type="dxa"/>
            <w:vAlign w:val="center"/>
          </w:tcPr>
          <w:p w14:paraId="5F8B735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120</w:t>
            </w:r>
          </w:p>
        </w:tc>
        <w:tc>
          <w:tcPr>
            <w:tcW w:w="1368" w:type="dxa"/>
            <w:vAlign w:val="center"/>
          </w:tcPr>
          <w:p w14:paraId="03D3DA26"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15</w:t>
            </w:r>
            <w:r w:rsidR="00D12FA9">
              <w:rPr>
                <w:rFonts w:ascii="Times New Roman" w:hAnsi="Times New Roman" w:cs="Times New Roman"/>
                <w:sz w:val="24"/>
                <w:szCs w:val="24"/>
              </w:rPr>
              <w:t>0</w:t>
            </w:r>
          </w:p>
        </w:tc>
        <w:tc>
          <w:tcPr>
            <w:tcW w:w="1368" w:type="dxa"/>
            <w:vAlign w:val="center"/>
          </w:tcPr>
          <w:p w14:paraId="7164909C"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-30</w:t>
            </w:r>
          </w:p>
        </w:tc>
      </w:tr>
      <w:tr w:rsidR="00D12FA9" w14:paraId="17CC8972" w14:textId="77777777" w:rsidTr="003E4142">
        <w:trPr>
          <w:jc w:val="center"/>
        </w:trPr>
        <w:tc>
          <w:tcPr>
            <w:tcW w:w="1368" w:type="dxa"/>
            <w:vAlign w:val="center"/>
          </w:tcPr>
          <w:p w14:paraId="11BCAC37"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14:paraId="0E276DD6" w14:textId="77777777" w:rsidR="00D12FA9" w:rsidRDefault="00D12FA9" w:rsidP="003E4142">
            <w:pPr>
              <w:jc w:val="center"/>
              <w:rPr>
                <w:rFonts w:ascii="Times New Roman" w:hAnsi="Times New Roman" w:cs="Times New Roman"/>
                <w:sz w:val="24"/>
                <w:szCs w:val="24"/>
              </w:rPr>
            </w:pPr>
            <w:r>
              <w:rPr>
                <w:rFonts w:ascii="Times New Roman" w:hAnsi="Times New Roman" w:cs="Times New Roman"/>
                <w:sz w:val="24"/>
                <w:szCs w:val="24"/>
              </w:rPr>
              <w:t>2750</w:t>
            </w:r>
          </w:p>
        </w:tc>
        <w:tc>
          <w:tcPr>
            <w:tcW w:w="1368" w:type="dxa"/>
            <w:vAlign w:val="center"/>
          </w:tcPr>
          <w:p w14:paraId="19AD5288"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2100</w:t>
            </w:r>
          </w:p>
        </w:tc>
        <w:tc>
          <w:tcPr>
            <w:tcW w:w="1368" w:type="dxa"/>
            <w:vAlign w:val="center"/>
          </w:tcPr>
          <w:p w14:paraId="2943F031"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650</w:t>
            </w:r>
          </w:p>
        </w:tc>
        <w:tc>
          <w:tcPr>
            <w:tcW w:w="1368" w:type="dxa"/>
            <w:vAlign w:val="center"/>
          </w:tcPr>
          <w:p w14:paraId="2E6257E7"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110</w:t>
            </w:r>
          </w:p>
        </w:tc>
        <w:tc>
          <w:tcPr>
            <w:tcW w:w="1368" w:type="dxa"/>
            <w:vAlign w:val="center"/>
          </w:tcPr>
          <w:p w14:paraId="0DD2F311" w14:textId="77777777" w:rsidR="00D12FA9" w:rsidRDefault="0096026A" w:rsidP="003E4142">
            <w:pPr>
              <w:jc w:val="center"/>
              <w:rPr>
                <w:rFonts w:ascii="Times New Roman" w:hAnsi="Times New Roman" w:cs="Times New Roman"/>
                <w:sz w:val="24"/>
                <w:szCs w:val="24"/>
              </w:rPr>
            </w:pPr>
            <w:r>
              <w:rPr>
                <w:rFonts w:ascii="Times New Roman" w:hAnsi="Times New Roman" w:cs="Times New Roman"/>
                <w:sz w:val="24"/>
                <w:szCs w:val="24"/>
              </w:rPr>
              <w:t>16</w:t>
            </w:r>
            <w:r w:rsidR="00D12FA9">
              <w:rPr>
                <w:rFonts w:ascii="Times New Roman" w:hAnsi="Times New Roman" w:cs="Times New Roman"/>
                <w:sz w:val="24"/>
                <w:szCs w:val="24"/>
              </w:rPr>
              <w:t>0</w:t>
            </w:r>
          </w:p>
        </w:tc>
        <w:tc>
          <w:tcPr>
            <w:tcW w:w="1368" w:type="dxa"/>
            <w:vAlign w:val="center"/>
          </w:tcPr>
          <w:p w14:paraId="70C384DA" w14:textId="77777777" w:rsidR="00D12FA9" w:rsidRDefault="002F7688" w:rsidP="003E4142">
            <w:pPr>
              <w:jc w:val="center"/>
              <w:rPr>
                <w:rFonts w:ascii="Times New Roman" w:hAnsi="Times New Roman" w:cs="Times New Roman"/>
                <w:sz w:val="24"/>
                <w:szCs w:val="24"/>
              </w:rPr>
            </w:pPr>
            <w:r>
              <w:rPr>
                <w:rFonts w:ascii="Times New Roman" w:hAnsi="Times New Roman" w:cs="Times New Roman"/>
                <w:sz w:val="24"/>
                <w:szCs w:val="24"/>
              </w:rPr>
              <w:t>-50</w:t>
            </w:r>
          </w:p>
        </w:tc>
      </w:tr>
    </w:tbl>
    <w:p w14:paraId="1CC1A3C5" w14:textId="77777777" w:rsidR="00C960F9" w:rsidRPr="00822CB6" w:rsidRDefault="00C960F9" w:rsidP="00D12FA9">
      <w:pPr>
        <w:ind w:left="720"/>
      </w:pPr>
    </w:p>
    <w:p w14:paraId="4BB48FBD" w14:textId="77777777" w:rsidR="00AC63A6" w:rsidRDefault="00AC63A6">
      <w:pPr>
        <w:jc w:val="center"/>
      </w:pPr>
    </w:p>
    <w:p w14:paraId="68FB10F6" w14:textId="77777777" w:rsidR="00C960F9" w:rsidRDefault="00C960F9" w:rsidP="00AC63A6">
      <w:pPr>
        <w:numPr>
          <w:ilvl w:val="1"/>
          <w:numId w:val="1"/>
        </w:numPr>
        <w:tabs>
          <w:tab w:val="clear" w:pos="1440"/>
          <w:tab w:val="num" w:pos="1080"/>
        </w:tabs>
        <w:ind w:left="1080"/>
      </w:pPr>
      <w:r>
        <w:t xml:space="preserve">Net benefits are maximized </w:t>
      </w:r>
      <w:r w:rsidR="002F7688">
        <w:t xml:space="preserve">at </w:t>
      </w:r>
      <w:r w:rsidR="002F7688" w:rsidRPr="0096026A">
        <w:rPr>
          <w:i/>
        </w:rPr>
        <w:t>Q</w:t>
      </w:r>
      <w:r w:rsidR="002F7688">
        <w:t xml:space="preserve"> = 107</w:t>
      </w:r>
      <w:r>
        <w:t>.</w:t>
      </w:r>
      <w:r w:rsidR="002F7688">
        <w:t xml:space="preserve"> </w:t>
      </w:r>
    </w:p>
    <w:p w14:paraId="02C69C44" w14:textId="77777777" w:rsidR="00C960F9" w:rsidRDefault="00C960F9" w:rsidP="00AC63A6">
      <w:pPr>
        <w:numPr>
          <w:ilvl w:val="1"/>
          <w:numId w:val="1"/>
        </w:numPr>
        <w:tabs>
          <w:tab w:val="clear" w:pos="1440"/>
          <w:tab w:val="num" w:pos="1080"/>
        </w:tabs>
        <w:ind w:left="1080"/>
      </w:pPr>
      <w:r>
        <w:t>Marginal cost is slightly smaller than marginal benefi</w:t>
      </w:r>
      <w:r w:rsidR="0096026A">
        <w:t>t (</w:t>
      </w:r>
      <w:r w:rsidR="0096026A" w:rsidRPr="0096026A">
        <w:rPr>
          <w:i/>
        </w:rPr>
        <w:t>MC</w:t>
      </w:r>
      <w:r w:rsidR="0096026A">
        <w:t xml:space="preserve"> = 130 and </w:t>
      </w:r>
      <w:r w:rsidR="0096026A" w:rsidRPr="0096026A">
        <w:rPr>
          <w:i/>
        </w:rPr>
        <w:t>MB</w:t>
      </w:r>
      <w:r w:rsidR="0096026A">
        <w:t xml:space="preserve"> = 140)</w:t>
      </w:r>
      <w:r>
        <w:t>. This is due to the discrete nature of the control variable.</w:t>
      </w:r>
    </w:p>
    <w:p w14:paraId="18658997" w14:textId="77777777" w:rsidR="00C960F9" w:rsidRDefault="00C960F9">
      <w:pPr>
        <w:ind w:left="360"/>
        <w:jc w:val="center"/>
      </w:pPr>
    </w:p>
    <w:p w14:paraId="0A5C11C5" w14:textId="77777777" w:rsidR="00E14924" w:rsidRDefault="00E14924" w:rsidP="00AC63A6">
      <w:pPr>
        <w:numPr>
          <w:ilvl w:val="0"/>
          <w:numId w:val="1"/>
        </w:numPr>
        <w:tabs>
          <w:tab w:val="clear" w:pos="1080"/>
          <w:tab w:val="num" w:pos="720"/>
        </w:tabs>
        <w:ind w:left="720"/>
      </w:pPr>
    </w:p>
    <w:p w14:paraId="0922679F" w14:textId="77777777" w:rsidR="00E14924" w:rsidRDefault="00E14924" w:rsidP="00AC63A6">
      <w:pPr>
        <w:numPr>
          <w:ilvl w:val="1"/>
          <w:numId w:val="1"/>
        </w:numPr>
        <w:tabs>
          <w:tab w:val="clear" w:pos="1440"/>
          <w:tab w:val="num" w:pos="1080"/>
        </w:tabs>
        <w:ind w:left="1080"/>
      </w:pPr>
      <w:r>
        <w:t>The net present value of attending school is the present value of the benefits derived from attending school (including the stream of higher earnings and the value to you of the work environment and prestige that your education provides), minus the opportunity cost of attending school. As noted in the text, the opportunity cost of attending school is generally greater than the cost of books and tuition.</w:t>
      </w:r>
      <w:r w:rsidR="00BF7AE1">
        <w:t xml:space="preserve"> It is rational for an individual to enroll in graduate </w:t>
      </w:r>
      <w:r w:rsidR="007743D6">
        <w:t xml:space="preserve">school </w:t>
      </w:r>
      <w:r w:rsidR="00BF7AE1">
        <w:t>when his or her net present value is greater than zero.</w:t>
      </w:r>
    </w:p>
    <w:p w14:paraId="07EDE2F5" w14:textId="77777777" w:rsidR="00E14924" w:rsidRDefault="00E14924" w:rsidP="00AC63A6">
      <w:pPr>
        <w:numPr>
          <w:ilvl w:val="1"/>
          <w:numId w:val="1"/>
        </w:numPr>
        <w:tabs>
          <w:tab w:val="clear" w:pos="1440"/>
          <w:tab w:val="num" w:pos="1080"/>
        </w:tabs>
        <w:ind w:left="1080"/>
      </w:pPr>
      <w:r>
        <w:t xml:space="preserve">Since this </w:t>
      </w:r>
      <w:r w:rsidR="00480453">
        <w:t>decreases</w:t>
      </w:r>
      <w:r>
        <w:t xml:space="preserve"> the opportunity cost of getting a</w:t>
      </w:r>
      <w:r w:rsidR="00480453">
        <w:t>n M.B.A., one would expect more</w:t>
      </w:r>
      <w:r>
        <w:t xml:space="preserve"> students to apply for admission into M.B.A. Programs.</w:t>
      </w:r>
    </w:p>
    <w:p w14:paraId="4C287A37" w14:textId="77777777" w:rsidR="00AC63A6" w:rsidRDefault="00AC63A6" w:rsidP="00AC63A6"/>
    <w:p w14:paraId="47E56613" w14:textId="77777777" w:rsidR="00E14924" w:rsidRDefault="00E14924" w:rsidP="00AC63A6">
      <w:pPr>
        <w:numPr>
          <w:ilvl w:val="0"/>
          <w:numId w:val="1"/>
        </w:numPr>
        <w:tabs>
          <w:tab w:val="clear" w:pos="1080"/>
          <w:tab w:val="num" w:pos="720"/>
        </w:tabs>
        <w:ind w:left="720"/>
      </w:pPr>
    </w:p>
    <w:p w14:paraId="4689B56D" w14:textId="77777777" w:rsidR="00E14924" w:rsidRDefault="001D60A2" w:rsidP="00AC63A6">
      <w:pPr>
        <w:numPr>
          <w:ilvl w:val="1"/>
          <w:numId w:val="1"/>
        </w:numPr>
        <w:tabs>
          <w:tab w:val="clear" w:pos="1440"/>
          <w:tab w:val="num" w:pos="1080"/>
        </w:tabs>
        <w:ind w:left="1080"/>
      </w:pPr>
      <w:r>
        <w:t>Her accounting profits are $17</w:t>
      </w:r>
      <w:r w:rsidR="00E14924">
        <w:t>0,000. These are computed as the difference between revenues (</w:t>
      </w:r>
      <w:r>
        <w:t>$200,000) and explicit costs ($3</w:t>
      </w:r>
      <w:r w:rsidR="00E14924">
        <w:t>0,000).</w:t>
      </w:r>
    </w:p>
    <w:p w14:paraId="2C01FE3A" w14:textId="77777777" w:rsidR="00E14924" w:rsidRDefault="00E14924" w:rsidP="00AC63A6">
      <w:pPr>
        <w:numPr>
          <w:ilvl w:val="1"/>
          <w:numId w:val="1"/>
        </w:numPr>
        <w:tabs>
          <w:tab w:val="clear" w:pos="1440"/>
          <w:tab w:val="num" w:pos="1080"/>
        </w:tabs>
        <w:ind w:left="1080"/>
      </w:pPr>
      <w:r>
        <w:t xml:space="preserve">By working as a </w:t>
      </w:r>
      <w:r w:rsidR="001D60A2">
        <w:t xml:space="preserve">painter, </w:t>
      </w:r>
      <w:proofErr w:type="spellStart"/>
      <w:r w:rsidR="001D60A2">
        <w:t>Jaynet</w:t>
      </w:r>
      <w:proofErr w:type="spellEnd"/>
      <w:r w:rsidR="001D60A2">
        <w:t xml:space="preserve"> gives up the $11</w:t>
      </w:r>
      <w:r>
        <w:t xml:space="preserve">0,000 she could have earned under her next best alternative. </w:t>
      </w:r>
      <w:r w:rsidR="001D60A2">
        <w:t>This implicit cost of $11</w:t>
      </w:r>
      <w:r w:rsidR="007F1400">
        <w:t>0,000 is</w:t>
      </w:r>
      <w:r w:rsidR="001D60A2">
        <w:t xml:space="preserve"> in addition to the $3</w:t>
      </w:r>
      <w:r w:rsidR="005A182C">
        <w:t>0,000 in ex</w:t>
      </w:r>
      <w:r w:rsidR="007F1400">
        <w:t xml:space="preserve">plicit costs. Since her </w:t>
      </w:r>
      <w:r w:rsidR="001D60A2">
        <w:t>economic costs are $14</w:t>
      </w:r>
      <w:r>
        <w:t>0,000, her eco</w:t>
      </w:r>
      <w:r w:rsidR="001D60A2">
        <w:t>nomic profits are $200,000 - $140,000 = $6</w:t>
      </w:r>
      <w:r>
        <w:t xml:space="preserve">0,000. </w:t>
      </w:r>
    </w:p>
    <w:p w14:paraId="6382B290" w14:textId="77777777" w:rsidR="009E5AC0" w:rsidRDefault="009E5AC0" w:rsidP="009D02DF">
      <w:pPr>
        <w:pStyle w:val="ListParagraph"/>
        <w:numPr>
          <w:ilvl w:val="0"/>
          <w:numId w:val="1"/>
        </w:numPr>
      </w:pPr>
    </w:p>
    <w:p w14:paraId="280920B2" w14:textId="77777777"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 xml:space="preserve">Total benefit when </w:t>
      </w:r>
      <w:r w:rsidR="00722C69" w:rsidRPr="00722C69">
        <w:rPr>
          <w:rFonts w:ascii="Times New Roman" w:hAnsi="Times New Roman"/>
          <w:i/>
          <w:sz w:val="24"/>
          <w:szCs w:val="24"/>
        </w:rPr>
        <w:t>Q</w:t>
      </w:r>
      <w:r w:rsidR="00722C69">
        <w:rPr>
          <w:rFonts w:ascii="Times New Roman" w:hAnsi="Times New Roman"/>
          <w:sz w:val="24"/>
          <w:szCs w:val="24"/>
        </w:rPr>
        <w:t xml:space="preserve"> = 2 </w:t>
      </w:r>
      <w:r w:rsidRPr="0078162D">
        <w:rPr>
          <w:rFonts w:ascii="Times New Roman" w:hAnsi="Times New Roman"/>
          <w:sz w:val="24"/>
          <w:szCs w:val="24"/>
        </w:rPr>
        <w:t>is</w:t>
      </w:r>
      <w:r w:rsidR="00722C69">
        <w:rPr>
          <w:rFonts w:ascii="Times New Roman" w:hAnsi="Times New Roman"/>
          <w:sz w:val="24"/>
          <w:szCs w:val="24"/>
        </w:rPr>
        <w:t xml:space="preserve"> </w:t>
      </w:r>
      <w:proofErr w:type="gramStart"/>
      <w:r w:rsidR="00722C69">
        <w:rPr>
          <w:rFonts w:ascii="Times New Roman" w:hAnsi="Times New Roman"/>
          <w:sz w:val="24"/>
          <w:szCs w:val="24"/>
        </w:rPr>
        <w:t>B(</w:t>
      </w:r>
      <w:proofErr w:type="gramEnd"/>
      <w:r w:rsidR="00722C69">
        <w:rPr>
          <w:rFonts w:ascii="Times New Roman" w:hAnsi="Times New Roman"/>
          <w:sz w:val="24"/>
          <w:szCs w:val="24"/>
        </w:rPr>
        <w:t>2) = 20(2) – 2*2</w:t>
      </w:r>
      <w:r w:rsidR="00722C69">
        <w:rPr>
          <w:rFonts w:ascii="Times New Roman" w:hAnsi="Times New Roman"/>
          <w:sz w:val="24"/>
          <w:szCs w:val="24"/>
          <w:vertAlign w:val="superscript"/>
        </w:rPr>
        <w:t>2</w:t>
      </w:r>
      <w:r w:rsidR="00722C69">
        <w:rPr>
          <w:rFonts w:ascii="Times New Roman" w:hAnsi="Times New Roman"/>
          <w:sz w:val="24"/>
          <w:szCs w:val="24"/>
        </w:rPr>
        <w:t xml:space="preserve"> = 32.</w:t>
      </w:r>
      <w:r w:rsidRPr="0078162D">
        <w:rPr>
          <w:rFonts w:ascii="Times New Roman" w:hAnsi="Times New Roman"/>
          <w:sz w:val="24"/>
          <w:szCs w:val="24"/>
        </w:rPr>
        <w:t xml:space="preserve"> When</w:t>
      </w:r>
      <w:r w:rsidR="00722C69">
        <w:rPr>
          <w:rFonts w:ascii="Times New Roman" w:hAnsi="Times New Roman"/>
          <w:sz w:val="24"/>
          <w:szCs w:val="24"/>
        </w:rPr>
        <w:t xml:space="preserve"> </w:t>
      </w:r>
      <w:r w:rsidR="00722C69" w:rsidRPr="00722C69">
        <w:rPr>
          <w:rFonts w:ascii="Times New Roman" w:hAnsi="Times New Roman"/>
          <w:i/>
          <w:sz w:val="24"/>
          <w:szCs w:val="24"/>
        </w:rPr>
        <w:t>Q</w:t>
      </w:r>
      <w:r w:rsidR="00722C69">
        <w:rPr>
          <w:rFonts w:ascii="Times New Roman" w:hAnsi="Times New Roman"/>
          <w:sz w:val="24"/>
          <w:szCs w:val="24"/>
        </w:rPr>
        <w:t xml:space="preserve"> = 10, </w:t>
      </w:r>
      <w:proofErr w:type="gramStart"/>
      <w:r w:rsidR="00722C69">
        <w:rPr>
          <w:rFonts w:ascii="Times New Roman" w:hAnsi="Times New Roman"/>
          <w:sz w:val="24"/>
          <w:szCs w:val="24"/>
        </w:rPr>
        <w:t>B(</w:t>
      </w:r>
      <w:proofErr w:type="gramEnd"/>
      <w:r w:rsidR="00722C69">
        <w:rPr>
          <w:rFonts w:ascii="Times New Roman" w:hAnsi="Times New Roman"/>
          <w:sz w:val="24"/>
          <w:szCs w:val="24"/>
        </w:rPr>
        <w:t>10) = 20(10) – 2*10</w:t>
      </w:r>
      <w:r w:rsidR="00722C69">
        <w:rPr>
          <w:rFonts w:ascii="Times New Roman" w:hAnsi="Times New Roman"/>
          <w:sz w:val="24"/>
          <w:szCs w:val="24"/>
          <w:vertAlign w:val="superscript"/>
        </w:rPr>
        <w:t>2</w:t>
      </w:r>
      <w:r w:rsidR="00722C69">
        <w:rPr>
          <w:rFonts w:ascii="Times New Roman" w:hAnsi="Times New Roman"/>
          <w:sz w:val="24"/>
          <w:szCs w:val="24"/>
        </w:rPr>
        <w:t xml:space="preserve"> = 0.</w:t>
      </w:r>
    </w:p>
    <w:p w14:paraId="0138131A" w14:textId="77777777"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lastRenderedPageBreak/>
        <w:t xml:space="preserve">Marginal benefit when </w:t>
      </w:r>
      <w:r w:rsidR="00722C69" w:rsidRPr="00722C69">
        <w:rPr>
          <w:rFonts w:ascii="Times New Roman" w:hAnsi="Times New Roman"/>
          <w:i/>
          <w:sz w:val="24"/>
          <w:szCs w:val="24"/>
        </w:rPr>
        <w:t>Q</w:t>
      </w:r>
      <w:r w:rsidR="00722C69">
        <w:rPr>
          <w:rFonts w:ascii="Times New Roman" w:hAnsi="Times New Roman"/>
          <w:sz w:val="24"/>
          <w:szCs w:val="24"/>
        </w:rPr>
        <w:t xml:space="preserve"> = 2 is </w:t>
      </w:r>
      <w:proofErr w:type="gramStart"/>
      <w:r w:rsidR="00722C69">
        <w:rPr>
          <w:rFonts w:ascii="Times New Roman" w:hAnsi="Times New Roman"/>
          <w:sz w:val="24"/>
          <w:szCs w:val="24"/>
        </w:rPr>
        <w:t>MB(</w:t>
      </w:r>
      <w:proofErr w:type="gramEnd"/>
      <w:r w:rsidR="00722C69">
        <w:rPr>
          <w:rFonts w:ascii="Times New Roman" w:hAnsi="Times New Roman"/>
          <w:sz w:val="24"/>
          <w:szCs w:val="24"/>
        </w:rPr>
        <w:t>2) = 20 – 4(2) = 12.</w:t>
      </w:r>
      <w:r w:rsidRPr="0078162D">
        <w:rPr>
          <w:rFonts w:ascii="Times New Roman" w:hAnsi="Times New Roman"/>
          <w:position w:val="-10"/>
          <w:sz w:val="24"/>
          <w:szCs w:val="24"/>
        </w:rPr>
        <w:t xml:space="preserve"> </w:t>
      </w:r>
      <w:r w:rsidRPr="0078162D">
        <w:rPr>
          <w:rFonts w:ascii="Times New Roman" w:hAnsi="Times New Roman"/>
          <w:sz w:val="24"/>
          <w:szCs w:val="24"/>
        </w:rPr>
        <w:t>Whe</w:t>
      </w:r>
      <w:r w:rsidR="00722C69">
        <w:rPr>
          <w:rFonts w:ascii="Times New Roman" w:hAnsi="Times New Roman"/>
          <w:sz w:val="24"/>
          <w:szCs w:val="24"/>
        </w:rPr>
        <w:t xml:space="preserve">n </w:t>
      </w:r>
      <w:r w:rsidR="00722C69" w:rsidRPr="00722C69">
        <w:rPr>
          <w:rFonts w:ascii="Times New Roman" w:hAnsi="Times New Roman"/>
          <w:i/>
          <w:sz w:val="24"/>
          <w:szCs w:val="24"/>
        </w:rPr>
        <w:t>Q</w:t>
      </w:r>
      <w:r w:rsidR="00722C69">
        <w:rPr>
          <w:rFonts w:ascii="Times New Roman" w:hAnsi="Times New Roman"/>
          <w:sz w:val="24"/>
          <w:szCs w:val="24"/>
        </w:rPr>
        <w:t xml:space="preserve"> = 10, it </w:t>
      </w:r>
      <w:r w:rsidRPr="0078162D">
        <w:rPr>
          <w:rFonts w:ascii="Times New Roman" w:hAnsi="Times New Roman"/>
          <w:sz w:val="24"/>
          <w:szCs w:val="24"/>
        </w:rPr>
        <w:t xml:space="preserve">is </w:t>
      </w:r>
      <w:proofErr w:type="gramStart"/>
      <w:r w:rsidR="00DA24AB">
        <w:rPr>
          <w:rFonts w:ascii="Times New Roman" w:hAnsi="Times New Roman"/>
          <w:sz w:val="24"/>
          <w:szCs w:val="24"/>
        </w:rPr>
        <w:t>MB(</w:t>
      </w:r>
      <w:proofErr w:type="gramEnd"/>
      <w:r w:rsidR="00DA24AB">
        <w:rPr>
          <w:rFonts w:ascii="Times New Roman" w:hAnsi="Times New Roman"/>
          <w:sz w:val="24"/>
          <w:szCs w:val="24"/>
        </w:rPr>
        <w:t>10) = 20</w:t>
      </w:r>
      <w:r w:rsidR="00722C69">
        <w:rPr>
          <w:rFonts w:ascii="Times New Roman" w:hAnsi="Times New Roman"/>
          <w:sz w:val="24"/>
          <w:szCs w:val="24"/>
        </w:rPr>
        <w:t xml:space="preserve"> – 4(10) </w:t>
      </w:r>
      <w:r w:rsidR="00DA24AB">
        <w:rPr>
          <w:rFonts w:ascii="Times New Roman" w:hAnsi="Times New Roman"/>
          <w:sz w:val="24"/>
          <w:szCs w:val="24"/>
        </w:rPr>
        <w:t>= -20</w:t>
      </w:r>
      <w:r w:rsidR="00722C69">
        <w:rPr>
          <w:rFonts w:ascii="Times New Roman" w:hAnsi="Times New Roman"/>
          <w:sz w:val="24"/>
          <w:szCs w:val="24"/>
        </w:rPr>
        <w:t>.</w:t>
      </w:r>
    </w:p>
    <w:p w14:paraId="5F417607" w14:textId="77777777" w:rsidR="009E5AC0" w:rsidRPr="0078162D" w:rsidRDefault="00914365" w:rsidP="009E5AC0">
      <w:pPr>
        <w:pStyle w:val="ListParagraph"/>
        <w:numPr>
          <w:ilvl w:val="0"/>
          <w:numId w:val="9"/>
        </w:numPr>
        <w:ind w:hanging="360"/>
        <w:rPr>
          <w:rFonts w:ascii="Times New Roman" w:hAnsi="Times New Roman"/>
          <w:sz w:val="24"/>
          <w:szCs w:val="24"/>
        </w:rPr>
      </w:pPr>
      <w:r>
        <w:rPr>
          <w:rFonts w:ascii="Times New Roman" w:hAnsi="Times New Roman"/>
          <w:sz w:val="24"/>
          <w:szCs w:val="24"/>
        </w:rPr>
        <w:t xml:space="preserve">The level of </w:t>
      </w:r>
      <w:r w:rsidRPr="008745FC">
        <w:rPr>
          <w:rFonts w:ascii="Times New Roman" w:hAnsi="Times New Roman"/>
          <w:i/>
          <w:sz w:val="24"/>
          <w:szCs w:val="24"/>
        </w:rPr>
        <w:t>Q</w:t>
      </w:r>
      <w:r w:rsidR="009E5AC0" w:rsidRPr="0078162D">
        <w:rPr>
          <w:rFonts w:ascii="Times New Roman" w:hAnsi="Times New Roman"/>
          <w:sz w:val="24"/>
          <w:szCs w:val="24"/>
        </w:rPr>
        <w:t xml:space="preserve"> </w:t>
      </w:r>
      <w:r>
        <w:rPr>
          <w:rFonts w:ascii="Times New Roman" w:hAnsi="Times New Roman"/>
          <w:sz w:val="24"/>
          <w:szCs w:val="24"/>
        </w:rPr>
        <w:t xml:space="preserve">that maximizes total benefits satisfies </w:t>
      </w:r>
      <w:proofErr w:type="gramStart"/>
      <w:r>
        <w:rPr>
          <w:rFonts w:ascii="Times New Roman" w:hAnsi="Times New Roman"/>
          <w:sz w:val="24"/>
          <w:szCs w:val="24"/>
        </w:rPr>
        <w:t>MB(</w:t>
      </w:r>
      <w:proofErr w:type="gramEnd"/>
      <w:r w:rsidRPr="00914365">
        <w:rPr>
          <w:rFonts w:ascii="Times New Roman" w:hAnsi="Times New Roman"/>
          <w:i/>
          <w:sz w:val="24"/>
          <w:szCs w:val="24"/>
        </w:rPr>
        <w:t>Q</w:t>
      </w:r>
      <w:r>
        <w:rPr>
          <w:rFonts w:ascii="Times New Roman" w:hAnsi="Times New Roman"/>
          <w:sz w:val="24"/>
          <w:szCs w:val="24"/>
        </w:rPr>
        <w:t>) = 20 – 4</w:t>
      </w:r>
      <w:r w:rsidRPr="00914365">
        <w:rPr>
          <w:rFonts w:ascii="Times New Roman" w:hAnsi="Times New Roman"/>
          <w:i/>
          <w:sz w:val="24"/>
          <w:szCs w:val="24"/>
        </w:rPr>
        <w:t>Q</w:t>
      </w:r>
      <w:r>
        <w:rPr>
          <w:rFonts w:ascii="Times New Roman" w:hAnsi="Times New Roman"/>
          <w:sz w:val="24"/>
          <w:szCs w:val="24"/>
        </w:rPr>
        <w:t xml:space="preserve"> = 0, so </w:t>
      </w:r>
      <w:r w:rsidRPr="00914365">
        <w:rPr>
          <w:rFonts w:ascii="Times New Roman" w:hAnsi="Times New Roman"/>
          <w:i/>
          <w:sz w:val="24"/>
          <w:szCs w:val="24"/>
        </w:rPr>
        <w:t>Q</w:t>
      </w:r>
      <w:r>
        <w:rPr>
          <w:rFonts w:ascii="Times New Roman" w:hAnsi="Times New Roman"/>
          <w:sz w:val="24"/>
          <w:szCs w:val="24"/>
        </w:rPr>
        <w:t xml:space="preserve"> = 5.</w:t>
      </w:r>
    </w:p>
    <w:p w14:paraId="6D59E37A" w14:textId="77777777"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Total cost when</w:t>
      </w:r>
      <w:r w:rsidR="00EC1D04">
        <w:rPr>
          <w:rFonts w:ascii="Times New Roman" w:hAnsi="Times New Roman"/>
          <w:sz w:val="24"/>
          <w:szCs w:val="24"/>
        </w:rPr>
        <w:t xml:space="preserve"> </w:t>
      </w:r>
      <w:r w:rsidR="00EC1D04" w:rsidRPr="008745FC">
        <w:rPr>
          <w:rFonts w:ascii="Times New Roman" w:hAnsi="Times New Roman"/>
          <w:i/>
          <w:sz w:val="24"/>
          <w:szCs w:val="24"/>
        </w:rPr>
        <w:t>Q</w:t>
      </w:r>
      <w:r w:rsidR="00EC1D04">
        <w:rPr>
          <w:rFonts w:ascii="Times New Roman" w:hAnsi="Times New Roman"/>
          <w:sz w:val="24"/>
          <w:szCs w:val="24"/>
        </w:rPr>
        <w:t xml:space="preserve"> = 2 </w:t>
      </w:r>
      <w:r w:rsidRPr="0078162D">
        <w:rPr>
          <w:rFonts w:ascii="Times New Roman" w:hAnsi="Times New Roman"/>
          <w:sz w:val="24"/>
          <w:szCs w:val="24"/>
        </w:rPr>
        <w:t>is</w:t>
      </w:r>
      <w:r w:rsidR="00EC1D04">
        <w:rPr>
          <w:rFonts w:ascii="Times New Roman" w:hAnsi="Times New Roman"/>
          <w:sz w:val="24"/>
          <w:szCs w:val="24"/>
        </w:rPr>
        <w:t xml:space="preserve"> </w:t>
      </w:r>
      <w:proofErr w:type="gramStart"/>
      <w:r w:rsidR="00EC1D04">
        <w:rPr>
          <w:rFonts w:ascii="Times New Roman" w:hAnsi="Times New Roman"/>
          <w:sz w:val="24"/>
          <w:szCs w:val="24"/>
        </w:rPr>
        <w:t>C(</w:t>
      </w:r>
      <w:proofErr w:type="gramEnd"/>
      <w:r w:rsidR="00EC1D04">
        <w:rPr>
          <w:rFonts w:ascii="Times New Roman" w:hAnsi="Times New Roman"/>
          <w:sz w:val="24"/>
          <w:szCs w:val="24"/>
        </w:rPr>
        <w:t>2) = 4 + 2*2</w:t>
      </w:r>
      <w:r w:rsidR="00EC1D04">
        <w:rPr>
          <w:rFonts w:ascii="Times New Roman" w:hAnsi="Times New Roman"/>
          <w:sz w:val="24"/>
          <w:szCs w:val="24"/>
          <w:vertAlign w:val="superscript"/>
        </w:rPr>
        <w:t>2</w:t>
      </w:r>
      <w:r w:rsidR="00EC1D04">
        <w:rPr>
          <w:rFonts w:ascii="Times New Roman" w:hAnsi="Times New Roman"/>
          <w:sz w:val="24"/>
          <w:szCs w:val="24"/>
        </w:rPr>
        <w:t xml:space="preserve"> = 12. </w:t>
      </w:r>
      <w:r w:rsidRPr="0078162D">
        <w:rPr>
          <w:rFonts w:ascii="Times New Roman" w:hAnsi="Times New Roman"/>
          <w:sz w:val="24"/>
          <w:szCs w:val="24"/>
        </w:rPr>
        <w:t xml:space="preserve"> When</w:t>
      </w:r>
      <w:r w:rsidR="00EC1D04">
        <w:rPr>
          <w:rFonts w:ascii="Times New Roman" w:hAnsi="Times New Roman"/>
          <w:sz w:val="24"/>
          <w:szCs w:val="24"/>
        </w:rPr>
        <w:t xml:space="preserve"> </w:t>
      </w:r>
      <w:r w:rsidR="00EC1D04" w:rsidRPr="008745FC">
        <w:rPr>
          <w:rFonts w:ascii="Times New Roman" w:hAnsi="Times New Roman"/>
          <w:i/>
          <w:sz w:val="24"/>
          <w:szCs w:val="24"/>
        </w:rPr>
        <w:t>Q</w:t>
      </w:r>
      <w:r w:rsidR="00EC1D04">
        <w:rPr>
          <w:rFonts w:ascii="Times New Roman" w:hAnsi="Times New Roman"/>
          <w:sz w:val="24"/>
          <w:szCs w:val="24"/>
        </w:rPr>
        <w:t xml:space="preserve"> = 10 </w:t>
      </w:r>
      <w:proofErr w:type="gramStart"/>
      <w:r w:rsidR="00EC1D04">
        <w:rPr>
          <w:rFonts w:ascii="Times New Roman" w:hAnsi="Times New Roman"/>
          <w:sz w:val="24"/>
          <w:szCs w:val="24"/>
        </w:rPr>
        <w:t>C(</w:t>
      </w:r>
      <w:proofErr w:type="gramEnd"/>
      <w:r w:rsidR="00EC1D04" w:rsidRPr="008745FC">
        <w:rPr>
          <w:rFonts w:ascii="Times New Roman" w:hAnsi="Times New Roman"/>
          <w:i/>
          <w:sz w:val="24"/>
          <w:szCs w:val="24"/>
        </w:rPr>
        <w:t>Q</w:t>
      </w:r>
      <w:r w:rsidR="00EC1D04">
        <w:rPr>
          <w:rFonts w:ascii="Times New Roman" w:hAnsi="Times New Roman"/>
          <w:sz w:val="24"/>
          <w:szCs w:val="24"/>
        </w:rPr>
        <w:t>) = 4 + 2*10</w:t>
      </w:r>
      <w:r w:rsidR="00EC1D04">
        <w:rPr>
          <w:rFonts w:ascii="Times New Roman" w:hAnsi="Times New Roman"/>
          <w:sz w:val="24"/>
          <w:szCs w:val="24"/>
          <w:vertAlign w:val="superscript"/>
        </w:rPr>
        <w:t>2</w:t>
      </w:r>
      <w:r w:rsidR="00EC1D04">
        <w:rPr>
          <w:rFonts w:ascii="Times New Roman" w:hAnsi="Times New Roman"/>
          <w:sz w:val="24"/>
          <w:szCs w:val="24"/>
        </w:rPr>
        <w:t xml:space="preserve"> = 204.</w:t>
      </w:r>
    </w:p>
    <w:p w14:paraId="2C78AB12" w14:textId="77777777"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Marginal cost when</w:t>
      </w:r>
      <w:r w:rsidR="008745FC">
        <w:rPr>
          <w:rFonts w:ascii="Times New Roman" w:hAnsi="Times New Roman"/>
          <w:sz w:val="24"/>
          <w:szCs w:val="24"/>
        </w:rPr>
        <w:t xml:space="preserve"> </w:t>
      </w:r>
      <w:r w:rsidR="008745FC" w:rsidRPr="008745FC">
        <w:rPr>
          <w:rFonts w:ascii="Times New Roman" w:hAnsi="Times New Roman"/>
          <w:i/>
          <w:sz w:val="24"/>
          <w:szCs w:val="24"/>
        </w:rPr>
        <w:t>Q</w:t>
      </w:r>
      <w:r w:rsidR="008745FC">
        <w:rPr>
          <w:rFonts w:ascii="Times New Roman" w:hAnsi="Times New Roman"/>
          <w:sz w:val="24"/>
          <w:szCs w:val="24"/>
        </w:rPr>
        <w:t xml:space="preserve"> = 2 is </w:t>
      </w:r>
      <w:proofErr w:type="gramStart"/>
      <w:r w:rsidR="008745FC">
        <w:rPr>
          <w:rFonts w:ascii="Times New Roman" w:hAnsi="Times New Roman"/>
          <w:sz w:val="24"/>
          <w:szCs w:val="24"/>
        </w:rPr>
        <w:t>MC(</w:t>
      </w:r>
      <w:proofErr w:type="gramEnd"/>
      <w:r w:rsidR="008745FC" w:rsidRPr="008745FC">
        <w:rPr>
          <w:rFonts w:ascii="Times New Roman" w:hAnsi="Times New Roman"/>
          <w:i/>
          <w:sz w:val="24"/>
          <w:szCs w:val="24"/>
        </w:rPr>
        <w:t>Q</w:t>
      </w:r>
      <w:r w:rsidR="008745FC">
        <w:rPr>
          <w:rFonts w:ascii="Times New Roman" w:hAnsi="Times New Roman"/>
          <w:sz w:val="24"/>
          <w:szCs w:val="24"/>
        </w:rPr>
        <w:t>) = 4(2) = 8.</w:t>
      </w:r>
      <w:r w:rsidRPr="0078162D">
        <w:rPr>
          <w:rFonts w:ascii="Times New Roman" w:hAnsi="Times New Roman"/>
          <w:sz w:val="24"/>
          <w:szCs w:val="24"/>
        </w:rPr>
        <w:t xml:space="preserve"> When</w:t>
      </w:r>
      <w:r w:rsidR="008745FC">
        <w:rPr>
          <w:rFonts w:ascii="Times New Roman" w:hAnsi="Times New Roman"/>
          <w:sz w:val="24"/>
          <w:szCs w:val="24"/>
        </w:rPr>
        <w:t xml:space="preserve"> </w:t>
      </w:r>
      <w:r w:rsidR="008745FC" w:rsidRPr="008745FC">
        <w:rPr>
          <w:rFonts w:ascii="Times New Roman" w:hAnsi="Times New Roman"/>
          <w:i/>
          <w:sz w:val="24"/>
          <w:szCs w:val="24"/>
        </w:rPr>
        <w:t>Q</w:t>
      </w:r>
      <w:r w:rsidR="008745FC">
        <w:rPr>
          <w:rFonts w:ascii="Times New Roman" w:hAnsi="Times New Roman"/>
          <w:sz w:val="24"/>
          <w:szCs w:val="24"/>
        </w:rPr>
        <w:t xml:space="preserve"> = 10 </w:t>
      </w:r>
      <w:proofErr w:type="gramStart"/>
      <w:r w:rsidR="008745FC">
        <w:rPr>
          <w:rFonts w:ascii="Times New Roman" w:hAnsi="Times New Roman"/>
          <w:sz w:val="24"/>
          <w:szCs w:val="24"/>
        </w:rPr>
        <w:t>MC(</w:t>
      </w:r>
      <w:proofErr w:type="gramEnd"/>
      <w:r w:rsidR="008745FC" w:rsidRPr="008745FC">
        <w:rPr>
          <w:rFonts w:ascii="Times New Roman" w:hAnsi="Times New Roman"/>
          <w:i/>
          <w:sz w:val="24"/>
          <w:szCs w:val="24"/>
        </w:rPr>
        <w:t>Q</w:t>
      </w:r>
      <w:r w:rsidR="008745FC">
        <w:rPr>
          <w:rFonts w:ascii="Times New Roman" w:hAnsi="Times New Roman"/>
          <w:sz w:val="24"/>
          <w:szCs w:val="24"/>
        </w:rPr>
        <w:t>) = 4(10) = 40.</w:t>
      </w:r>
    </w:p>
    <w:p w14:paraId="2C478CCF" w14:textId="77777777" w:rsidR="009E5AC0" w:rsidRPr="0078162D" w:rsidRDefault="009E5AC0" w:rsidP="009E5AC0">
      <w:pPr>
        <w:pStyle w:val="ListParagraph"/>
        <w:numPr>
          <w:ilvl w:val="0"/>
          <w:numId w:val="9"/>
        </w:numPr>
        <w:ind w:hanging="360"/>
        <w:rPr>
          <w:rFonts w:ascii="Times New Roman" w:hAnsi="Times New Roman"/>
          <w:sz w:val="24"/>
          <w:szCs w:val="24"/>
        </w:rPr>
      </w:pPr>
      <w:r w:rsidRPr="0078162D">
        <w:rPr>
          <w:rFonts w:ascii="Times New Roman" w:hAnsi="Times New Roman"/>
          <w:sz w:val="24"/>
          <w:szCs w:val="24"/>
        </w:rPr>
        <w:t xml:space="preserve">The level of </w:t>
      </w:r>
      <w:r w:rsidRPr="003364FB">
        <w:rPr>
          <w:rFonts w:ascii="Times New Roman" w:hAnsi="Times New Roman"/>
          <w:i/>
          <w:sz w:val="24"/>
          <w:szCs w:val="24"/>
        </w:rPr>
        <w:t>Q</w:t>
      </w:r>
      <w:r w:rsidRPr="0078162D">
        <w:rPr>
          <w:rFonts w:ascii="Times New Roman" w:hAnsi="Times New Roman"/>
          <w:sz w:val="24"/>
          <w:szCs w:val="24"/>
        </w:rPr>
        <w:t xml:space="preserve"> that minimizes total cost is</w:t>
      </w:r>
      <w:r w:rsidR="003364FB">
        <w:rPr>
          <w:rFonts w:ascii="Times New Roman" w:hAnsi="Times New Roman"/>
          <w:sz w:val="24"/>
          <w:szCs w:val="24"/>
        </w:rPr>
        <w:t xml:space="preserve"> </w:t>
      </w:r>
      <w:proofErr w:type="gramStart"/>
      <w:r w:rsidR="003364FB">
        <w:rPr>
          <w:rFonts w:ascii="Times New Roman" w:hAnsi="Times New Roman"/>
          <w:sz w:val="24"/>
          <w:szCs w:val="24"/>
        </w:rPr>
        <w:t>MC(</w:t>
      </w:r>
      <w:proofErr w:type="gramEnd"/>
      <w:r w:rsidR="003364FB" w:rsidRPr="003364FB">
        <w:rPr>
          <w:rFonts w:ascii="Times New Roman" w:hAnsi="Times New Roman"/>
          <w:i/>
          <w:sz w:val="24"/>
          <w:szCs w:val="24"/>
        </w:rPr>
        <w:t>Q</w:t>
      </w:r>
      <w:r w:rsidR="003364FB">
        <w:rPr>
          <w:rFonts w:ascii="Times New Roman" w:hAnsi="Times New Roman"/>
          <w:sz w:val="24"/>
          <w:szCs w:val="24"/>
        </w:rPr>
        <w:t>) = 4</w:t>
      </w:r>
      <w:r w:rsidR="003364FB" w:rsidRPr="003364FB">
        <w:rPr>
          <w:rFonts w:ascii="Times New Roman" w:hAnsi="Times New Roman"/>
          <w:i/>
          <w:sz w:val="24"/>
          <w:szCs w:val="24"/>
        </w:rPr>
        <w:t>Q</w:t>
      </w:r>
      <w:r w:rsidR="003364FB">
        <w:rPr>
          <w:rFonts w:ascii="Times New Roman" w:hAnsi="Times New Roman"/>
          <w:sz w:val="24"/>
          <w:szCs w:val="24"/>
        </w:rPr>
        <w:t xml:space="preserve"> = 0, or </w:t>
      </w:r>
      <w:r w:rsidR="003364FB" w:rsidRPr="003364FB">
        <w:rPr>
          <w:rFonts w:ascii="Times New Roman" w:hAnsi="Times New Roman"/>
          <w:i/>
          <w:sz w:val="24"/>
          <w:szCs w:val="24"/>
        </w:rPr>
        <w:t>Q</w:t>
      </w:r>
      <w:r w:rsidR="003364FB">
        <w:rPr>
          <w:rFonts w:ascii="Times New Roman" w:hAnsi="Times New Roman"/>
          <w:sz w:val="24"/>
          <w:szCs w:val="24"/>
        </w:rPr>
        <w:t xml:space="preserve"> = 0.</w:t>
      </w:r>
    </w:p>
    <w:p w14:paraId="4FF1AEAD" w14:textId="77777777" w:rsidR="009E5AC0" w:rsidRDefault="009E5AC0" w:rsidP="009E5AC0">
      <w:pPr>
        <w:numPr>
          <w:ilvl w:val="0"/>
          <w:numId w:val="9"/>
        </w:numPr>
        <w:ind w:hanging="360"/>
      </w:pPr>
      <w:r w:rsidRPr="0078162D">
        <w:t>Net benefits are maximized when</w:t>
      </w:r>
      <w:r w:rsidR="00CB104D">
        <w:t xml:space="preserve"> </w:t>
      </w:r>
      <w:proofErr w:type="gramStart"/>
      <w:r w:rsidR="00CB104D">
        <w:t>MNB(</w:t>
      </w:r>
      <w:proofErr w:type="gramEnd"/>
      <w:r w:rsidR="00CB104D" w:rsidRPr="00CB104D">
        <w:rPr>
          <w:i/>
        </w:rPr>
        <w:t>Q</w:t>
      </w:r>
      <w:r w:rsidR="00CB104D">
        <w:t>) = MB(</w:t>
      </w:r>
      <w:r w:rsidR="00CB104D" w:rsidRPr="00CB104D">
        <w:rPr>
          <w:i/>
        </w:rPr>
        <w:t>Q</w:t>
      </w:r>
      <w:r w:rsidR="00CB104D">
        <w:t xml:space="preserve">) </w:t>
      </w:r>
      <w:r w:rsidR="00FA3249">
        <w:t>-</w:t>
      </w:r>
      <w:r w:rsidR="00CB104D">
        <w:t xml:space="preserve"> MC(</w:t>
      </w:r>
      <w:r w:rsidR="00CB104D" w:rsidRPr="00CB104D">
        <w:rPr>
          <w:i/>
        </w:rPr>
        <w:t>Q</w:t>
      </w:r>
      <w:r w:rsidR="00CB104D">
        <w:t>) = 0, or 20 – 4</w:t>
      </w:r>
      <w:r w:rsidR="00CB104D" w:rsidRPr="00CB104D">
        <w:rPr>
          <w:i/>
        </w:rPr>
        <w:t>Q</w:t>
      </w:r>
      <w:r w:rsidR="00CB104D">
        <w:t xml:space="preserve"> – 4</w:t>
      </w:r>
      <w:r w:rsidR="00CB104D" w:rsidRPr="00CB104D">
        <w:rPr>
          <w:i/>
        </w:rPr>
        <w:t>Q</w:t>
      </w:r>
      <w:r w:rsidR="00CB104D">
        <w:t xml:space="preserve"> = 0.  </w:t>
      </w:r>
      <w:r w:rsidRPr="0078162D">
        <w:t>Some algebra leads to</w:t>
      </w:r>
      <w:r w:rsidR="00CB104D">
        <w:t xml:space="preserve"> </w:t>
      </w:r>
      <w:r w:rsidR="00CB104D" w:rsidRPr="00CB104D">
        <w:rPr>
          <w:i/>
        </w:rPr>
        <w:t>Q</w:t>
      </w:r>
      <w:r w:rsidR="00CB104D">
        <w:t xml:space="preserve"> = 20/8 = 2.5 </w:t>
      </w:r>
      <w:r w:rsidRPr="0078162D">
        <w:t>as the level of output that maximizes net benefits.</w:t>
      </w:r>
    </w:p>
    <w:p w14:paraId="05C6F5A6" w14:textId="77777777" w:rsidR="009E5AC0" w:rsidRDefault="009E5AC0" w:rsidP="009E5AC0"/>
    <w:p w14:paraId="3CCA89C4" w14:textId="77777777" w:rsidR="009E5AC0" w:rsidRDefault="009E5AC0" w:rsidP="009E5AC0">
      <w:pPr>
        <w:numPr>
          <w:ilvl w:val="0"/>
          <w:numId w:val="1"/>
        </w:numPr>
        <w:tabs>
          <w:tab w:val="clear" w:pos="1080"/>
          <w:tab w:val="num" w:pos="720"/>
        </w:tabs>
        <w:ind w:left="720"/>
      </w:pPr>
    </w:p>
    <w:p w14:paraId="41140157" w14:textId="77777777" w:rsidR="00C550FF" w:rsidRDefault="009E5AC0" w:rsidP="00C550FF">
      <w:pPr>
        <w:numPr>
          <w:ilvl w:val="1"/>
          <w:numId w:val="1"/>
        </w:numPr>
        <w:tabs>
          <w:tab w:val="clear" w:pos="1440"/>
        </w:tabs>
        <w:ind w:left="1080"/>
      </w:pPr>
      <w:r w:rsidRPr="0078162D">
        <w:t>The present value of the stream of accounting profits is</w:t>
      </w:r>
    </w:p>
    <w:p w14:paraId="378437FA" w14:textId="77777777" w:rsidR="00C550FF" w:rsidRDefault="00C550FF" w:rsidP="00C550FF"/>
    <w:p w14:paraId="666455B3" w14:textId="77777777" w:rsidR="009E5AC0"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(150,000-50,000)</m:t>
              </m:r>
            </m:num>
            <m:den>
              <m:r>
                <w:rPr>
                  <w:rFonts w:ascii="Cambria Math" w:hAnsi="Cambria Math"/>
                </w:rPr>
                <m:t>1.07</m:t>
              </m:r>
            </m:den>
          </m:f>
          <m:r>
            <w:rPr>
              <w:rFonts w:ascii="Cambria Math" w:hAnsi="Cambria Math"/>
            </w:rPr>
            <m:t>+</m:t>
          </m:r>
          <m:f>
            <m:fPr>
              <m:ctrlPr>
                <w:rPr>
                  <w:rFonts w:ascii="Cambria Math" w:hAnsi="Cambria Math"/>
                  <w:i/>
                </w:rPr>
              </m:ctrlPr>
            </m:fPr>
            <m:num>
              <m:r>
                <w:rPr>
                  <w:rFonts w:ascii="Cambria Math" w:hAnsi="Cambria Math"/>
                </w:rPr>
                <m:t>(150,000-50,000)</m:t>
              </m:r>
            </m:num>
            <m:den>
              <m:sSup>
                <m:sSupPr>
                  <m:ctrlPr>
                    <w:rPr>
                      <w:rFonts w:ascii="Cambria Math" w:hAnsi="Cambria Math"/>
                      <w:i/>
                    </w:rPr>
                  </m:ctrlPr>
                </m:sSupPr>
                <m:e>
                  <m:r>
                    <w:rPr>
                      <w:rFonts w:ascii="Cambria Math" w:hAnsi="Cambria Math"/>
                    </w:rPr>
                    <m:t>(1.07)</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(150,000-50,000)</m:t>
              </m:r>
            </m:num>
            <m:den>
              <m:sSup>
                <m:sSupPr>
                  <m:ctrlPr>
                    <w:rPr>
                      <w:rFonts w:ascii="Cambria Math" w:hAnsi="Cambria Math"/>
                      <w:i/>
                    </w:rPr>
                  </m:ctrlPr>
                </m:sSupPr>
                <m:e>
                  <m:r>
                    <w:rPr>
                      <w:rFonts w:ascii="Cambria Math" w:hAnsi="Cambria Math"/>
                    </w:rPr>
                    <m:t>(1.07)</m:t>
                  </m:r>
                </m:e>
                <m:sup>
                  <m:r>
                    <w:rPr>
                      <w:rFonts w:ascii="Cambria Math" w:hAnsi="Cambria Math"/>
                    </w:rPr>
                    <m:t>3</m:t>
                  </m:r>
                </m:sup>
              </m:sSup>
            </m:den>
          </m:f>
          <m:r>
            <w:rPr>
              <w:rFonts w:ascii="Cambria Math" w:hAnsi="Cambria Math"/>
            </w:rPr>
            <m:t>=$262,431.60</m:t>
          </m:r>
        </m:oMath>
      </m:oMathPara>
    </w:p>
    <w:p w14:paraId="323892BD" w14:textId="77777777" w:rsidR="00C550FF" w:rsidRPr="009E5AC0" w:rsidRDefault="00C550FF" w:rsidP="00C550FF">
      <w:pPr>
        <w:jc w:val="center"/>
      </w:pPr>
    </w:p>
    <w:p w14:paraId="3F6226EA" w14:textId="77777777" w:rsidR="009E5AC0" w:rsidRDefault="009E5AC0" w:rsidP="009E5AC0">
      <w:pPr>
        <w:numPr>
          <w:ilvl w:val="1"/>
          <w:numId w:val="1"/>
        </w:numPr>
        <w:tabs>
          <w:tab w:val="clear" w:pos="1440"/>
        </w:tabs>
        <w:ind w:left="1170" w:hanging="450"/>
      </w:pPr>
      <w:r w:rsidRPr="0078162D">
        <w:t>The present value of the stream of economic profits is</w:t>
      </w:r>
    </w:p>
    <w:p w14:paraId="337BB913" w14:textId="77777777" w:rsidR="00C550FF" w:rsidRDefault="00C550FF" w:rsidP="00C550FF">
      <w:pPr>
        <w:ind w:left="1170"/>
      </w:pPr>
    </w:p>
    <w:p w14:paraId="2C77CE1E" w14:textId="77777777" w:rsidR="00C550FF" w:rsidRDefault="00C550FF" w:rsidP="00C550FF">
      <w:pPr>
        <w:jc w:val="center"/>
      </w:pPr>
      <m:oMathPara>
        <m:oMathParaPr>
          <m:jc m:val="center"/>
        </m:oMathParaPr>
        <m:oMath>
          <m:r>
            <w:rPr>
              <w:rFonts w:ascii="Cambria Math" w:hAnsi="Cambria Math"/>
            </w:rPr>
            <m:t>PV=</m:t>
          </m:r>
          <m:f>
            <m:fPr>
              <m:ctrlPr>
                <w:rPr>
                  <w:rFonts w:ascii="Cambria Math" w:hAnsi="Cambria Math"/>
                  <w:i/>
                </w:rPr>
              </m:ctrlPr>
            </m:fPr>
            <m:num>
              <m:r>
                <w:rPr>
                  <w:rFonts w:ascii="Cambria Math" w:hAnsi="Cambria Math"/>
                </w:rPr>
                <m:t>(150,000-50,000-65,000)</m:t>
              </m:r>
            </m:num>
            <m:den>
              <m:r>
                <w:rPr>
                  <w:rFonts w:ascii="Cambria Math" w:hAnsi="Cambria Math"/>
                </w:rPr>
                <m:t>1.07</m:t>
              </m:r>
            </m:den>
          </m:f>
          <m:r>
            <w:rPr>
              <w:rFonts w:ascii="Cambria Math" w:hAnsi="Cambria Math"/>
            </w:rPr>
            <m:t>+</m:t>
          </m:r>
          <m:f>
            <m:fPr>
              <m:ctrlPr>
                <w:rPr>
                  <w:rFonts w:ascii="Cambria Math" w:hAnsi="Cambria Math"/>
                  <w:i/>
                </w:rPr>
              </m:ctrlPr>
            </m:fPr>
            <m:num>
              <m:r>
                <w:rPr>
                  <w:rFonts w:ascii="Cambria Math" w:hAnsi="Cambria Math"/>
                </w:rPr>
                <m:t>(150,000-50,000-65,000)</m:t>
              </m:r>
            </m:num>
            <m:den>
              <m:sSup>
                <m:sSupPr>
                  <m:ctrlPr>
                    <w:rPr>
                      <w:rFonts w:ascii="Cambria Math" w:hAnsi="Cambria Math"/>
                      <w:i/>
                    </w:rPr>
                  </m:ctrlPr>
                </m:sSupPr>
                <m:e>
                  <m:r>
                    <w:rPr>
                      <w:rFonts w:ascii="Cambria Math" w:hAnsi="Cambria Math"/>
                    </w:rPr>
                    <m:t>(1.07)</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(150,000-50,000-65,000)</m:t>
              </m:r>
            </m:num>
            <m:den>
              <m:sSup>
                <m:sSupPr>
                  <m:ctrlPr>
                    <w:rPr>
                      <w:rFonts w:ascii="Cambria Math" w:hAnsi="Cambria Math"/>
                      <w:i/>
                    </w:rPr>
                  </m:ctrlPr>
                </m:sSupPr>
                <m:e>
                  <m:r>
                    <w:rPr>
                      <w:rFonts w:ascii="Cambria Math" w:hAnsi="Cambria Math"/>
                    </w:rPr>
                    <m:t>(1.07)</m:t>
                  </m:r>
                </m:e>
                <m:sup>
                  <m:r>
                    <w:rPr>
                      <w:rFonts w:ascii="Cambria Math" w:hAnsi="Cambria Math"/>
                    </w:rPr>
                    <m:t>3</m:t>
                  </m:r>
                </m:sup>
              </m:sSup>
            </m:den>
          </m:f>
          <m:r>
            <w:rPr>
              <w:rFonts w:ascii="Cambria Math" w:hAnsi="Cambria Math"/>
            </w:rPr>
            <m:t>=$91,851.06</m:t>
          </m:r>
        </m:oMath>
      </m:oMathPara>
    </w:p>
    <w:p w14:paraId="0B2B21EE" w14:textId="77777777" w:rsidR="009E5AC0" w:rsidRPr="0078162D" w:rsidRDefault="009E5AC0" w:rsidP="009E5AC0">
      <w:pPr>
        <w:ind w:left="-450"/>
      </w:pPr>
    </w:p>
    <w:p w14:paraId="10C15073" w14:textId="77777777" w:rsidR="009E5AC0" w:rsidRPr="009E5AC0" w:rsidRDefault="007F1400" w:rsidP="005A182C">
      <w:pPr>
        <w:numPr>
          <w:ilvl w:val="0"/>
          <w:numId w:val="1"/>
        </w:numPr>
        <w:tabs>
          <w:tab w:val="clear" w:pos="1080"/>
          <w:tab w:val="num" w:pos="720"/>
        </w:tabs>
        <w:ind w:left="720"/>
      </w:pPr>
      <w:r w:rsidRPr="0063352A">
        <w:t>First, recall the equation for the value of a firm</w:t>
      </w:r>
      <w:proofErr w:type="gramStart"/>
      <w:r w:rsidRPr="0063352A">
        <w:t xml:space="preserve">: </w:t>
      </w:r>
      <w:proofErr w:type="gramEnd"/>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oMath>
      <w:r w:rsidR="00F02E4C">
        <w:t>.</w:t>
      </w:r>
      <w:r w:rsidRPr="0063352A">
        <w:t xml:space="preserve"> </w:t>
      </w:r>
      <w:r w:rsidR="00C960F9" w:rsidRPr="0063352A">
        <w:t xml:space="preserve"> </w:t>
      </w:r>
      <w:r w:rsidRPr="0063352A">
        <w:t xml:space="preserve">Next, solve this </w:t>
      </w:r>
      <w:r>
        <w:t>equation for</w:t>
      </w:r>
      <w:r w:rsidR="00F02E4C">
        <w:t xml:space="preserve"> </w:t>
      </w:r>
      <w:r w:rsidR="00F02E4C" w:rsidRPr="00F02E4C">
        <w:rPr>
          <w:i/>
        </w:rPr>
        <w:t>g</w:t>
      </w:r>
      <w:r w:rsidR="00F02E4C">
        <w:t xml:space="preserve"> </w:t>
      </w:r>
      <w:r>
        <w:t xml:space="preserve">to </w:t>
      </w:r>
      <w:proofErr w:type="gramStart"/>
      <w:r>
        <w:t xml:space="preserve">obtain </w:t>
      </w:r>
      <w:proofErr w:type="gramEnd"/>
      <m:oMath>
        <m:r>
          <w:rPr>
            <w:rFonts w:ascii="Cambria Math" w:hAnsi="Cambria Math"/>
          </w:rPr>
          <m:t>g=i-</m:t>
        </m:r>
        <m:f>
          <m:fPr>
            <m:ctrlPr>
              <w:rPr>
                <w:rFonts w:ascii="Cambria Math" w:hAnsi="Cambria Math"/>
                <w:i/>
              </w:rPr>
            </m:ctrlPr>
          </m:fPr>
          <m:num>
            <m:r>
              <w:rPr>
                <w:rFonts w:ascii="Cambria Math" w:hAnsi="Cambria Math"/>
              </w:rPr>
              <m:t>(1+i)</m:t>
            </m:r>
            <m:sSub>
              <m:sSubPr>
                <m:ctrlPr>
                  <w:rPr>
                    <w:rFonts w:ascii="Cambria Math" w:hAnsi="Cambria Math"/>
                    <w:i/>
                  </w:rPr>
                </m:ctrlPr>
              </m:sSubPr>
              <m:e>
                <m:r>
                  <w:rPr>
                    <w:rFonts w:ascii="Cambria Math" w:hAnsi="Cambria Math"/>
                  </w:rPr>
                  <m:t>π</m:t>
                </m:r>
              </m:e>
              <m:sub>
                <m:r>
                  <w:rPr>
                    <w:rFonts w:ascii="Cambria Math" w:hAnsi="Cambria Math"/>
                  </w:rPr>
                  <m:t>0</m:t>
                </m:r>
              </m:sub>
            </m:sSub>
          </m:num>
          <m:den>
            <m:sSub>
              <m:sSubPr>
                <m:ctrlPr>
                  <w:rPr>
                    <w:rFonts w:ascii="Cambria Math" w:hAnsi="Cambria Math"/>
                    <w:i/>
                  </w:rPr>
                </m:ctrlPr>
              </m:sSubPr>
              <m:e>
                <m:r>
                  <w:rPr>
                    <w:rFonts w:ascii="Cambria Math" w:hAnsi="Cambria Math"/>
                  </w:rPr>
                  <m:t>PV</m:t>
                </m:r>
              </m:e>
              <m:sub>
                <m:r>
                  <w:rPr>
                    <w:rFonts w:ascii="Cambria Math" w:hAnsi="Cambria Math"/>
                  </w:rPr>
                  <m:t>firm</m:t>
                </m:r>
              </m:sub>
            </m:sSub>
          </m:den>
        </m:f>
      </m:oMath>
      <w:r w:rsidR="00F02E4C">
        <w:t xml:space="preserve">. </w:t>
      </w:r>
      <w:r w:rsidR="00C960F9">
        <w:t xml:space="preserve"> Substituting </w:t>
      </w:r>
      <w:r>
        <w:t>in the known values implies a growth rate of</w:t>
      </w:r>
      <w:r w:rsidR="00DD3E9B">
        <w:t>:</w:t>
      </w:r>
      <w:r>
        <w:t xml:space="preserve"> </w:t>
      </w:r>
      <m:oMath>
        <m:r>
          <w:rPr>
            <w:rFonts w:ascii="Cambria Math" w:hAnsi="Cambria Math"/>
          </w:rPr>
          <m:t>g=0.09-</m:t>
        </m:r>
        <m:f>
          <m:fPr>
            <m:ctrlPr>
              <w:rPr>
                <w:rFonts w:ascii="Cambria Math" w:hAnsi="Cambria Math"/>
                <w:i/>
              </w:rPr>
            </m:ctrlPr>
          </m:fPr>
          <m:num>
            <m:d>
              <m:dPr>
                <m:ctrlPr>
                  <w:rPr>
                    <w:rFonts w:ascii="Cambria Math" w:hAnsi="Cambria Math"/>
                    <w:i/>
                  </w:rPr>
                </m:ctrlPr>
              </m:dPr>
              <m:e>
                <m:r>
                  <w:rPr>
                    <w:rFonts w:ascii="Cambria Math" w:hAnsi="Cambria Math"/>
                  </w:rPr>
                  <m:t>1+0.09</m:t>
                </m:r>
              </m:e>
            </m:d>
            <m:r>
              <w:rPr>
                <w:rFonts w:ascii="Cambria Math" w:hAnsi="Cambria Math"/>
              </w:rPr>
              <m:t>25,000</m:t>
            </m:r>
          </m:num>
          <m:den>
            <m:r>
              <w:rPr>
                <w:rFonts w:ascii="Cambria Math" w:hAnsi="Cambria Math"/>
              </w:rPr>
              <m:t>500,000</m:t>
            </m:r>
          </m:den>
        </m:f>
        <m:r>
          <w:rPr>
            <w:rFonts w:ascii="Cambria Math" w:hAnsi="Cambria Math"/>
          </w:rPr>
          <m:t>=0.0355</m:t>
        </m:r>
      </m:oMath>
      <w:r w:rsidR="00F02E4C">
        <w:t xml:space="preserve"> or </w:t>
      </w:r>
      <w:r w:rsidR="008E6165">
        <w:t>3.5</w:t>
      </w:r>
      <w:r w:rsidR="00F02E4C">
        <w:t>5</w:t>
      </w:r>
      <w:r w:rsidR="00C960F9">
        <w:t xml:space="preserve"> percent. This </w:t>
      </w:r>
      <w:r>
        <w:t xml:space="preserve">would seem to be a reasonable rate of growth: </w:t>
      </w:r>
      <w:r w:rsidR="008E6165">
        <w:t>0.0355</w:t>
      </w:r>
      <w:r w:rsidR="00F02E4C">
        <w:t xml:space="preserve"> &lt; 0.09 (</w:t>
      </w:r>
      <w:r w:rsidR="00F02E4C" w:rsidRPr="00F02E4C">
        <w:rPr>
          <w:i/>
        </w:rPr>
        <w:t>g</w:t>
      </w:r>
      <w:r w:rsidR="00F02E4C">
        <w:t xml:space="preserve"> &lt; </w:t>
      </w:r>
      <w:proofErr w:type="spellStart"/>
      <w:r w:rsidR="00F02E4C" w:rsidRPr="00F02E4C">
        <w:rPr>
          <w:i/>
        </w:rPr>
        <w:t>i</w:t>
      </w:r>
      <w:proofErr w:type="spellEnd"/>
      <w:r w:rsidR="00F02E4C">
        <w:t>).</w:t>
      </w:r>
      <w:r>
        <w:t xml:space="preserve"> </w:t>
      </w:r>
    </w:p>
    <w:p w14:paraId="63380CF7" w14:textId="77777777" w:rsidR="007F1400" w:rsidRDefault="009E5AC0" w:rsidP="00AC63A6">
      <w:pPr>
        <w:numPr>
          <w:ilvl w:val="0"/>
          <w:numId w:val="1"/>
        </w:numPr>
        <w:tabs>
          <w:tab w:val="clear" w:pos="1080"/>
          <w:tab w:val="num" w:pos="720"/>
        </w:tabs>
        <w:ind w:left="720"/>
      </w:pPr>
      <w:r>
        <w:br w:type="page"/>
      </w:r>
      <w:r w:rsidR="007F1400">
        <w:lastRenderedPageBreak/>
        <w:t>Effectively, this question boils down to the question of whether it is a good</w:t>
      </w:r>
      <w:r w:rsidR="00631D53">
        <w:t xml:space="preserve"> investment to spend an extra $2</w:t>
      </w:r>
      <w:r w:rsidR="0082798F">
        <w:t>5</w:t>
      </w:r>
      <w:r w:rsidR="007F1400">
        <w:t>0 on a re</w:t>
      </w:r>
      <w:r w:rsidR="00631D53">
        <w:t>frigerator that will save you $4</w:t>
      </w:r>
      <w:r w:rsidR="0082798F">
        <w:t>0</w:t>
      </w:r>
      <w:r w:rsidR="007F1400">
        <w:t xml:space="preserve"> at the end of each year for five years. The net present value of this investment is </w:t>
      </w:r>
    </w:p>
    <w:p w14:paraId="78563A9E" w14:textId="77777777" w:rsidR="00631D53" w:rsidRDefault="00631D53" w:rsidP="00631D53">
      <w:pPr>
        <w:pStyle w:val="ListParagraph"/>
      </w:pPr>
    </w:p>
    <w:p w14:paraId="1F13A5E7" w14:textId="77777777" w:rsidR="00631D53" w:rsidRPr="00631D53" w:rsidRDefault="00631D53" w:rsidP="00631D53">
      <w:pPr>
        <w:ind w:left="720"/>
        <w:rPr>
          <w:rFonts w:ascii="Calibri" w:eastAsia="Calibri" w:hAnsi="Calibri"/>
        </w:rPr>
      </w:pPr>
      <m:oMathPara>
        <m:oMath>
          <m:r>
            <w:rPr>
              <w:rFonts w:ascii="Cambria Math" w:hAnsi="Cambria Math"/>
            </w:rPr>
            <m:t>NPV=</m:t>
          </m:r>
          <m:f>
            <m:fPr>
              <m:ctrlPr>
                <w:rPr>
                  <w:rFonts w:ascii="Cambria Math" w:hAnsi="Cambria Math"/>
                  <w:i/>
                </w:rPr>
              </m:ctrlPr>
            </m:fPr>
            <m:num>
              <m:r>
                <w:rPr>
                  <w:rFonts w:ascii="Cambria Math" w:hAnsi="Cambria Math"/>
                </w:rPr>
                <m:t>$40</m:t>
              </m:r>
            </m:num>
            <m:den>
              <m:r>
                <w:rPr>
                  <w:rFonts w:ascii="Cambria Math" w:hAnsi="Cambria Math"/>
                </w:rPr>
                <m:t>1.06</m:t>
              </m:r>
            </m:den>
          </m:f>
          <m:r>
            <w:rPr>
              <w:rFonts w:ascii="Cambria Math" w:hAnsi="Cambria Math"/>
            </w:rPr>
            <m:t>+</m:t>
          </m:r>
          <m:f>
            <m:fPr>
              <m:ctrlPr>
                <w:rPr>
                  <w:rFonts w:ascii="Cambria Math" w:hAnsi="Cambria Math"/>
                  <w:i/>
                </w:rPr>
              </m:ctrlPr>
            </m:fPr>
            <m:num>
              <m:r>
                <w:rPr>
                  <w:rFonts w:ascii="Cambria Math" w:hAnsi="Cambria Math"/>
                </w:rPr>
                <m:t>$40</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$40</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$40</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$40</m:t>
              </m:r>
            </m:num>
            <m:den>
              <m:sSup>
                <m:sSupPr>
                  <m:ctrlPr>
                    <w:rPr>
                      <w:rFonts w:ascii="Cambria Math" w:hAnsi="Cambria Math"/>
                      <w:i/>
                    </w:rPr>
                  </m:ctrlPr>
                </m:sSupPr>
                <m:e>
                  <m:d>
                    <m:dPr>
                      <m:ctrlPr>
                        <w:rPr>
                          <w:rFonts w:ascii="Cambria Math" w:hAnsi="Cambria Math"/>
                          <w:i/>
                        </w:rPr>
                      </m:ctrlPr>
                    </m:dPr>
                    <m:e>
                      <m:r>
                        <w:rPr>
                          <w:rFonts w:ascii="Cambria Math" w:hAnsi="Cambria Math"/>
                        </w:rPr>
                        <m:t>1.06</m:t>
                      </m:r>
                    </m:e>
                  </m:d>
                </m:e>
                <m:sup>
                  <m:r>
                    <w:rPr>
                      <w:rFonts w:ascii="Cambria Math" w:hAnsi="Cambria Math"/>
                    </w:rPr>
                    <m:t>5</m:t>
                  </m:r>
                </m:sup>
              </m:sSup>
            </m:den>
          </m:f>
          <m:r>
            <w:rPr>
              <w:rFonts w:ascii="Cambria Math" w:hAnsi="Cambria Math"/>
            </w:rPr>
            <m:t>-$250</m:t>
          </m:r>
        </m:oMath>
      </m:oMathPara>
    </w:p>
    <w:p w14:paraId="4FD054FA" w14:textId="77777777" w:rsidR="00631D53" w:rsidRDefault="00631D53" w:rsidP="00631D53">
      <w:pPr>
        <w:ind w:left="720"/>
        <w:rPr>
          <w:rFonts w:ascii="Calibri" w:eastAsia="Calibri" w:hAnsi="Calibri"/>
        </w:rPr>
      </w:pPr>
      <w:r>
        <w:rPr>
          <w:rFonts w:ascii="Calibri" w:eastAsia="Calibri" w:hAnsi="Calibri"/>
        </w:rPr>
        <w:tab/>
      </w:r>
      <w:r>
        <w:rPr>
          <w:rFonts w:ascii="Calibri" w:eastAsia="Calibri" w:hAnsi="Calibri"/>
        </w:rPr>
        <w:tab/>
        <w:t xml:space="preserve"> </w:t>
      </w:r>
    </w:p>
    <w:p w14:paraId="0658CE4B" w14:textId="77777777" w:rsidR="00631D53" w:rsidRDefault="00631D53" w:rsidP="00631D53">
      <w:pPr>
        <w:ind w:left="1440" w:firstLine="720"/>
        <w:rPr>
          <w:rFonts w:ascii="Calibri" w:eastAsia="Calibri" w:hAnsi="Calibri"/>
        </w:rPr>
      </w:pPr>
      <w:r>
        <w:rPr>
          <w:rFonts w:ascii="Calibri" w:eastAsia="Calibri" w:hAnsi="Calibri"/>
        </w:rPr>
        <w:t xml:space="preserve">  </w:t>
      </w:r>
      <m:oMath>
        <m:r>
          <w:rPr>
            <w:rFonts w:ascii="Cambria Math" w:eastAsia="Calibri" w:hAnsi="Cambria Math"/>
          </w:rPr>
          <m:t>=$168.49-$250</m:t>
        </m:r>
      </m:oMath>
    </w:p>
    <w:p w14:paraId="17EED410" w14:textId="77777777" w:rsidR="00631D53" w:rsidRDefault="00631D53" w:rsidP="00631D53">
      <w:pPr>
        <w:ind w:left="720"/>
        <w:rPr>
          <w:rFonts w:ascii="Calibri" w:eastAsia="Calibri" w:hAnsi="Calibri"/>
        </w:rPr>
      </w:pPr>
    </w:p>
    <w:p w14:paraId="404A21DC" w14:textId="77777777" w:rsidR="00F369B1" w:rsidRPr="00631D53" w:rsidRDefault="00631D53" w:rsidP="00631D53">
      <w:pPr>
        <w:ind w:left="720"/>
        <w:rPr>
          <w:rFonts w:ascii="Calibri" w:eastAsia="Calibri" w:hAnsi="Calibri"/>
        </w:rPr>
      </w:pPr>
      <w:r>
        <w:rPr>
          <w:rFonts w:ascii="Calibri" w:eastAsia="Calibri" w:hAnsi="Calibri"/>
        </w:rPr>
        <w:t xml:space="preserve">  </w:t>
      </w:r>
      <w:r>
        <w:rPr>
          <w:rFonts w:ascii="Calibri" w:eastAsia="Calibri" w:hAnsi="Calibri"/>
        </w:rPr>
        <w:tab/>
      </w:r>
      <w:r>
        <w:rPr>
          <w:rFonts w:ascii="Calibri" w:eastAsia="Calibri" w:hAnsi="Calibri"/>
        </w:rPr>
        <w:tab/>
        <w:t xml:space="preserve">  </w:t>
      </w:r>
      <m:oMath>
        <m:r>
          <w:rPr>
            <w:rFonts w:ascii="Cambria Math" w:eastAsia="Calibri" w:hAnsi="Cambria Math"/>
          </w:rPr>
          <m:t>=-$81.51</m:t>
        </m:r>
      </m:oMath>
      <w:r>
        <w:rPr>
          <w:rFonts w:ascii="Calibri" w:eastAsia="Calibri" w:hAnsi="Calibri"/>
        </w:rPr>
        <w:t>.</w:t>
      </w:r>
    </w:p>
    <w:p w14:paraId="7701C9AA" w14:textId="77777777" w:rsidR="00F369B1" w:rsidRDefault="00F369B1" w:rsidP="00631D53"/>
    <w:p w14:paraId="1AA2694F" w14:textId="77777777" w:rsidR="00A4420F" w:rsidRDefault="00A4420F" w:rsidP="00AC63A6">
      <w:pPr>
        <w:ind w:left="720"/>
      </w:pPr>
      <w:r>
        <w:t xml:space="preserve">You should buy the </w:t>
      </w:r>
      <w:r w:rsidR="00631D53">
        <w:t>standard</w:t>
      </w:r>
      <w:r>
        <w:t xml:space="preserve"> mo</w:t>
      </w:r>
      <w:r w:rsidR="00631D53">
        <w:t>d</w:t>
      </w:r>
      <w:r w:rsidR="0082798F">
        <w:t>el, since doing so saves you $81.51</w:t>
      </w:r>
      <w:r>
        <w:t xml:space="preserve"> in present value terms.</w:t>
      </w:r>
    </w:p>
    <w:p w14:paraId="63AEBA90" w14:textId="77777777" w:rsidR="00A4420F" w:rsidRDefault="00A4420F" w:rsidP="00A4420F">
      <w:pPr>
        <w:ind w:left="360"/>
      </w:pPr>
    </w:p>
    <w:p w14:paraId="41380F5D" w14:textId="77777777" w:rsidR="00C960F9" w:rsidRDefault="00C960F9" w:rsidP="00AC63A6">
      <w:pPr>
        <w:numPr>
          <w:ilvl w:val="0"/>
          <w:numId w:val="1"/>
        </w:numPr>
        <w:tabs>
          <w:tab w:val="clear" w:pos="1080"/>
          <w:tab w:val="num" w:pos="720"/>
        </w:tabs>
        <w:ind w:left="720"/>
      </w:pPr>
      <w:r>
        <w:t>Under a flat hourly wage, employees ha</w:t>
      </w:r>
      <w:r w:rsidR="00A4420F">
        <w:t xml:space="preserve">ve little </w:t>
      </w:r>
      <w:r>
        <w:t>incentive to work hard as w</w:t>
      </w:r>
      <w:r w:rsidR="00A4420F">
        <w:t>orking hard will not directly benefit them. This adversely affects the firm, since its pr</w:t>
      </w:r>
      <w:r w:rsidR="00FB7CB8">
        <w:t>ofits will be lower than the $25</w:t>
      </w:r>
      <w:r w:rsidR="00A4420F">
        <w:t>,000 per store that is obtainable each day when employees perform at their peak. Under the proposed p</w:t>
      </w:r>
      <w:r>
        <w:t>ay structure</w:t>
      </w:r>
      <w:r w:rsidR="00A4420F">
        <w:t>, employees have a strong incentive to increase effort, and this will benefit the firm. In particular, u</w:t>
      </w:r>
      <w:r>
        <w:t>nder the fixed hourl</w:t>
      </w:r>
      <w:r w:rsidR="00FB7CB8">
        <w:t>y wage, an employee receives $160</w:t>
      </w:r>
      <w:r>
        <w:t xml:space="preserve"> per day whether he or she works hard or not. Under the new pay stru</w:t>
      </w:r>
      <w:r w:rsidR="00FB7CB8">
        <w:t>cture, an employee receives $330</w:t>
      </w:r>
      <w:r>
        <w:t xml:space="preserve"> per day if </w:t>
      </w:r>
      <w:r w:rsidR="00A4420F">
        <w:t xml:space="preserve">the store achieves its maximum possible daily profit </w:t>
      </w:r>
      <w:r w:rsidR="001A093F">
        <w:t xml:space="preserve">and </w:t>
      </w:r>
      <w:r w:rsidR="00FB7CB8">
        <w:t>only $80</w:t>
      </w:r>
      <w:r w:rsidR="00A4420F">
        <w:t xml:space="preserve"> if the store’s daily profit is zero. </w:t>
      </w:r>
      <w:r w:rsidR="00AE1A52">
        <w:t xml:space="preserve">This provides employees an incentive to work hard and to exert peer pressure on employees who might otherwise goof off. </w:t>
      </w:r>
      <w:r w:rsidR="00A4420F">
        <w:t>By providing employees an incentive to earn extra money by working hard, both the firm and the employees will benefit</w:t>
      </w:r>
      <w:r>
        <w:t xml:space="preserve">. </w:t>
      </w:r>
    </w:p>
    <w:p w14:paraId="1EB22F97" w14:textId="77777777" w:rsidR="00C960F9" w:rsidRDefault="00C960F9">
      <w:pPr>
        <w:ind w:left="1080"/>
      </w:pPr>
    </w:p>
    <w:p w14:paraId="34D86E4D" w14:textId="77777777" w:rsidR="00C960F9" w:rsidRDefault="00C960F9" w:rsidP="00AC63A6">
      <w:pPr>
        <w:numPr>
          <w:ilvl w:val="0"/>
          <w:numId w:val="1"/>
        </w:numPr>
        <w:tabs>
          <w:tab w:val="clear" w:pos="1080"/>
          <w:tab w:val="num" w:pos="720"/>
        </w:tabs>
        <w:ind w:left="720"/>
      </w:pPr>
    </w:p>
    <w:p w14:paraId="6E0C4D85" w14:textId="77777777" w:rsidR="00C960F9" w:rsidRDefault="00C960F9" w:rsidP="00AC63A6">
      <w:pPr>
        <w:numPr>
          <w:ilvl w:val="1"/>
          <w:numId w:val="1"/>
        </w:numPr>
        <w:tabs>
          <w:tab w:val="clear" w:pos="1440"/>
          <w:tab w:val="num" w:pos="1080"/>
        </w:tabs>
        <w:ind w:left="1080"/>
      </w:pPr>
      <w:r>
        <w:t>Accountin</w:t>
      </w:r>
      <w:r w:rsidR="00627FB8">
        <w:t>g costs equal $145,000</w:t>
      </w:r>
      <w:r>
        <w:t xml:space="preserve"> per year in overhead and operating expenses.</w:t>
      </w:r>
      <w:r w:rsidR="00627FB8">
        <w:t xml:space="preserve"> Her implicit cost is the $75</w:t>
      </w:r>
      <w:r w:rsidR="00AE1A52">
        <w:t>,000 salary that must be given up to start the new business. Her o</w:t>
      </w:r>
      <w:r>
        <w:t>pportunity cost</w:t>
      </w:r>
      <w:r w:rsidR="00AE1A52">
        <w:t xml:space="preserve"> includes both implicit and explicit costs: </w:t>
      </w:r>
      <w:r w:rsidR="00627FB8">
        <w:t>$145,000 + $75</w:t>
      </w:r>
      <w:r>
        <w:t>,000</w:t>
      </w:r>
      <w:r w:rsidR="00AE1A52">
        <w:t xml:space="preserve"> = </w:t>
      </w:r>
      <w:r>
        <w:t>$</w:t>
      </w:r>
      <w:r w:rsidR="00627FB8">
        <w:t>220</w:t>
      </w:r>
      <w:r>
        <w:t>,000.</w:t>
      </w:r>
    </w:p>
    <w:p w14:paraId="6906E771" w14:textId="77777777" w:rsidR="00C960F9" w:rsidRDefault="00C960F9" w:rsidP="00AC63A6">
      <w:pPr>
        <w:numPr>
          <w:ilvl w:val="1"/>
          <w:numId w:val="1"/>
        </w:numPr>
        <w:tabs>
          <w:tab w:val="clear" w:pos="1440"/>
          <w:tab w:val="num" w:pos="1080"/>
        </w:tabs>
        <w:ind w:left="1080"/>
      </w:pPr>
      <w:r>
        <w:t xml:space="preserve">To earn positive accounting profits, the revenues per year should greater than </w:t>
      </w:r>
      <w:r w:rsidR="00627FB8">
        <w:t>$145</w:t>
      </w:r>
      <w:r w:rsidR="00AE1A52">
        <w:t>,000</w:t>
      </w:r>
      <w:r>
        <w:t xml:space="preserve">. To earn positive economic profits, the revenues per </w:t>
      </w:r>
      <w:r w:rsidR="00AE1A52">
        <w:t xml:space="preserve">year must </w:t>
      </w:r>
      <w:r>
        <w:t xml:space="preserve">be greater </w:t>
      </w:r>
      <w:r w:rsidR="00627FB8">
        <w:t>than $220</w:t>
      </w:r>
      <w:r w:rsidR="00AE1A52">
        <w:t>,000</w:t>
      </w:r>
      <w:r>
        <w:t>.</w:t>
      </w:r>
    </w:p>
    <w:p w14:paraId="48E9CB44" w14:textId="77777777" w:rsidR="00C960F9" w:rsidRDefault="00C960F9">
      <w:pPr>
        <w:ind w:left="1080"/>
      </w:pPr>
    </w:p>
    <w:p w14:paraId="4C27DB26" w14:textId="77777777" w:rsidR="00C960F9" w:rsidRDefault="00372DFF" w:rsidP="00AC63A6">
      <w:pPr>
        <w:numPr>
          <w:ilvl w:val="0"/>
          <w:numId w:val="1"/>
        </w:numPr>
        <w:tabs>
          <w:tab w:val="clear" w:pos="1080"/>
          <w:tab w:val="num" w:pos="720"/>
        </w:tabs>
        <w:ind w:left="720"/>
      </w:pPr>
      <w:r>
        <w:t>First, note that the $200</w:t>
      </w:r>
      <w:r w:rsidR="00AE1A52">
        <w:t xml:space="preserve"> million spent to date is irrelevant</w:t>
      </w:r>
      <w:r w:rsidR="002078D5">
        <w:t>. It is a sunk cost that will be lost regardless of the decision</w:t>
      </w:r>
      <w:r w:rsidR="00AE1A52">
        <w:t>. The relevant question is whether the incremental benefits (the present value of the profits generated from the drug) exce</w:t>
      </w:r>
      <w:r>
        <w:t>ed the incremental costs (the $6</w:t>
      </w:r>
      <w:r w:rsidR="00AE1A52">
        <w:t xml:space="preserve">0 million needed to keep the project alive). Since these costs and benefits span time, it is appropriate to compute the net present value. Here, the net present value of </w:t>
      </w:r>
      <w:r w:rsidR="00C960F9">
        <w:t>D</w:t>
      </w:r>
      <w:r w:rsidR="001A093F">
        <w:t>A</w:t>
      </w:r>
      <w:r w:rsidR="00C960F9">
        <w:t xml:space="preserve">S’s R&amp;D initiative is </w:t>
      </w:r>
    </w:p>
    <w:p w14:paraId="300F2CC7" w14:textId="77777777" w:rsidR="00372DFF" w:rsidRDefault="00372DFF" w:rsidP="00372DFF">
      <w:pPr>
        <w:ind w:left="720"/>
      </w:pPr>
    </w:p>
    <w:p w14:paraId="51359E51" w14:textId="77777777" w:rsidR="00372DFF" w:rsidRDefault="00372DFF" w:rsidP="00372DFF">
      <w:pPr>
        <w:ind w:left="720"/>
        <w:rPr>
          <w:sz w:val="20"/>
          <w:szCs w:val="20"/>
        </w:rPr>
      </w:pPr>
      <m:oMathPara>
        <m:oMath>
          <m:r>
            <w:rPr>
              <w:rFonts w:ascii="Cambria Math" w:hAnsi="Cambria Math"/>
              <w:sz w:val="20"/>
              <w:szCs w:val="20"/>
            </w:rPr>
            <m:t>NPV=</m:t>
          </m:r>
          <m:f>
            <m:fPr>
              <m:ctrlPr>
                <w:rPr>
                  <w:rFonts w:ascii="Cambria Math" w:hAnsi="Cambria Math"/>
                  <w:i/>
                  <w:sz w:val="20"/>
                  <w:szCs w:val="20"/>
                </w:rPr>
              </m:ctrlPr>
            </m:fPr>
            <m:num>
              <m:r>
                <w:rPr>
                  <w:rFonts w:ascii="Cambria Math" w:hAnsi="Cambria Math"/>
                  <w:sz w:val="20"/>
                  <w:szCs w:val="20"/>
                </w:rPr>
                <m:t>12,000,000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5</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13,400,000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6</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17,200,000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7</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20,700,000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8</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22,450,000</m:t>
              </m:r>
            </m:num>
            <m:den>
              <m:sSup>
                <m:sSupPr>
                  <m:ctrlPr>
                    <w:rPr>
                      <w:rFonts w:ascii="Cambria Math" w:hAnsi="Cambria Math"/>
                      <w:i/>
                      <w:sz w:val="20"/>
                      <w:szCs w:val="20"/>
                    </w:rPr>
                  </m:ctrlPr>
                </m:sSupPr>
                <m:e>
                  <m:r>
                    <w:rPr>
                      <w:rFonts w:ascii="Cambria Math" w:hAnsi="Cambria Math"/>
                      <w:sz w:val="20"/>
                      <w:szCs w:val="20"/>
                    </w:rPr>
                    <m:t>(1+0.05)</m:t>
                  </m:r>
                </m:e>
                <m:sup>
                  <m:r>
                    <w:rPr>
                      <w:rFonts w:ascii="Cambria Math" w:hAnsi="Cambria Math"/>
                      <w:sz w:val="20"/>
                      <w:szCs w:val="20"/>
                    </w:rPr>
                    <m:t>9</m:t>
                  </m:r>
                </m:sup>
              </m:sSup>
            </m:den>
          </m:f>
          <m:r>
            <w:rPr>
              <w:rFonts w:ascii="Cambria Math" w:hAnsi="Cambria Math"/>
              <w:sz w:val="20"/>
              <w:szCs w:val="20"/>
            </w:rPr>
            <m:t>-60,000,00</m:t>
          </m:r>
        </m:oMath>
      </m:oMathPara>
    </w:p>
    <w:p w14:paraId="110762F8" w14:textId="77777777" w:rsidR="00372DFF" w:rsidRDefault="00372DFF" w:rsidP="00372DFF">
      <w:pPr>
        <w:ind w:left="720"/>
        <w:rPr>
          <w:sz w:val="20"/>
          <w:szCs w:val="20"/>
        </w:rPr>
      </w:pPr>
      <w:r>
        <w:rPr>
          <w:sz w:val="20"/>
          <w:szCs w:val="20"/>
        </w:rPr>
        <w:t xml:space="preserve">  </w:t>
      </w:r>
      <w:r>
        <w:rPr>
          <w:sz w:val="20"/>
          <w:szCs w:val="20"/>
        </w:rPr>
        <w:tab/>
      </w:r>
    </w:p>
    <w:p w14:paraId="636C79E4" w14:textId="77777777" w:rsidR="00372DFF" w:rsidRDefault="00372DFF" w:rsidP="00372DFF">
      <w:pPr>
        <w:ind w:left="720"/>
        <w:rPr>
          <w:sz w:val="20"/>
          <w:szCs w:val="20"/>
        </w:rPr>
      </w:pPr>
      <w:r>
        <w:rPr>
          <w:sz w:val="20"/>
          <w:szCs w:val="20"/>
        </w:rPr>
        <w:tab/>
        <w:t xml:space="preserve">  </w:t>
      </w:r>
      <m:oMath>
        <m:r>
          <w:rPr>
            <w:rFonts w:ascii="Cambria Math" w:hAnsi="Cambria Math"/>
            <w:sz w:val="20"/>
            <w:szCs w:val="20"/>
          </w:rPr>
          <m:t>=$107,364.15</m:t>
        </m:r>
      </m:oMath>
    </w:p>
    <w:p w14:paraId="538D09B3" w14:textId="77777777" w:rsidR="00372DFF" w:rsidRDefault="00372DFF" w:rsidP="00372DFF">
      <w:pPr>
        <w:ind w:left="720"/>
        <w:rPr>
          <w:sz w:val="20"/>
          <w:szCs w:val="20"/>
        </w:rPr>
      </w:pPr>
    </w:p>
    <w:p w14:paraId="64BA0B1E" w14:textId="77777777" w:rsidR="00AE1A52" w:rsidRDefault="00AE1A52" w:rsidP="00372DFF"/>
    <w:p w14:paraId="504957BD" w14:textId="77777777" w:rsidR="00166D0E" w:rsidRDefault="00166D0E" w:rsidP="00AE1A52">
      <w:pPr>
        <w:ind w:left="1080" w:hanging="720"/>
        <w:jc w:val="center"/>
      </w:pPr>
    </w:p>
    <w:p w14:paraId="28B7BF55" w14:textId="77777777" w:rsidR="00C960F9" w:rsidRDefault="00AE1A52" w:rsidP="00AC63A6">
      <w:pPr>
        <w:ind w:left="720"/>
      </w:pPr>
      <w:r>
        <w:t>Since this is positive, D</w:t>
      </w:r>
      <w:r w:rsidR="001A093F">
        <w:t>A</w:t>
      </w:r>
      <w:r w:rsidR="00372DFF">
        <w:t>S should spend the $6</w:t>
      </w:r>
      <w:r>
        <w:t>0 m</w:t>
      </w:r>
      <w:r w:rsidR="00372DFF">
        <w:t>illion. Doing so adds over $100,000</w:t>
      </w:r>
      <w:r>
        <w:t xml:space="preserve"> to the firm’</w:t>
      </w:r>
      <w:r w:rsidR="00C4303E">
        <w:t>s value.</w:t>
      </w:r>
    </w:p>
    <w:p w14:paraId="2C33F945" w14:textId="77777777" w:rsidR="00372DFF" w:rsidRDefault="00372DFF" w:rsidP="00372DFF"/>
    <w:p w14:paraId="60EE9A4A" w14:textId="77777777" w:rsidR="00C960F9" w:rsidRPr="00372DFF" w:rsidRDefault="00C4303E" w:rsidP="00372DFF">
      <w:pPr>
        <w:pStyle w:val="ListParagraph"/>
        <w:numPr>
          <w:ilvl w:val="0"/>
          <w:numId w:val="1"/>
        </w:numPr>
        <w:ind w:left="720"/>
        <w:rPr>
          <w:rFonts w:ascii="Times New Roman" w:hAnsi="Times New Roman"/>
          <w:sz w:val="24"/>
          <w:szCs w:val="24"/>
        </w:rPr>
      </w:pPr>
      <w:r w:rsidRPr="00372DFF">
        <w:rPr>
          <w:rFonts w:ascii="Times New Roman" w:hAnsi="Times New Roman"/>
          <w:sz w:val="24"/>
          <w:szCs w:val="24"/>
        </w:rPr>
        <w:t>Disagree. In particular, the optimal strategy is the high advertising strategy. To see this, note that the present value of the profits from each advertising strategy are as follows:</w:t>
      </w:r>
    </w:p>
    <w:p w14:paraId="3CA1FB00" w14:textId="77777777" w:rsidR="00AC63A6" w:rsidRDefault="00AC63A6" w:rsidP="00AC63A6"/>
    <w:p w14:paraId="2D26FAFB" w14:textId="77777777" w:rsidR="00B81A2D" w:rsidRDefault="00234B49" w:rsidP="00AC63A6">
      <m:oMathPara>
        <m:oMath>
          <m:sSub>
            <m:sSubPr>
              <m:ctrlPr>
                <w:rPr>
                  <w:rFonts w:ascii="Cambria Math" w:hAnsi="Cambria Math"/>
                  <w:i/>
                </w:rPr>
              </m:ctrlPr>
            </m:sSubPr>
            <m:e>
              <m:r>
                <w:rPr>
                  <w:rFonts w:ascii="Cambria Math" w:hAnsi="Cambria Math"/>
                </w:rPr>
                <m:t>PV</m:t>
              </m:r>
            </m:e>
            <m:sub>
              <m:r>
                <w:rPr>
                  <w:rFonts w:ascii="Cambria Math" w:hAnsi="Cambria Math"/>
                </w:rPr>
                <m:t>High</m:t>
              </m:r>
            </m:sub>
          </m:sSub>
          <m:r>
            <w:rPr>
              <w:rFonts w:ascii="Cambria Math" w:hAnsi="Cambria Math"/>
            </w:rPr>
            <m:t>=</m:t>
          </m:r>
          <m:f>
            <m:fPr>
              <m:ctrlPr>
                <w:rPr>
                  <w:rFonts w:ascii="Cambria Math" w:hAnsi="Cambria Math"/>
                  <w:i/>
                </w:rPr>
              </m:ctrlPr>
            </m:fPr>
            <m:num>
              <m:r>
                <w:rPr>
                  <w:rFonts w:ascii="Cambria Math" w:hAnsi="Cambria Math"/>
                </w:rPr>
                <m:t>$20,000,000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$300,000,000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=$317,338,067.33</m:t>
          </m:r>
        </m:oMath>
      </m:oMathPara>
    </w:p>
    <w:p w14:paraId="4B7729B4" w14:textId="77777777" w:rsidR="009958FA" w:rsidRPr="00372DFF" w:rsidRDefault="009958FA" w:rsidP="00AC63A6"/>
    <w:p w14:paraId="3587B2E9" w14:textId="77777777" w:rsidR="009958FA" w:rsidRDefault="00234B49" w:rsidP="009958FA">
      <m:oMathPara>
        <m:oMath>
          <m:sSub>
            <m:sSubPr>
              <m:ctrlPr>
                <w:rPr>
                  <w:rFonts w:ascii="Cambria Math" w:hAnsi="Cambria Math"/>
                  <w:i/>
                </w:rPr>
              </m:ctrlPr>
            </m:sSubPr>
            <m:e>
              <m:r>
                <w:rPr>
                  <w:rFonts w:ascii="Cambria Math" w:hAnsi="Cambria Math"/>
                </w:rPr>
                <m:t>PV</m:t>
              </m:r>
            </m:e>
            <m:sub>
              <m:r>
                <w:rPr>
                  <w:rFonts w:ascii="Cambria Math" w:hAnsi="Cambria Math"/>
                </w:rPr>
                <m:t>Mod</m:t>
              </m:r>
            </m:sub>
          </m:sSub>
          <m:r>
            <w:rPr>
              <w:rFonts w:ascii="Cambria Math" w:hAnsi="Cambria Math"/>
            </w:rPr>
            <m:t>=</m:t>
          </m:r>
          <m:f>
            <m:fPr>
              <m:ctrlPr>
                <w:rPr>
                  <w:rFonts w:ascii="Cambria Math" w:hAnsi="Cambria Math"/>
                  <w:i/>
                </w:rPr>
              </m:ctrlPr>
            </m:fPr>
            <m:num>
              <m:r>
                <w:rPr>
                  <w:rFonts w:ascii="Cambria Math" w:hAnsi="Cambria Math"/>
                </w:rPr>
                <m:t>$40,000,000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$80,000,000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$135,000,000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=$208,276,416.98</m:t>
          </m:r>
        </m:oMath>
      </m:oMathPara>
    </w:p>
    <w:p w14:paraId="31E76A4A" w14:textId="77777777" w:rsidR="009958FA" w:rsidRPr="00372DFF" w:rsidRDefault="009958FA" w:rsidP="009958FA"/>
    <w:p w14:paraId="15E563F7" w14:textId="77777777" w:rsidR="009958FA" w:rsidRPr="00372DFF" w:rsidRDefault="00234B49" w:rsidP="009958FA">
      <m:oMathPara>
        <m:oMath>
          <m:sSub>
            <m:sSubPr>
              <m:ctrlPr>
                <w:rPr>
                  <w:rFonts w:ascii="Cambria Math" w:hAnsi="Cambria Math"/>
                  <w:i/>
                </w:rPr>
              </m:ctrlPr>
            </m:sSubPr>
            <m:e>
              <m:r>
                <w:rPr>
                  <w:rFonts w:ascii="Cambria Math" w:hAnsi="Cambria Math"/>
                </w:rPr>
                <m:t>PV</m:t>
              </m:r>
            </m:e>
            <m:sub>
              <m:r>
                <w:rPr>
                  <w:rFonts w:ascii="Cambria Math" w:hAnsi="Cambria Math"/>
                </w:rPr>
                <m:t>Low</m:t>
              </m:r>
            </m:sub>
          </m:sSub>
          <m:r>
            <w:rPr>
              <w:rFonts w:ascii="Cambria Math" w:hAnsi="Cambria Math"/>
            </w:rPr>
            <m:t>=</m:t>
          </m:r>
          <m:f>
            <m:fPr>
              <m:ctrlPr>
                <w:rPr>
                  <w:rFonts w:ascii="Cambria Math" w:hAnsi="Cambria Math"/>
                  <w:i/>
                </w:rPr>
              </m:ctrlPr>
            </m:fPr>
            <m:num>
              <m:r>
                <w:rPr>
                  <w:rFonts w:ascii="Cambria Math" w:hAnsi="Cambria Math"/>
                </w:rPr>
                <m:t>$75,000,000</m:t>
              </m:r>
            </m:num>
            <m:den>
              <m:r>
                <w:rPr>
                  <w:rFonts w:ascii="Cambria Math" w:hAnsi="Cambria Math"/>
                </w:rPr>
                <m:t>(1+0.09)</m:t>
              </m:r>
            </m:den>
          </m:f>
          <m:r>
            <w:rPr>
              <w:rFonts w:ascii="Cambria Math" w:hAnsi="Cambria Math"/>
            </w:rPr>
            <m:t>+</m:t>
          </m:r>
          <m:f>
            <m:fPr>
              <m:ctrlPr>
                <w:rPr>
                  <w:rFonts w:ascii="Cambria Math" w:hAnsi="Cambria Math"/>
                  <w:i/>
                </w:rPr>
              </m:ctrlPr>
            </m:fPr>
            <m:num>
              <m:r>
                <w:rPr>
                  <w:rFonts w:ascii="Cambria Math" w:hAnsi="Cambria Math"/>
                </w:rPr>
                <m:t>$110,000,000</m:t>
              </m:r>
            </m:num>
            <m:den>
              <m:sSup>
                <m:sSupPr>
                  <m:ctrlPr>
                    <w:rPr>
                      <w:rFonts w:ascii="Cambria Math" w:hAnsi="Cambria Math"/>
                      <w:i/>
                    </w:rPr>
                  </m:ctrlPr>
                </m:sSupPr>
                <m:e>
                  <m:r>
                    <w:rPr>
                      <w:rFonts w:ascii="Cambria Math" w:hAnsi="Cambria Math"/>
                    </w:rPr>
                    <m:t>(1+0.09)</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$118,000,000</m:t>
              </m:r>
            </m:num>
            <m:den>
              <m:sSup>
                <m:sSupPr>
                  <m:ctrlPr>
                    <w:rPr>
                      <w:rFonts w:ascii="Cambria Math" w:hAnsi="Cambria Math"/>
                      <w:i/>
                    </w:rPr>
                  </m:ctrlPr>
                </m:sSupPr>
                <m:e>
                  <m:r>
                    <w:rPr>
                      <w:rFonts w:ascii="Cambria Math" w:hAnsi="Cambria Math"/>
                    </w:rPr>
                    <m:t>(1+0.09)</m:t>
                  </m:r>
                </m:e>
                <m:sup>
                  <m:r>
                    <w:rPr>
                      <w:rFonts w:ascii="Cambria Math" w:hAnsi="Cambria Math"/>
                    </w:rPr>
                    <m:t>3</m:t>
                  </m:r>
                </m:sup>
              </m:sSup>
            </m:den>
          </m:f>
          <m:r>
            <w:rPr>
              <w:rFonts w:ascii="Cambria Math" w:hAnsi="Cambria Math"/>
            </w:rPr>
            <m:t>=$252,509,789.36</m:t>
          </m:r>
        </m:oMath>
      </m:oMathPara>
    </w:p>
    <w:p w14:paraId="1C38AE5C" w14:textId="77777777" w:rsidR="00AC63A6" w:rsidRPr="00372DFF" w:rsidRDefault="00AC63A6">
      <w:pPr>
        <w:ind w:left="360" w:firstLine="720"/>
      </w:pPr>
    </w:p>
    <w:p w14:paraId="4585B8AB" w14:textId="77777777" w:rsidR="00C960F9" w:rsidRDefault="00922096" w:rsidP="00F369B1">
      <w:pPr>
        <w:ind w:left="720"/>
      </w:pPr>
      <w:r>
        <w:t xml:space="preserve">Since </w:t>
      </w:r>
      <w:r w:rsidR="00C4303E" w:rsidRPr="00372DFF">
        <w:t xml:space="preserve">high advertising results in </w:t>
      </w:r>
      <w:r>
        <w:t xml:space="preserve">the </w:t>
      </w:r>
      <w:r w:rsidR="00C4303E" w:rsidRPr="00372DFF">
        <w:t>profit stream with the greatest present value, it is</w:t>
      </w:r>
      <w:r w:rsidR="00C4303E">
        <w:t xml:space="preserve"> the best option.</w:t>
      </w:r>
    </w:p>
    <w:p w14:paraId="360A4945" w14:textId="77777777" w:rsidR="00C960F9" w:rsidRDefault="00C960F9">
      <w:pPr>
        <w:ind w:left="360"/>
      </w:pPr>
    </w:p>
    <w:p w14:paraId="43A9AB0A" w14:textId="77777777" w:rsidR="00C960F9" w:rsidRDefault="00C960F9" w:rsidP="00AC63A6">
      <w:pPr>
        <w:numPr>
          <w:ilvl w:val="0"/>
          <w:numId w:val="1"/>
        </w:numPr>
        <w:tabs>
          <w:tab w:val="clear" w:pos="1080"/>
          <w:tab w:val="num" w:pos="720"/>
        </w:tabs>
        <w:ind w:left="720"/>
      </w:pPr>
    </w:p>
    <w:p w14:paraId="5F1389B4" w14:textId="77777777" w:rsidR="00C960F9" w:rsidRDefault="00C960F9" w:rsidP="00AC63A6">
      <w:pPr>
        <w:numPr>
          <w:ilvl w:val="1"/>
          <w:numId w:val="1"/>
        </w:numPr>
        <w:tabs>
          <w:tab w:val="clear" w:pos="1440"/>
          <w:tab w:val="num" w:pos="1080"/>
        </w:tabs>
        <w:ind w:left="1080"/>
      </w:pPr>
      <w:r>
        <w:t>Since the profits grow faster than the interest rate,</w:t>
      </w:r>
      <w:r w:rsidR="00C4303E">
        <w:t xml:space="preserve"> the value of the firm would be infinite. This illustrates a limitation of using these simple formulas to estimate the value of a firm when the assumed growth rate is greater than the interest rate.</w:t>
      </w:r>
    </w:p>
    <w:p w14:paraId="0B96ADE3" w14:textId="77777777" w:rsidR="00C960F9" w:rsidRDefault="00234B49" w:rsidP="008F76FF">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0.04</m:t>
                </m:r>
              </m:den>
            </m:f>
          </m:e>
        </m:d>
        <m:r>
          <w:rPr>
            <w:rFonts w:ascii="Cambria Math" w:hAnsi="Cambria Math"/>
          </w:rPr>
          <m:t>=$84.8</m:t>
        </m:r>
      </m:oMath>
      <w:r w:rsidR="008F76FF">
        <w:t xml:space="preserve"> </w:t>
      </w:r>
      <w:proofErr w:type="gramStart"/>
      <w:r w:rsidR="008F76FF">
        <w:t>billion</w:t>
      </w:r>
      <w:proofErr w:type="gramEnd"/>
      <w:r w:rsidR="008F76FF">
        <w:t>.</w:t>
      </w:r>
    </w:p>
    <w:p w14:paraId="2E999BBB" w14:textId="77777777" w:rsidR="008F76FF" w:rsidRDefault="00234B49" w:rsidP="008F76FF">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0.06</m:t>
                </m:r>
              </m:den>
            </m:f>
          </m:e>
        </m:d>
        <m:r>
          <w:rPr>
            <w:rFonts w:ascii="Cambria Math" w:hAnsi="Cambria Math"/>
          </w:rPr>
          <m:t>=$56.5</m:t>
        </m:r>
      </m:oMath>
      <w:r w:rsidR="008F76FF">
        <w:t xml:space="preserve"> </w:t>
      </w:r>
      <w:proofErr w:type="gramStart"/>
      <w:r w:rsidR="008F76FF">
        <w:t>billion</w:t>
      </w:r>
      <w:proofErr w:type="gramEnd"/>
      <w:r w:rsidR="008F76FF">
        <w:t>.</w:t>
      </w:r>
    </w:p>
    <w:p w14:paraId="55F82C99" w14:textId="77777777" w:rsidR="00F75906" w:rsidRDefault="00234B49" w:rsidP="00F75906">
      <w:pPr>
        <w:numPr>
          <w:ilvl w:val="1"/>
          <w:numId w:val="1"/>
        </w:numPr>
        <w:tabs>
          <w:tab w:val="clear" w:pos="1440"/>
          <w:tab w:val="num" w:pos="1080"/>
        </w:tabs>
        <w:ind w:left="1080"/>
      </w:pP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=π</m:t>
        </m:r>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i-g</m:t>
                </m:r>
              </m:den>
            </m:f>
          </m:e>
        </m:d>
        <m:r>
          <w:rPr>
            <w:rFonts w:ascii="Cambria Math" w:hAnsi="Cambria Math"/>
          </w:rPr>
          <m:t>=$3.2</m:t>
        </m:r>
        <m:d>
          <m:dPr>
            <m:begChr m:val="["/>
            <m:endChr m:val="]"/>
            <m:ctrlPr>
              <w:rPr>
                <w:rFonts w:ascii="Cambria Math" w:hAnsi="Cambria Math"/>
                <w:i/>
              </w:rPr>
            </m:ctrlPr>
          </m:dPr>
          <m:e>
            <m:f>
              <m:fPr>
                <m:ctrlPr>
                  <w:rPr>
                    <w:rFonts w:ascii="Cambria Math" w:hAnsi="Cambria Math"/>
                    <w:i/>
                  </w:rPr>
                </m:ctrlPr>
              </m:fPr>
              <m:num>
                <m:r>
                  <w:rPr>
                    <w:rFonts w:ascii="Cambria Math" w:hAnsi="Cambria Math"/>
                  </w:rPr>
                  <m:t>1.06</m:t>
                </m:r>
              </m:num>
              <m:den>
                <m:r>
                  <w:rPr>
                    <w:rFonts w:ascii="Cambria Math" w:hAnsi="Cambria Math"/>
                  </w:rPr>
                  <m:t>0.10</m:t>
                </m:r>
              </m:den>
            </m:f>
          </m:e>
        </m:d>
        <m:r>
          <w:rPr>
            <w:rFonts w:ascii="Cambria Math" w:hAnsi="Cambria Math"/>
          </w:rPr>
          <m:t>=$33.9</m:t>
        </m:r>
      </m:oMath>
      <w:r w:rsidR="008F76FF">
        <w:t xml:space="preserve"> </w:t>
      </w:r>
      <w:proofErr w:type="gramStart"/>
      <w:r w:rsidR="008F76FF">
        <w:t>billion</w:t>
      </w:r>
      <w:proofErr w:type="gramEnd"/>
      <w:r w:rsidR="008F76FF">
        <w:t>.</w:t>
      </w:r>
    </w:p>
    <w:p w14:paraId="2CD3D75A" w14:textId="77777777" w:rsidR="00F75906" w:rsidRDefault="00F75906" w:rsidP="00F75906"/>
    <w:p w14:paraId="55F97581" w14:textId="77777777" w:rsidR="00C960F9" w:rsidRDefault="00C960F9">
      <w:pPr>
        <w:ind w:left="1080"/>
      </w:pPr>
    </w:p>
    <w:p w14:paraId="5E1DBF96" w14:textId="77777777" w:rsidR="00C960F9" w:rsidRDefault="009E5AC0" w:rsidP="00F369B1">
      <w:pPr>
        <w:numPr>
          <w:ilvl w:val="0"/>
          <w:numId w:val="1"/>
        </w:numPr>
        <w:tabs>
          <w:tab w:val="clear" w:pos="1080"/>
          <w:tab w:val="num" w:pos="720"/>
        </w:tabs>
        <w:ind w:left="720"/>
      </w:pPr>
      <w:r>
        <w:br w:type="page"/>
      </w:r>
      <w:r w:rsidR="00A56B88">
        <w:lastRenderedPageBreak/>
        <w:t>If she invests $2</w:t>
      </w:r>
      <w:r w:rsidR="00C960F9">
        <w:t xml:space="preserve">,500 in pre-tax money each year in a traditional IRA, at the end of 4 years the taxable value of her traditional IRA will be </w:t>
      </w:r>
    </w:p>
    <w:p w14:paraId="364BC2A5" w14:textId="77777777" w:rsidR="00C960F9" w:rsidRDefault="00C960F9" w:rsidP="00A56B88"/>
    <w:p w14:paraId="13771607" w14:textId="77777777" w:rsidR="00C960F9" w:rsidRDefault="00A56B88" w:rsidP="00A56B88">
      <m:oMathPara>
        <m:oMath>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+$2,500</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+$2,500</m:t>
          </m:r>
          <m:d>
            <m:dPr>
              <m:ctrlPr>
                <w:rPr>
                  <w:rFonts w:ascii="Cambria Math" w:hAnsi="Cambria Math"/>
                  <w:i/>
                </w:rPr>
              </m:ctrlPr>
            </m:dPr>
            <m:e>
              <m:r>
                <w:rPr>
                  <w:rFonts w:ascii="Cambria Math" w:hAnsi="Cambria Math"/>
                </w:rPr>
                <m:t>1.07</m:t>
              </m:r>
            </m:e>
          </m:d>
          <m:r>
            <w:rPr>
              <w:rFonts w:ascii="Cambria Math" w:hAnsi="Cambria Math"/>
            </w:rPr>
            <m:t>=$11,876.85</m:t>
          </m:r>
        </m:oMath>
      </m:oMathPara>
    </w:p>
    <w:p w14:paraId="5A94B51A" w14:textId="77777777" w:rsidR="00C960F9" w:rsidRDefault="00C960F9">
      <w:pPr>
        <w:ind w:left="1080" w:hanging="720"/>
      </w:pPr>
    </w:p>
    <w:p w14:paraId="15F486E2" w14:textId="77777777" w:rsidR="00C960F9" w:rsidRDefault="00A56B88" w:rsidP="00F369B1">
      <w:pPr>
        <w:ind w:left="720"/>
      </w:pPr>
      <w:r>
        <w:t>She gets to keep only 81</w:t>
      </w:r>
      <w:r w:rsidR="00C960F9">
        <w:t xml:space="preserve"> per</w:t>
      </w:r>
      <w:r>
        <w:t>cent of this (her tax rate is 19</w:t>
      </w:r>
      <w:r w:rsidR="00C960F9">
        <w:t xml:space="preserve"> percent), so her spendable income when she withdraws her funds at the end of 4 years is</w:t>
      </w:r>
      <w:r>
        <w:t xml:space="preserve"> (0.81</w:t>
      </w:r>
      <w:proofErr w:type="gramStart"/>
      <w:r>
        <w:t>)(</w:t>
      </w:r>
      <w:proofErr w:type="gramEnd"/>
      <w:r>
        <w:t>$11,876.85) = $9,620.25. In contrast, if she has $2</w:t>
      </w:r>
      <w:r w:rsidR="00C960F9">
        <w:t>,500 in pre-tax income to devote to investing in an</w:t>
      </w:r>
      <w:r>
        <w:t xml:space="preserve"> IRA, she can only invest $2,025</w:t>
      </w:r>
      <w:r w:rsidR="00C960F9">
        <w:t xml:space="preserve"> in a Roth I</w:t>
      </w:r>
      <w:r>
        <w:t>RA each year (the remaining $475</w:t>
      </w:r>
      <w:r w:rsidR="00C960F9">
        <w:t xml:space="preserve"> must be paid to Uncle Sam). Since she doesn’t have to pay taxes on her earnings, the value of her Roth IRA account at the end of 4 years represents her spendable income upon retirement if she uses a Roth IRA. This amount is </w:t>
      </w:r>
    </w:p>
    <w:p w14:paraId="60E736CF" w14:textId="77777777" w:rsidR="00C960F9" w:rsidRDefault="00C960F9">
      <w:pPr>
        <w:ind w:left="1080" w:hanging="720"/>
      </w:pPr>
    </w:p>
    <w:p w14:paraId="212E9192" w14:textId="77777777" w:rsidR="00C960F9" w:rsidRDefault="00A56B88" w:rsidP="00A56B88">
      <w:pPr>
        <w:jc w:val="center"/>
      </w:pPr>
      <m:oMath>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4</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3</m:t>
            </m:r>
          </m:sup>
        </m:sSup>
        <m:r>
          <w:rPr>
            <w:rFonts w:ascii="Cambria Math" w:hAnsi="Cambria Math"/>
          </w:rPr>
          <m:t>+$2,025</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+$2,025</m:t>
        </m:r>
        <m:d>
          <m:dPr>
            <m:ctrlPr>
              <w:rPr>
                <w:rFonts w:ascii="Cambria Math" w:hAnsi="Cambria Math"/>
                <w:i/>
              </w:rPr>
            </m:ctrlPr>
          </m:dPr>
          <m:e>
            <m:r>
              <w:rPr>
                <w:rFonts w:ascii="Cambria Math" w:hAnsi="Cambria Math"/>
              </w:rPr>
              <m:t>1.07</m:t>
            </m:r>
          </m:e>
        </m:d>
        <m:r>
          <w:rPr>
            <w:rFonts w:ascii="Cambria Math" w:hAnsi="Cambria Math"/>
          </w:rPr>
          <m:t>=$9,620.25</m:t>
        </m:r>
      </m:oMath>
      <w:r w:rsidR="00C960F9">
        <w:t>.</w:t>
      </w:r>
    </w:p>
    <w:p w14:paraId="129356DF" w14:textId="77777777" w:rsidR="00C960F9" w:rsidRDefault="00C960F9">
      <w:pPr>
        <w:ind w:left="1080" w:hanging="720"/>
        <w:jc w:val="center"/>
      </w:pPr>
    </w:p>
    <w:p w14:paraId="397871C5" w14:textId="77777777" w:rsidR="00C960F9" w:rsidRDefault="00C960F9" w:rsidP="00F369B1">
      <w:pPr>
        <w:ind w:left="720"/>
      </w:pPr>
      <w:r>
        <w:t>Notice that, ignoring set-up fees, the Roth and traditional IRAs result in exactly the same after-tax income at retirement. Therefore, she should adopt the plan with the lowest set-up fees. In this case, this means choosing the</w:t>
      </w:r>
      <w:r w:rsidR="00A56B88">
        <w:t xml:space="preserve"> Roth IRA, thus avoiding the $50</w:t>
      </w:r>
      <w:r>
        <w:t xml:space="preserve"> set-up fee charged for the traditional IRA. In other words, the net present value of her after-tax retirement funds if she chooses a Roth IRA,</w:t>
      </w:r>
    </w:p>
    <w:p w14:paraId="5CB1545A" w14:textId="77777777" w:rsidR="00C960F9" w:rsidRDefault="00C960F9">
      <w:pPr>
        <w:ind w:left="1080" w:hanging="720"/>
      </w:pPr>
    </w:p>
    <w:p w14:paraId="19FDECF8" w14:textId="77777777" w:rsidR="00A56B88" w:rsidRDefault="00234B49">
      <w:pPr>
        <w:ind w:left="1080" w:hanging="720"/>
      </w:pPr>
      <m:oMathPara>
        <m:oMath>
          <m:sSub>
            <m:sSubPr>
              <m:ctrlPr>
                <w:rPr>
                  <w:rFonts w:ascii="Cambria Math" w:hAnsi="Cambria Math"/>
                  <w:i/>
                </w:rPr>
              </m:ctrlPr>
            </m:sSubPr>
            <m:e>
              <m:r>
                <w:rPr>
                  <w:rFonts w:ascii="Cambria Math" w:hAnsi="Cambria Math"/>
                </w:rPr>
                <m:t>NPV</m:t>
              </m:r>
            </m:e>
            <m:sub>
              <m:r>
                <w:rPr>
                  <w:rFonts w:ascii="Cambria Math" w:hAnsi="Cambria Math"/>
                </w:rPr>
                <m:t>Roth</m:t>
              </m:r>
            </m:sub>
          </m:sSub>
          <m:r>
            <w:rPr>
              <w:rFonts w:ascii="Cambria Math" w:hAnsi="Cambria Math"/>
            </w:rPr>
            <m:t>=</m:t>
          </m:r>
          <m:f>
            <m:fPr>
              <m:ctrlPr>
                <w:rPr>
                  <w:rFonts w:ascii="Cambria Math" w:hAnsi="Cambria Math"/>
                  <w:i/>
                </w:rPr>
              </m:ctrlPr>
            </m:fPr>
            <m:num>
              <m:r>
                <w:rPr>
                  <w:rFonts w:ascii="Cambria Math" w:hAnsi="Cambria Math"/>
                </w:rPr>
                <m:t>$9,620.25</m:t>
              </m:r>
            </m:num>
            <m:den>
              <m:sSup>
                <m:sSupPr>
                  <m:ctrlPr>
                    <w:rPr>
                      <w:rFonts w:ascii="Cambria Math" w:hAnsi="Cambria Math"/>
                      <w:i/>
                    </w:rPr>
                  </m:ctrlPr>
                </m:sSupPr>
                <m:e>
                  <m:r>
                    <w:rPr>
                      <w:rFonts w:ascii="Cambria Math" w:hAnsi="Cambria Math"/>
                    </w:rPr>
                    <m:t>(1.07)</m:t>
                  </m:r>
                </m:e>
                <m:sup>
                  <m:r>
                    <w:rPr>
                      <w:rFonts w:ascii="Cambria Math" w:hAnsi="Cambria Math"/>
                    </w:rPr>
                    <m:t>4</m:t>
                  </m:r>
                </m:sup>
              </m:sSup>
            </m:den>
          </m:f>
          <m:r>
            <w:rPr>
              <w:rFonts w:ascii="Cambria Math" w:hAnsi="Cambria Math"/>
            </w:rPr>
            <m:t>-$0=$7,339.24</m:t>
          </m:r>
        </m:oMath>
      </m:oMathPara>
    </w:p>
    <w:p w14:paraId="3D78ABA1" w14:textId="77777777" w:rsidR="00C960F9" w:rsidRDefault="00C960F9" w:rsidP="00DC333C"/>
    <w:p w14:paraId="595D088B" w14:textId="77777777" w:rsidR="00C960F9" w:rsidRDefault="00DC333C" w:rsidP="00F369B1">
      <w:pPr>
        <w:ind w:left="720"/>
      </w:pPr>
      <w:proofErr w:type="gramStart"/>
      <w:r>
        <w:t>is</w:t>
      </w:r>
      <w:proofErr w:type="gramEnd"/>
      <w:r>
        <w:t xml:space="preserve"> $50</w:t>
      </w:r>
      <w:r w:rsidR="00C960F9">
        <w:t xml:space="preserve"> higher than under a traditional IRA.</w:t>
      </w:r>
    </w:p>
    <w:p w14:paraId="611D9A28" w14:textId="77777777" w:rsidR="00C960F9" w:rsidRDefault="00C960F9">
      <w:pPr>
        <w:ind w:left="1080"/>
      </w:pPr>
    </w:p>
    <w:p w14:paraId="47AFCC51" w14:textId="77777777" w:rsidR="00C960F9" w:rsidRDefault="000D1B1A" w:rsidP="00F369B1">
      <w:pPr>
        <w:numPr>
          <w:ilvl w:val="0"/>
          <w:numId w:val="1"/>
        </w:numPr>
        <w:tabs>
          <w:tab w:val="clear" w:pos="1080"/>
          <w:tab w:val="num" w:pos="720"/>
        </w:tabs>
        <w:ind w:left="720"/>
      </w:pPr>
      <w:r>
        <w:t>Yes</w:t>
      </w:r>
      <w:r w:rsidR="00C960F9">
        <w:t xml:space="preserve">. </w:t>
      </w:r>
      <w:r>
        <w:t>To see this, first n</w:t>
      </w:r>
      <w:r w:rsidR="00C960F9">
        <w:t>ote that your direct and indirect costs are the same regardless of whether you adopt the project and therefore are irrelevant to your decision. In contrast, note t</w:t>
      </w:r>
      <w:r>
        <w:t>hat your revenues increase by $13,369,3</w:t>
      </w:r>
      <w:r w:rsidR="00C960F9">
        <w:t>00 if you adopt the project. This change in revenues stemming from the adoption from the ad campaign represents your incremental revenues. To earn these additional revenues, however, you</w:t>
      </w:r>
      <w:r>
        <w:t xml:space="preserve"> must spend an additional $2,860,050 in TV airtime and $1,141,870</w:t>
      </w:r>
      <w:r w:rsidR="00C960F9">
        <w:t xml:space="preserve"> for additional ad development labor.</w:t>
      </w:r>
      <w:r>
        <w:t xml:space="preserve"> The sum of these costs – $4,001,920</w:t>
      </w:r>
      <w:r w:rsidR="00C960F9">
        <w:t xml:space="preserve"> – represents the explicit incremental cost of the new advertising campaign. In addition to thes</w:t>
      </w:r>
      <w:r>
        <w:t>e explicit costs, we must add $8</w:t>
      </w:r>
      <w:r w:rsidR="00C960F9">
        <w:t xml:space="preserve">,000,000 in implicit costs – the profits lost from foreign operations. Thus, based on the economically correct measure of costs – opportunity costs – the incremental cost of the new campaign is </w:t>
      </w:r>
      <w:r w:rsidR="001B149D">
        <w:t>$</w:t>
      </w:r>
      <w:r>
        <w:t>12,001,920</w:t>
      </w:r>
      <w:r w:rsidR="00C960F9">
        <w:t>. Sinc</w:t>
      </w:r>
      <w:r>
        <w:t>e these incremental costs are less than the incremental revenues of $13,369,300, you should</w:t>
      </w:r>
      <w:r w:rsidR="00C960F9">
        <w:t xml:space="preserve"> proceed with the new advertising campaign. Going fo</w:t>
      </w:r>
      <w:r>
        <w:t>rward with the plan would increase the firm’s bottom line by $1,367,38</w:t>
      </w:r>
      <w:r w:rsidR="00C960F9">
        <w:t xml:space="preserve">0. Expressed differently, the extra accounting profits earned in the </w:t>
      </w:r>
      <w:smartTag w:uri="urn:schemas-microsoft-com:office:smarttags" w:element="place">
        <w:smartTag w:uri="urn:schemas-microsoft-com:office:smarttags" w:element="country-region">
          <w:r w:rsidR="00C960F9">
            <w:t>U. S.</w:t>
          </w:r>
        </w:smartTag>
      </w:smartTag>
      <w:r>
        <w:t xml:space="preserve"> would</w:t>
      </w:r>
      <w:r w:rsidR="00C960F9">
        <w:t xml:space="preserve"> offset the accounting profits lost from foreign operations.</w:t>
      </w:r>
    </w:p>
    <w:p w14:paraId="3E3E2CD2" w14:textId="77777777" w:rsidR="00C960F9" w:rsidRDefault="00BF7531" w:rsidP="00BF7531">
      <w:pPr>
        <w:numPr>
          <w:ilvl w:val="0"/>
          <w:numId w:val="1"/>
        </w:numPr>
        <w:tabs>
          <w:tab w:val="clear" w:pos="1080"/>
          <w:tab w:val="num" w:pos="720"/>
        </w:tabs>
        <w:ind w:left="720"/>
      </w:pPr>
      <w:r>
        <w:br w:type="page"/>
      </w:r>
      <w:r>
        <w:lastRenderedPageBreak/>
        <w:t>Under the projec</w:t>
      </w:r>
      <w:r w:rsidR="004F0388">
        <w:t>ted 2</w:t>
      </w:r>
      <w:r>
        <w:t>% annual growth rate, analysts would view the acquisition unfavorably since</w:t>
      </w:r>
      <w:r w:rsidR="004F0388">
        <w:t xml:space="preserve"> </w:t>
      </w: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0.09-0.02</m:t>
                </m:r>
              </m:den>
            </m:f>
          </m:e>
        </m:d>
        <m:r>
          <w:rPr>
            <w:rFonts w:ascii="Cambria Math" w:hAnsi="Cambria Math"/>
          </w:rPr>
          <m:t>=$616.63</m:t>
        </m:r>
      </m:oMath>
      <w:r w:rsidR="004F0388">
        <w:t xml:space="preserve"> &lt; $625.00 (in millions).</w:t>
      </w:r>
      <w:r>
        <w:t xml:space="preserve"> However,</w:t>
      </w:r>
      <w:r w:rsidR="004F0388">
        <w:t xml:space="preserve"> with an annual growth rate of 4</w:t>
      </w:r>
      <w:r>
        <w:t xml:space="preserve">% the acquisition is justified since </w:t>
      </w:r>
      <m:oMath>
        <m:sSub>
          <m:sSubPr>
            <m:ctrlPr>
              <w:rPr>
                <w:rFonts w:ascii="Cambria Math" w:hAnsi="Cambria Math"/>
                <w:i/>
              </w:rPr>
            </m:ctrlPr>
          </m:sSubPr>
          <m:e>
            <m:r>
              <w:rPr>
                <w:rFonts w:ascii="Cambria Math" w:hAnsi="Cambria Math"/>
              </w:rPr>
              <m:t>PV</m:t>
            </m:r>
          </m:e>
          <m:sub>
            <m:r>
              <w:rPr>
                <w:rFonts w:ascii="Cambria Math" w:hAnsi="Cambria Math"/>
              </w:rPr>
              <m:t>firm</m:t>
            </m:r>
          </m:sub>
        </m:sSub>
        <m:r>
          <w:rPr>
            <w:rFonts w:ascii="Cambria Math" w:hAnsi="Cambria Math"/>
          </w:rPr>
          <m:t>=$39.60</m:t>
        </m:r>
        <m:d>
          <m:dPr>
            <m:ctrlPr>
              <w:rPr>
                <w:rFonts w:ascii="Cambria Math" w:hAnsi="Cambria Math"/>
                <w:i/>
              </w:rPr>
            </m:ctrlPr>
          </m:dPr>
          <m:e>
            <m:f>
              <m:fPr>
                <m:ctrlPr>
                  <w:rPr>
                    <w:rFonts w:ascii="Cambria Math" w:hAnsi="Cambria Math"/>
                    <w:i/>
                  </w:rPr>
                </m:ctrlPr>
              </m:fPr>
              <m:num>
                <m:r>
                  <w:rPr>
                    <w:rFonts w:ascii="Cambria Math" w:hAnsi="Cambria Math"/>
                  </w:rPr>
                  <m:t>1+0.09</m:t>
                </m:r>
              </m:num>
              <m:den>
                <m:r>
                  <w:rPr>
                    <w:rFonts w:ascii="Cambria Math" w:hAnsi="Cambria Math"/>
                  </w:rPr>
                  <m:t>0.09-0.04</m:t>
                </m:r>
              </m:den>
            </m:f>
          </m:e>
        </m:d>
        <m:r>
          <w:rPr>
            <w:rFonts w:ascii="Cambria Math" w:hAnsi="Cambria Math"/>
          </w:rPr>
          <m:t>=$863.28</m:t>
        </m:r>
      </m:oMath>
      <w:r w:rsidR="004F0388">
        <w:t xml:space="preserve"> &gt; $625.00 (in millions).</w:t>
      </w:r>
    </w:p>
    <w:p w14:paraId="724A559E" w14:textId="77777777" w:rsidR="00BF7531" w:rsidRDefault="00BF7531" w:rsidP="00BF7531"/>
    <w:p w14:paraId="28C38CBB" w14:textId="77777777" w:rsidR="00E636C8" w:rsidRDefault="00BF7531" w:rsidP="00E636C8">
      <w:pPr>
        <w:numPr>
          <w:ilvl w:val="0"/>
          <w:numId w:val="1"/>
        </w:numPr>
        <w:tabs>
          <w:tab w:val="clear" w:pos="1080"/>
          <w:tab w:val="num" w:pos="720"/>
        </w:tabs>
        <w:ind w:left="720"/>
      </w:pPr>
      <w:r>
        <w:t xml:space="preserve">Producer-producer rivalry exists between </w:t>
      </w:r>
      <w:r w:rsidR="002100D5">
        <w:t xml:space="preserve">the European Steel Association and GOES producers from Russia, Japan, China, South Korea, and the United States.  </w:t>
      </w:r>
      <w:r>
        <w:t xml:space="preserve">A consumer-producer rivalry exists between </w:t>
      </w:r>
      <w:r w:rsidR="002100D5">
        <w:t xml:space="preserve">the European Steel Association and European transformer manufacturers.  </w:t>
      </w:r>
      <w:r w:rsidR="00625435">
        <w:t xml:space="preserve">Sustainability of profits in the </w:t>
      </w:r>
      <w:r w:rsidR="002100D5">
        <w:t xml:space="preserve">GOES </w:t>
      </w:r>
      <w:r w:rsidR="00532C6A">
        <w:t xml:space="preserve">market </w:t>
      </w:r>
      <w:r w:rsidR="00661F45">
        <w:t xml:space="preserve">is questionable given the current circumstances. There are few low-cost alternatives to </w:t>
      </w:r>
      <w:r w:rsidR="002100D5">
        <w:t xml:space="preserve">GOES, but the </w:t>
      </w:r>
      <w:r w:rsidR="00510A5A">
        <w:t>presence</w:t>
      </w:r>
      <w:r w:rsidR="002100D5">
        <w:t xml:space="preserve"> of </w:t>
      </w:r>
      <w:r w:rsidR="00510A5A">
        <w:t xml:space="preserve">at least </w:t>
      </w:r>
      <w:r w:rsidR="002100D5">
        <w:t xml:space="preserve">five separate countries </w:t>
      </w:r>
      <w:r w:rsidR="00510A5A">
        <w:t>producing</w:t>
      </w:r>
      <w:r w:rsidR="002100D5">
        <w:t xml:space="preserve"> at a level generating significant exports indicates significant industry rivalry in the global market</w:t>
      </w:r>
      <w:r w:rsidR="002D3065">
        <w:t>. One result is</w:t>
      </w:r>
      <w:r w:rsidR="00532C6A">
        <w:t xml:space="preserve"> that </w:t>
      </w:r>
      <w:r w:rsidR="00510A5A">
        <w:t>the intense rivalry between exporting countries and the European Steel Association puts dow</w:t>
      </w:r>
      <w:r w:rsidR="00661F45">
        <w:t xml:space="preserve">nward pressure on price. </w:t>
      </w:r>
      <w:r w:rsidR="00510A5A">
        <w:t xml:space="preserve">The GOES consumers, represented by transformer manufacturers, and GOES producers, represented by the European Steel Association and governments of the other five countries, are well organized.  </w:t>
      </w:r>
      <w:r w:rsidR="00532C6A">
        <w:t xml:space="preserve">The sustainability of profits in the </w:t>
      </w:r>
      <w:r w:rsidR="00510A5A">
        <w:t>European GOES market</w:t>
      </w:r>
      <w:r w:rsidR="00532C6A">
        <w:t xml:space="preserve"> will be determined by the relative success</w:t>
      </w:r>
      <w:r w:rsidR="00510A5A">
        <w:t xml:space="preserve"> of buyers and sellers of GOES</w:t>
      </w:r>
      <w:r w:rsidR="00532C6A">
        <w:t xml:space="preserve"> at convincing the </w:t>
      </w:r>
      <w:r w:rsidR="00510A5A">
        <w:t xml:space="preserve">EU governments </w:t>
      </w:r>
      <w:r w:rsidR="00532C6A">
        <w:t xml:space="preserve">of the merits for the </w:t>
      </w:r>
      <w:r w:rsidR="00510A5A">
        <w:t>minimum price restriction and the amount of time to keep it in place</w:t>
      </w:r>
      <w:r w:rsidR="00532C6A">
        <w:t xml:space="preserve">. </w:t>
      </w:r>
    </w:p>
    <w:p w14:paraId="70FA9EFF" w14:textId="77777777" w:rsidR="00E636C8" w:rsidRDefault="00E636C8" w:rsidP="00E636C8"/>
    <w:p w14:paraId="59B29E43" w14:textId="77777777" w:rsidR="00E636C8" w:rsidRDefault="00E636C8" w:rsidP="00E636C8">
      <w:pPr>
        <w:numPr>
          <w:ilvl w:val="0"/>
          <w:numId w:val="1"/>
        </w:numPr>
        <w:tabs>
          <w:tab w:val="clear" w:pos="1080"/>
          <w:tab w:val="num" w:pos="720"/>
        </w:tabs>
        <w:ind w:left="720"/>
      </w:pPr>
      <w:r w:rsidRPr="00B36883">
        <w:t>Online price comparison sites are generally markets of intense producer-producer rivalry.  Using the five forces framework, one would expect that profits in this industry would be low.  Given that there are many sellers, products are identical across sellers, and that the main basis for competition is price, the industry rivalry would be very high and prices would be expected to be close to cost.  Furthermore, barriers to entry are low, so that any profits would be competed away by new firms entering the market.  Also, consumers have a variety of substitutes available, both for the products and the retail outlets from which they purchase.  For these reasons, economic profits would likely be close to zero for The Local Electronics Shop.</w:t>
      </w:r>
    </w:p>
    <w:p w14:paraId="346E5379" w14:textId="77777777" w:rsidR="00E636C8" w:rsidRDefault="00E636C8" w:rsidP="00E636C8"/>
    <w:p w14:paraId="0785085A" w14:textId="77777777" w:rsidR="006453B0" w:rsidRDefault="00003F75" w:rsidP="00E636C8">
      <w:pPr>
        <w:numPr>
          <w:ilvl w:val="0"/>
          <w:numId w:val="1"/>
        </w:numPr>
        <w:tabs>
          <w:tab w:val="clear" w:pos="1080"/>
          <w:tab w:val="num" w:pos="720"/>
        </w:tabs>
        <w:ind w:left="720"/>
      </w:pPr>
      <w:r w:rsidRPr="00003F75">
        <w:t>While the incentive plan has been effective in increasing the sales for the dealership, it has not increased profitability.  This is because the manager, who must approve all sales, gets paid a commission regardless of whether the sale is profitable for the dealership or not; she has an incentive to increase sales, not profits. A better incentive system would pay the manager a commission based on the amount of the profit on each sale.  Doing</w:t>
      </w:r>
      <w:r w:rsidR="00483E6D">
        <w:t xml:space="preserve"> this would give the sales manager</w:t>
      </w:r>
      <w:r w:rsidRPr="00003F75">
        <w:t xml:space="preserve"> an incentive to sell more cars and maintain high profit margins.  In this way, the incentives of the manager are better aligned with the incentives of the dealership’s owners.  Many car dealerships pay the manager 20-30% of the gross profit, the difference between the selling price and the cost to the dealership</w:t>
      </w:r>
      <w:r w:rsidR="00E636C8" w:rsidRPr="00B36883">
        <w:t>.</w:t>
      </w:r>
    </w:p>
    <w:p w14:paraId="159E0B70" w14:textId="77777777" w:rsidR="0064328D" w:rsidRDefault="0064328D" w:rsidP="0064328D">
      <w:pPr>
        <w:pStyle w:val="ListParagraph"/>
      </w:pPr>
    </w:p>
    <w:p w14:paraId="6B2977A4" w14:textId="77777777" w:rsidR="0064328D" w:rsidRDefault="0064328D" w:rsidP="0064328D">
      <w:pPr>
        <w:numPr>
          <w:ilvl w:val="0"/>
          <w:numId w:val="1"/>
        </w:numPr>
        <w:tabs>
          <w:tab w:val="clear" w:pos="1080"/>
          <w:tab w:val="num" w:pos="720"/>
        </w:tabs>
        <w:ind w:left="720"/>
      </w:pPr>
      <w:r>
        <w:t xml:space="preserve">Marginal analysis can help us answer this question.  Let’s revisit </w:t>
      </w:r>
      <w:r w:rsidR="00EC7EBB">
        <w:t xml:space="preserve">the figure, </w:t>
      </w:r>
      <w:r>
        <w:t xml:space="preserve">reproduced below.  Looking at Point A, it is clear that hiring this many sales people </w:t>
      </w:r>
      <w:r>
        <w:lastRenderedPageBreak/>
        <w:t xml:space="preserve">ensures that benefits (revenues) equal costs (salaries), meaning net benefits are exactly zero!  However, Ms. Stevens’ objective is to maximize net benefits, and it is easy to see from the figure that she can achieve net benefits much higher than zero.  We know that maximizing net benefits requires us to set marginal benefits equal to marginal costs, which occurs at Point B in </w:t>
      </w:r>
      <w:r w:rsidR="00EC7EBB">
        <w:t>the figure</w:t>
      </w:r>
      <w:r>
        <w:t xml:space="preserve"> (where the slope of total revenue equals the slope of total salaries).  At Point B, benefits are well above costs, so net benefits are well above zero.  Consequently, it appears Ms. Stevens’ sales division would have done much better with a smaller sales force, as the analysts argued.</w:t>
      </w:r>
    </w:p>
    <w:p w14:paraId="30DFB202" w14:textId="77777777" w:rsidR="0064328D" w:rsidRDefault="0064328D" w:rsidP="0064328D"/>
    <w:p w14:paraId="10BCD211" w14:textId="77777777" w:rsidR="0064328D" w:rsidRDefault="0064328D" w:rsidP="0064328D"/>
    <w:p w14:paraId="36D399C3" w14:textId="77777777" w:rsidR="0064328D" w:rsidRDefault="00234B49" w:rsidP="0064328D">
      <w:pPr>
        <w:jc w:val="center"/>
        <w:rPr>
          <w:b/>
        </w:rPr>
      </w:pPr>
      <w:r>
        <w:rPr>
          <w:noProof/>
        </w:rPr>
        <w:pict w14:anchorId="3E14ADD1">
          <v:shapetype id="_x0000_t202" coordsize="21600,21600" o:spt="202" path="m,l,21600r21600,l21600,xe">
            <v:stroke joinstyle="miter"/>
            <v:path gradientshapeok="t" o:connecttype="rect"/>
          </v:shapetype>
          <v:shape id="_x0000_s1050" type="#_x0000_t202" style="position:absolute;left:0;text-align:left;margin-left:44.55pt;margin-top:13.2pt;width:23.45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" stroked="f">
            <v:textbox>
              <w:txbxContent>
                <w:p w14:paraId="0B43C43D" w14:textId="77777777" w:rsidR="001901C3" w:rsidRDefault="001901C3" w:rsidP="0064328D">
                  <w:r>
                    <w:t>$</w:t>
                  </w:r>
                </w:p>
              </w:txbxContent>
            </v:textbox>
          </v:shape>
        </w:pict>
      </w:r>
      <w:r>
        <w:rPr>
          <w:noProof/>
        </w:rPr>
        <w:pict w14:anchorId="3A5D043E">
          <v:line id="Straight Connector 15" o:spid="_x0000_s1049"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5pt,21.8pt" to="73.5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" strokecolor="#4579b8 [3044]"/>
        </w:pict>
      </w:r>
      <w:r w:rsidR="0064328D">
        <w:rPr>
          <w:b/>
        </w:rPr>
        <w:t>Figure 1-4</w:t>
      </w:r>
    </w:p>
    <w:p w14:paraId="6EBEA188" w14:textId="77777777" w:rsidR="0064328D" w:rsidRPr="00FF140D" w:rsidRDefault="00234B49" w:rsidP="0064328D">
      <w:pPr>
        <w:jc w:val="center"/>
      </w:pPr>
      <w:r>
        <w:rPr>
          <w:noProof/>
        </w:rPr>
        <w:pict w14:anchorId="1D7885C8">
          <v:shape id="_x0000_s1051" type="#_x0000_t202" style="position:absolute;left:0;text-align:left;margin-left:248.75pt;margin-top:8.75pt;width:155.4pt;height:23.5pt;z-index:25166540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" stroked="f">
            <v:textbox>
              <w:txbxContent>
                <w:p w14:paraId="4D06B0F4" w14:textId="77777777" w:rsidR="001901C3" w:rsidRDefault="001901C3" w:rsidP="0064328D">
                  <w:r>
                    <w:t>Total Sales Force Salaries</w:t>
                  </w:r>
                </w:p>
              </w:txbxContent>
            </v:textbox>
          </v:shape>
        </w:pict>
      </w:r>
    </w:p>
    <w:p w14:paraId="2247DA7D" w14:textId="77777777" w:rsidR="0064328D" w:rsidRDefault="00234B49" w:rsidP="0064328D">
      <w:r>
        <w:rPr>
          <w:noProof/>
        </w:rPr>
        <w:pict w14:anchorId="33B11988">
          <v:line id="Straight Connector 16" o:spid="_x0000_s1048" style="position:absolute;flip:y;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74.35pt,9.05pt" to="249.6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" strokecolor="red" strokeweight="1.5pt"/>
        </w:pict>
      </w:r>
    </w:p>
    <w:p w14:paraId="3995BF75" w14:textId="77777777" w:rsidR="0064328D" w:rsidRDefault="0064328D" w:rsidP="0064328D"/>
    <w:p w14:paraId="40DEC15F" w14:textId="77777777" w:rsidR="0064328D" w:rsidRDefault="0064328D" w:rsidP="0064328D"/>
    <w:p w14:paraId="3CAD397F" w14:textId="77777777" w:rsidR="0064328D" w:rsidRDefault="00234B49" w:rsidP="0064328D">
      <w:r>
        <w:rPr>
          <w:noProof/>
        </w:rPr>
        <w:pict w14:anchorId="2C2D4203">
          <v:shape id="_x0000_s1047" type="#_x0000_t202" style="position:absolute;margin-left:267.65pt;margin-top:10.2pt;width:136.5pt;height:23.45pt;z-index:2516643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" stroked="f">
            <v:textbox>
              <w:txbxContent>
                <w:p w14:paraId="0D692210" w14:textId="77777777" w:rsidR="001901C3" w:rsidRDefault="001901C3" w:rsidP="0064328D">
                  <w:r>
                    <w:t>Total Sales Revenue</w:t>
                  </w:r>
                </w:p>
              </w:txbxContent>
            </v:textbox>
          </v:shape>
        </w:pict>
      </w:r>
      <w:r>
        <w:rPr>
          <w:noProof/>
        </w:rPr>
        <w:pict w14:anchorId="5F4A2B21">
          <v:shape id="Freeform 18" o:spid="_x0000_s1046" style="position:absolute;margin-left:73.55pt;margin-top:4.4pt;width:194.1pt;height:2in;z-index:251666432;visibility:visible;mso-wrap-style:square;mso-wrap-distance-left:9pt;mso-wrap-distance-top:0;mso-wrap-distance-right:9pt;mso-wrap-distance-bottom:0;mso-position-horizontal-relative:text;mso-position-vertical-relative:text;v-text-anchor:middle" coordsize="2464905,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" path="m,1828800c19878,1621734,39757,1414669,99392,1242391,159027,1070113,243509,929309,357809,795131,472109,660953,607944,540026,785192,437322,962440,334618,1141344,251791,1421296,178904,1701248,106017,2464905,,2464905,r,l2464905,e" filled="f" strokecolor="#243f60 [1604]" strokeweight="1.5pt">
            <v:path arrowok="t" o:connecttype="custom" o:connectlocs="0,1828800;99392,1242391;357809,795131;785192,437322;1421296,178904;2464905,0;2464905,0;2464905,0" o:connectangles="0,0,0,0,0,0,0,0"/>
          </v:shape>
        </w:pict>
      </w:r>
    </w:p>
    <w:p w14:paraId="5C838AC3" w14:textId="77777777" w:rsidR="0064328D" w:rsidRDefault="00234B49" w:rsidP="0064328D">
      <w:r>
        <w:rPr>
          <w:noProof/>
        </w:rPr>
        <w:pict w14:anchorId="3B657A1D">
          <v:line id="Straight Connector 19" o:spid="_x0000_s1045" style="position:absolute;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04pt,.75pt" to="204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" strokecolor="#4579b8 [3044]" strokeweight="1.5pt">
            <v:stroke dashstyle="3 1"/>
          </v:line>
        </w:pict>
      </w:r>
    </w:p>
    <w:p w14:paraId="3D6F3B93" w14:textId="77777777" w:rsidR="0064328D" w:rsidRDefault="0064328D" w:rsidP="0064328D"/>
    <w:p w14:paraId="6F4D3CFB" w14:textId="77777777" w:rsidR="0064328D" w:rsidRDefault="00234B49" w:rsidP="0064328D">
      <w:r>
        <w:rPr>
          <w:noProof/>
        </w:rPr>
        <w:pict w14:anchorId="3F0A7E4E">
          <v:line id="Straight Connector 23" o:spid="_x0000_s1044" style="position:absolute;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15pt,13.15pt" to="1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" strokecolor="#4579b8 [3044]" strokeweight="1.5pt">
            <v:stroke dashstyle="3 1"/>
          </v:line>
        </w:pict>
      </w:r>
    </w:p>
    <w:p w14:paraId="01296D70" w14:textId="77777777" w:rsidR="0064328D" w:rsidRDefault="0064328D" w:rsidP="0064328D"/>
    <w:p w14:paraId="2D5805BB" w14:textId="77777777" w:rsidR="0064328D" w:rsidRDefault="00234B49" w:rsidP="00335E29">
      <w:pPr>
        <w:pStyle w:val="ListParagraph"/>
        <w:ind w:left="1080"/>
      </w:pPr>
      <w:r>
        <w:rPr>
          <w:noProof/>
        </w:rPr>
        <w:pict w14:anchorId="109C5307">
          <v:shape id="Text Box 2" o:spid="_x0000_s1040" type="#_x0000_t202" style="position:absolute;left:0;text-align:left;margin-left:297.15pt;margin-top:85.95pt;width:119.1pt;height:23.4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" stroked="f">
            <v:textbox>
              <w:txbxContent>
                <w:p w14:paraId="338A918D" w14:textId="77777777" w:rsidR="001901C3" w:rsidRDefault="001901C3" w:rsidP="0064328D">
                  <w:r>
                    <w:t xml:space="preserve"># </w:t>
                  </w:r>
                  <w:proofErr w:type="gramStart"/>
                  <w:r>
                    <w:t>of</w:t>
                  </w:r>
                  <w:proofErr w:type="gramEnd"/>
                  <w:r>
                    <w:t xml:space="preserve"> Sales People</w:t>
                  </w:r>
                </w:p>
              </w:txbxContent>
            </v:textbox>
          </v:shape>
        </w:pict>
      </w:r>
      <w:r>
        <w:rPr>
          <w:noProof/>
        </w:rPr>
        <w:pict w14:anchorId="5829DB1B">
          <v:shape id="_x0000_s1042" type="#_x0000_t202" style="position:absolute;left:0;text-align:left;margin-left:191.6pt;margin-top:85.95pt;width:26.6pt;height:23.4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" stroked="f">
            <v:textbox>
              <w:txbxContent>
                <w:p w14:paraId="75E3FB16" w14:textId="77777777" w:rsidR="001901C3" w:rsidRDefault="001901C3" w:rsidP="0064328D">
                  <w:r>
                    <w:t>A</w:t>
                  </w:r>
                </w:p>
              </w:txbxContent>
            </v:textbox>
          </v:shape>
        </w:pict>
      </w:r>
      <w:r>
        <w:rPr>
          <w:noProof/>
        </w:rPr>
        <w:pict w14:anchorId="58C7710D">
          <v:shape id="_x0000_s1043" type="#_x0000_t202" style="position:absolute;left:0;text-align:left;margin-left:103.5pt;margin-top:85.95pt;width:26.6pt;height:23.4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" stroked="f">
            <v:textbox>
              <w:txbxContent>
                <w:p w14:paraId="7CC5AAE1" w14:textId="77777777" w:rsidR="001901C3" w:rsidRDefault="001901C3" w:rsidP="0064328D">
                  <w:r>
                    <w:t>B</w:t>
                  </w:r>
                </w:p>
              </w:txbxContent>
            </v:textbox>
          </v:shape>
        </w:pict>
      </w:r>
      <w:r>
        <w:rPr>
          <w:noProof/>
        </w:rPr>
        <w:pict w14:anchorId="7648DC2E">
          <v:line id="Straight Connector 21" o:spid="_x0000_s1041" style="position:absolute;left:0;text-align:left;z-index:251660288;visibility:visible;mso-wrap-style:square;mso-wrap-distance-left:9pt;mso-wrap-distance-top:0;mso-wrap-distance-right:9pt;mso-wrap-distance-bottom:0;mso-position-horizontal-relative:text;mso-position-vertical-relative:text" from="74.35pt,79.4pt" to="351.3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" strokecolor="#4579b8 [3044]"/>
        </w:pict>
      </w:r>
    </w:p>
    <w:p w14:paraId="24E09893" w14:textId="77777777" w:rsidR="00335E29" w:rsidRDefault="00335E29" w:rsidP="00335E29">
      <w:pPr>
        <w:pStyle w:val="ListParagraph"/>
        <w:ind w:left="1080"/>
      </w:pPr>
    </w:p>
    <w:p w14:paraId="574A02E0" w14:textId="77777777" w:rsidR="00335E29" w:rsidRDefault="00335E29" w:rsidP="00335E29">
      <w:pPr>
        <w:pStyle w:val="ListParagraph"/>
        <w:ind w:left="1080"/>
      </w:pPr>
    </w:p>
    <w:p w14:paraId="4D5D27CC" w14:textId="77777777" w:rsidR="00335E29" w:rsidRDefault="00335E29" w:rsidP="00335E29">
      <w:pPr>
        <w:pStyle w:val="ListParagraph"/>
        <w:ind w:left="1080"/>
      </w:pPr>
    </w:p>
    <w:p w14:paraId="09CCAC28" w14:textId="77777777" w:rsidR="00335E29" w:rsidRDefault="00335E29" w:rsidP="00335E29">
      <w:pPr>
        <w:pStyle w:val="ListParagraph"/>
        <w:ind w:left="1080"/>
      </w:pPr>
    </w:p>
    <w:p w14:paraId="0BF5355A" w14:textId="77777777" w:rsidR="00335E29" w:rsidRDefault="00335E29" w:rsidP="00335E29">
      <w:pPr>
        <w:pStyle w:val="ListParagraph"/>
        <w:ind w:left="1080"/>
      </w:pPr>
    </w:p>
    <w:p w14:paraId="590C87B9" w14:textId="77777777" w:rsidR="00335E29" w:rsidRDefault="00335E29" w:rsidP="00335E29">
      <w:pPr>
        <w:pStyle w:val="ListParagraph"/>
        <w:ind w:left="1080"/>
      </w:pPr>
    </w:p>
    <w:p w14:paraId="50BFAFBA" w14:textId="77777777" w:rsidR="00335E29" w:rsidRDefault="00335E29" w:rsidP="00335E29">
      <w:pPr>
        <w:pStyle w:val="ListParagraph"/>
        <w:ind w:left="1080"/>
      </w:pPr>
    </w:p>
    <w:p w14:paraId="64C56582" w14:textId="77777777" w:rsidR="00335E29" w:rsidRDefault="00335E29" w:rsidP="00335E29">
      <w:pPr>
        <w:pStyle w:val="ListParagraph"/>
        <w:ind w:left="1080"/>
      </w:pPr>
    </w:p>
    <w:p w14:paraId="03D41E7F" w14:textId="77777777" w:rsidR="00335E29" w:rsidRDefault="00335E29" w:rsidP="00335E29">
      <w:pPr>
        <w:pStyle w:val="ListParagraph"/>
        <w:numPr>
          <w:ilvl w:val="0"/>
          <w:numId w:val="1"/>
        </w:numPr>
      </w:pPr>
    </w:p>
    <w:p w14:paraId="7BA2A1AF" w14:textId="77777777" w:rsidR="00C60BEE" w:rsidRPr="00440284" w:rsidRDefault="00C60BEE" w:rsidP="00C60BEE">
      <w:pPr>
        <w:pStyle w:val="ListParagraph"/>
        <w:numPr>
          <w:ilvl w:val="1"/>
          <w:numId w:val="1"/>
        </w:numPr>
        <w:rPr>
          <w:rFonts w:ascii="Times New Roman" w:hAnsi="Times New Roman"/>
          <w:sz w:val="24"/>
          <w:szCs w:val="24"/>
        </w:rPr>
      </w:pPr>
      <w:r w:rsidRPr="00440284">
        <w:rPr>
          <w:rFonts w:ascii="Times New Roman" w:hAnsi="Times New Roman"/>
          <w:sz w:val="24"/>
          <w:szCs w:val="24"/>
        </w:rPr>
        <w:t>Cost = 0.74 + 0.10X</w:t>
      </w:r>
      <w:r w:rsidRPr="00440284">
        <w:rPr>
          <w:rFonts w:ascii="Times New Roman" w:hAnsi="Times New Roman"/>
          <w:sz w:val="24"/>
          <w:szCs w:val="24"/>
          <w:vertAlign w:val="superscript"/>
        </w:rPr>
        <w:t>2</w:t>
      </w:r>
      <w:r w:rsidRPr="00440284">
        <w:rPr>
          <w:rFonts w:ascii="Times New Roman" w:hAnsi="Times New Roman"/>
          <w:sz w:val="24"/>
          <w:szCs w:val="24"/>
        </w:rPr>
        <w:t>, where X is website analysis.  The square of website analysis is statistically significant, since its t-statistic is above 2 in absolute value (12.96).</w:t>
      </w:r>
    </w:p>
    <w:p w14:paraId="2921B594" w14:textId="77777777" w:rsidR="00C60BEE" w:rsidRPr="00440284" w:rsidRDefault="00C60BEE" w:rsidP="00C60BEE">
      <w:pPr>
        <w:pStyle w:val="ListParagraph"/>
        <w:numPr>
          <w:ilvl w:val="1"/>
          <w:numId w:val="1"/>
        </w:numPr>
        <w:rPr>
          <w:rFonts w:ascii="Times New Roman" w:hAnsi="Times New Roman"/>
          <w:sz w:val="24"/>
          <w:szCs w:val="24"/>
        </w:rPr>
      </w:pPr>
      <w:r w:rsidRPr="00440284">
        <w:rPr>
          <w:rFonts w:ascii="Times New Roman" w:hAnsi="Times New Roman"/>
          <w:sz w:val="24"/>
          <w:szCs w:val="24"/>
        </w:rPr>
        <w:t>Revenue = 24.60 + 11.09X – 0.10X</w:t>
      </w:r>
      <w:r w:rsidRPr="00440284">
        <w:rPr>
          <w:rFonts w:ascii="Times New Roman" w:hAnsi="Times New Roman"/>
          <w:sz w:val="24"/>
          <w:szCs w:val="24"/>
          <w:vertAlign w:val="superscript"/>
        </w:rPr>
        <w:t>2</w:t>
      </w:r>
      <w:r w:rsidRPr="00440284">
        <w:rPr>
          <w:rFonts w:ascii="Times New Roman" w:hAnsi="Times New Roman"/>
          <w:sz w:val="24"/>
          <w:szCs w:val="24"/>
        </w:rPr>
        <w:t>.  Both X and X</w:t>
      </w:r>
      <w:r w:rsidRPr="00440284">
        <w:rPr>
          <w:rFonts w:ascii="Times New Roman" w:hAnsi="Times New Roman"/>
          <w:sz w:val="24"/>
          <w:szCs w:val="24"/>
          <w:vertAlign w:val="superscript"/>
        </w:rPr>
        <w:t>2</w:t>
      </w:r>
      <w:r w:rsidRPr="00440284">
        <w:rPr>
          <w:rFonts w:ascii="Times New Roman" w:hAnsi="Times New Roman"/>
          <w:sz w:val="24"/>
          <w:szCs w:val="24"/>
        </w:rPr>
        <w:t xml:space="preserve"> are statistically significant, since both have t-statistics above 2 in absolute value (8.38 and -2.27, respectively).</w:t>
      </w:r>
    </w:p>
    <w:p w14:paraId="0D3FC41D" w14:textId="77777777" w:rsidR="00C60BEE" w:rsidRPr="00440284" w:rsidRDefault="00845D08" w:rsidP="00C60BEE">
      <w:pPr>
        <w:pStyle w:val="ListParagraph"/>
        <w:numPr>
          <w:ilvl w:val="1"/>
          <w:numId w:val="1"/>
        </w:numPr>
        <w:rPr>
          <w:rFonts w:ascii="Times New Roman" w:hAnsi="Times New Roman"/>
          <w:sz w:val="24"/>
          <w:szCs w:val="24"/>
        </w:rPr>
      </w:pPr>
      <w:r w:rsidRPr="00440284">
        <w:rPr>
          <w:rFonts w:ascii="Times New Roman" w:hAnsi="Times New Roman"/>
          <w:sz w:val="24"/>
          <w:szCs w:val="24"/>
        </w:rPr>
        <w:t>Set MB(X) = MC(X) to find the level that maximizes net benefits.  This means we set 11.09 – 0.2X = 0.21X.  Solving for X yields X = 27.05.</w:t>
      </w:r>
    </w:p>
    <w:p w14:paraId="62533BBD" w14:textId="77777777" w:rsidR="0045507C" w:rsidRPr="00440284" w:rsidRDefault="0045507C" w:rsidP="0045507C">
      <w:pPr>
        <w:pStyle w:val="ListParagraph"/>
        <w:ind w:left="1440"/>
        <w:rPr>
          <w:rFonts w:ascii="Times New Roman" w:hAnsi="Times New Roman"/>
          <w:sz w:val="24"/>
          <w:szCs w:val="24"/>
        </w:rPr>
      </w:pPr>
    </w:p>
    <w:p w14:paraId="2E27AC22" w14:textId="77777777" w:rsidR="0045507C" w:rsidRPr="00440284" w:rsidRDefault="0045507C" w:rsidP="0045507C">
      <w:pPr>
        <w:pStyle w:val="ListParagraph"/>
        <w:numPr>
          <w:ilvl w:val="0"/>
          <w:numId w:val="1"/>
        </w:numPr>
        <w:rPr>
          <w:rFonts w:ascii="Times New Roman" w:hAnsi="Times New Roman"/>
          <w:sz w:val="24"/>
          <w:szCs w:val="24"/>
        </w:rPr>
      </w:pPr>
    </w:p>
    <w:p w14:paraId="43037276" w14:textId="77777777" w:rsidR="00005804" w:rsidRPr="00440284" w:rsidRDefault="00005804" w:rsidP="00005804">
      <w:pPr>
        <w:pStyle w:val="ListParagraph"/>
        <w:numPr>
          <w:ilvl w:val="1"/>
          <w:numId w:val="1"/>
        </w:numPr>
        <w:rPr>
          <w:rFonts w:ascii="Times New Roman" w:hAnsi="Times New Roman"/>
          <w:sz w:val="24"/>
          <w:szCs w:val="24"/>
        </w:rPr>
      </w:pPr>
      <w:r w:rsidRPr="00440284">
        <w:rPr>
          <w:rFonts w:ascii="Times New Roman" w:hAnsi="Times New Roman"/>
          <w:sz w:val="24"/>
          <w:szCs w:val="24"/>
        </w:rPr>
        <w:t>Revenue = 968.68 + 71.77*X – 0.12*X</w:t>
      </w:r>
      <w:r w:rsidRPr="00440284">
        <w:rPr>
          <w:rFonts w:ascii="Times New Roman" w:hAnsi="Times New Roman"/>
          <w:sz w:val="24"/>
          <w:szCs w:val="24"/>
          <w:vertAlign w:val="superscript"/>
        </w:rPr>
        <w:t>2</w:t>
      </w:r>
      <w:r w:rsidRPr="00440284">
        <w:rPr>
          <w:rFonts w:ascii="Times New Roman" w:hAnsi="Times New Roman"/>
          <w:sz w:val="24"/>
          <w:szCs w:val="24"/>
        </w:rPr>
        <w:t>, where X is focus group size.  Both focus group size and the square of focus group size are significant, since both have t-statistics great than 2 in absolute value (32.42 and -4.58, respectively).</w:t>
      </w:r>
    </w:p>
    <w:p w14:paraId="764AF819" w14:textId="77777777" w:rsidR="00005804" w:rsidRPr="00440284" w:rsidRDefault="00BE3BDA" w:rsidP="00005804">
      <w:pPr>
        <w:pStyle w:val="ListParagraph"/>
        <w:numPr>
          <w:ilvl w:val="1"/>
          <w:numId w:val="1"/>
        </w:numPr>
        <w:rPr>
          <w:rFonts w:ascii="Times New Roman" w:hAnsi="Times New Roman"/>
          <w:sz w:val="24"/>
          <w:szCs w:val="24"/>
        </w:rPr>
      </w:pPr>
      <w:r w:rsidRPr="00440284">
        <w:rPr>
          <w:rFonts w:ascii="Times New Roman" w:hAnsi="Times New Roman"/>
          <w:sz w:val="24"/>
          <w:szCs w:val="24"/>
        </w:rPr>
        <w:lastRenderedPageBreak/>
        <w:t>Costs = 510.70 + 49.17X + 0.11X</w:t>
      </w:r>
      <w:r w:rsidRPr="00440284">
        <w:rPr>
          <w:rFonts w:ascii="Times New Roman" w:hAnsi="Times New Roman"/>
          <w:sz w:val="24"/>
          <w:szCs w:val="24"/>
          <w:vertAlign w:val="superscript"/>
        </w:rPr>
        <w:t>2</w:t>
      </w:r>
      <w:r w:rsidRPr="00440284">
        <w:rPr>
          <w:rFonts w:ascii="Times New Roman" w:hAnsi="Times New Roman"/>
          <w:sz w:val="24"/>
          <w:szCs w:val="24"/>
        </w:rPr>
        <w:t>, where X is focus group size.  Both focus group size and the square of focus group size are significant, since both have t-statistics great than 2 in absolute value (22.01 and 4.13, respectively).</w:t>
      </w:r>
    </w:p>
    <w:p w14:paraId="351CD21E" w14:textId="77777777" w:rsidR="0071578D" w:rsidRPr="00440284" w:rsidRDefault="0071578D" w:rsidP="00005804">
      <w:pPr>
        <w:pStyle w:val="ListParagraph"/>
        <w:numPr>
          <w:ilvl w:val="1"/>
          <w:numId w:val="1"/>
        </w:numPr>
        <w:rPr>
          <w:rFonts w:ascii="Times New Roman" w:hAnsi="Times New Roman"/>
          <w:sz w:val="24"/>
          <w:szCs w:val="24"/>
        </w:rPr>
      </w:pPr>
      <w:r w:rsidRPr="00440284">
        <w:rPr>
          <w:rFonts w:ascii="Times New Roman" w:hAnsi="Times New Roman"/>
          <w:sz w:val="24"/>
          <w:szCs w:val="24"/>
        </w:rPr>
        <w:t>Set MB(X) = MC(X) to find the level that maximizes net benefits.  This means we set 71.77 – 0.24X = 49.17 + 0.22X.  Solving for X yields X = 49.</w:t>
      </w:r>
      <w:bookmarkStart w:id="0" w:name="_GoBack"/>
      <w:bookmarkEnd w:id="0"/>
    </w:p>
    <w:sectPr w:rsidR="0071578D" w:rsidRPr="00440284" w:rsidSect="00C251D8">
      <w:footerReference w:type="even" r:id="rId11"/>
      <w:footerReference w:type="default" r:id="rId12"/>
      <w:footerReference w:type="first" r:id="rId13"/>
      <w:pgSz w:w="12240" w:h="15840" w:code="1"/>
      <w:pgMar w:top="1152" w:right="1440" w:bottom="1152" w:left="1800" w:header="720" w:footer="10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FC0DC" w14:textId="77777777" w:rsidR="00234B49" w:rsidRDefault="00234B49">
      <w:r>
        <w:separator/>
      </w:r>
    </w:p>
  </w:endnote>
  <w:endnote w:type="continuationSeparator" w:id="0">
    <w:p w14:paraId="754B3603" w14:textId="77777777" w:rsidR="00234B49" w:rsidRDefault="0023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1169D1-F492-4348-9CA0-3D1178993D4C}"/>
    <w:embedBold r:id="rId2" w:fontKey="{EE9E0E20-C899-4102-91AC-EB65DE898B0A}"/>
    <w:embedItalic r:id="rId3" w:fontKey="{8B0C0E2D-61E9-4C41-995F-4556B71128E8}"/>
    <w:embedBoldItalic r:id="rId4" w:fontKey="{458E89E4-764D-4DE7-A8E9-984BFCF823C8}"/>
  </w:font>
  <w:font w:name="Calibri">
    <w:panose1 w:val="020F0502020204030204"/>
    <w:charset w:val="00"/>
    <w:family w:val="swiss"/>
    <w:pitch w:val="variable"/>
    <w:sig w:usb0="E4002EFF" w:usb1="C000247B" w:usb2="00000009" w:usb3="00000000" w:csb0="000001FF" w:csb1="00000000"/>
    <w:embedRegular r:id="rId5" w:fontKey="{7F070538-5DC8-42AA-9E35-60FEF79AC9DB}"/>
    <w:embedItalic r:id="rId6" w:fontKey="{6176F219-DCC4-4B85-979D-DEAB30C18676}"/>
  </w:font>
  <w:font w:name="Tahoma">
    <w:panose1 w:val="020B0604030504040204"/>
    <w:charset w:val="00"/>
    <w:family w:val="swiss"/>
    <w:pitch w:val="variable"/>
    <w:sig w:usb0="E1002EFF" w:usb1="C000605B" w:usb2="00000029" w:usb3="00000000" w:csb0="000101FF" w:csb1="00000000"/>
    <w:embedRegular r:id="rId7" w:fontKey="{B620EB7D-6A9A-4AFC-B1BD-E4045D8D8B7F}"/>
  </w:font>
  <w:font w:name="Cambria Math">
    <w:panose1 w:val="02040503050406030204"/>
    <w:charset w:val="00"/>
    <w:family w:val="roman"/>
    <w:pitch w:val="variable"/>
    <w:sig w:usb0="E00006FF" w:usb1="420024FF" w:usb2="02000000" w:usb3="00000000" w:csb0="0000019F" w:csb1="00000000"/>
    <w:embedRegular r:id="rId8" w:fontKey="{5E1A52FD-D888-4B8F-9706-9D957A479948}"/>
    <w:embedItalic r:id="rId9" w:fontKey="{913C9EA1-6FCB-4033-9A9D-222EC098FF19}"/>
  </w:font>
  <w:font w:name="Arial">
    <w:panose1 w:val="020B0604020202020204"/>
    <w:charset w:val="00"/>
    <w:family w:val="swiss"/>
    <w:pitch w:val="variable"/>
    <w:sig w:usb0="E0002EFF" w:usb1="C000785B" w:usb2="00000009" w:usb3="00000000" w:csb0="000001FF" w:csb1="00000000"/>
    <w:embedRegular r:id="rId10" w:fontKey="{0F4655F4-98A2-4788-92D3-6139EA2348CF}"/>
    <w:embedBold r:id="rId11" w:fontKey="{84B23FC8-1C65-4F81-8D30-B65262A7EE9D}"/>
    <w:embedItalic r:id="rId12" w:fontKey="{10811B50-E1C3-40E9-B5B2-414B04DE76EB}"/>
  </w:font>
  <w:font w:name="Cambria">
    <w:panose1 w:val="02040503050406030204"/>
    <w:charset w:val="00"/>
    <w:family w:val="roman"/>
    <w:pitch w:val="variable"/>
    <w:sig w:usb0="E00006FF" w:usb1="420024FF" w:usb2="02000000" w:usb3="00000000" w:csb0="0000019F" w:csb1="00000000"/>
    <w:embedRegular r:id="rId13" w:fontKey="{3E36CB48-A63D-424F-90F6-E4D6F90F9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B19F" w14:textId="77777777" w:rsidR="001901C3" w:rsidRDefault="001901C3" w:rsidP="00F369B1">
    <w:pPr>
      <w:pStyle w:val="Footer"/>
      <w:tabs>
        <w:tab w:val="clear" w:pos="8640"/>
        <w:tab w:val="right" w:pos="9000"/>
      </w:tabs>
      <w:rPr>
        <w:rStyle w:val="PageNumber"/>
        <w:b/>
      </w:rPr>
    </w:pPr>
    <w:r w:rsidRPr="00044EC5">
      <w:rPr>
        <w:b/>
      </w:rPr>
      <w:t xml:space="preserve">Page </w:t>
    </w:r>
    <w:r w:rsidRPr="00044EC5">
      <w:rPr>
        <w:rStyle w:val="PageNumber"/>
        <w:b/>
      </w:rPr>
      <w:fldChar w:fldCharType="begin"/>
    </w:r>
    <w:r w:rsidRPr="00044EC5">
      <w:rPr>
        <w:rStyle w:val="PageNumber"/>
        <w:b/>
      </w:rPr>
      <w:instrText xml:space="preserve"> PAGE </w:instrText>
    </w:r>
    <w:r w:rsidRPr="00044EC5">
      <w:rPr>
        <w:rStyle w:val="PageNumber"/>
        <w:b/>
      </w:rPr>
      <w:fldChar w:fldCharType="separate"/>
    </w:r>
    <w:r w:rsidR="00740B77">
      <w:rPr>
        <w:rStyle w:val="PageNumber"/>
        <w:b/>
        <w:noProof/>
      </w:rPr>
      <w:t>10</w:t>
    </w:r>
    <w:r w:rsidRPr="00044EC5">
      <w:rPr>
        <w:rStyle w:val="PageNumber"/>
        <w:b/>
      </w:rPr>
      <w:fldChar w:fldCharType="end"/>
    </w:r>
    <w:r w:rsidRPr="00044EC5">
      <w:rPr>
        <w:rStyle w:val="PageNumber"/>
        <w:b/>
      </w:rPr>
      <w:tab/>
    </w:r>
    <w:r w:rsidRPr="00044EC5">
      <w:rPr>
        <w:rStyle w:val="PageNumber"/>
        <w:b/>
      </w:rPr>
      <w:tab/>
      <w:t xml:space="preserve">Michael R. </w:t>
    </w:r>
    <w:proofErr w:type="spellStart"/>
    <w:r w:rsidRPr="00044EC5">
      <w:rPr>
        <w:rStyle w:val="PageNumber"/>
        <w:b/>
      </w:rPr>
      <w:t>Baye</w:t>
    </w:r>
    <w:proofErr w:type="spellEnd"/>
    <w:r>
      <w:rPr>
        <w:rStyle w:val="PageNumber"/>
        <w:b/>
      </w:rPr>
      <w:t xml:space="preserve"> &amp; Jeffrey T. Prince</w:t>
    </w:r>
  </w:p>
  <w:p w14:paraId="7446BEDB" w14:textId="77777777" w:rsidR="00E00DC8" w:rsidRDefault="00E00DC8" w:rsidP="00F369B1">
    <w:pPr>
      <w:pStyle w:val="Footer"/>
      <w:tabs>
        <w:tab w:val="clear" w:pos="8640"/>
        <w:tab w:val="right" w:pos="9000"/>
      </w:tabs>
      <w:rPr>
        <w:rStyle w:val="PageNumber"/>
        <w:b/>
      </w:rPr>
    </w:pPr>
  </w:p>
  <w:p w14:paraId="168916ED" w14:textId="0F6F87F9" w:rsidR="00E00DC8" w:rsidRPr="00E00DC8" w:rsidRDefault="00E00DC8" w:rsidP="00E00DC8">
    <w:pPr>
      <w:jc w:val="center"/>
      <w:rPr>
        <w:rFonts w:ascii="Arial" w:hAnsi="Arial" w:cs="Arial"/>
        <w:bCs/>
        <w:color w:val="000000"/>
        <w:sz w:val="16"/>
        <w:szCs w:val="16"/>
      </w:rPr>
    </w:pPr>
    <w:r w:rsidRPr="00E00DC8">
      <w:rPr>
        <w:rFonts w:ascii="Arial" w:hAnsi="Arial" w:cs="Arial"/>
        <w:bCs/>
        <w:color w:val="000000"/>
        <w:sz w:val="16"/>
        <w:szCs w:val="16"/>
      </w:rPr>
      <w:t>Copyright © 2022 by McGraw-Hill Education.</w:t>
    </w:r>
  </w:p>
  <w:p w14:paraId="50E2594F" w14:textId="44C0100F" w:rsidR="00E00DC8" w:rsidRPr="00E00DC8" w:rsidRDefault="00E00DC8" w:rsidP="00E00DC8">
    <w:pPr>
      <w:pStyle w:val="Footer"/>
      <w:rPr>
        <w:b/>
        <w:sz w:val="16"/>
        <w:szCs w:val="16"/>
      </w:rPr>
    </w:pPr>
    <w:r w:rsidRPr="00E00DC8">
      <w:rPr>
        <w:rFonts w:ascii="Arial" w:eastAsia="Calibri" w:hAnsi="Arial" w:cs="Arial"/>
        <w:iCs/>
        <w:color w:val="000000"/>
        <w:sz w:val="16"/>
        <w:szCs w:val="16"/>
      </w:rPr>
      <w:t>All rights reserved. No reproduction or distribution without the prior written consent of McGraw-Hill Education.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C09C8" w14:textId="77777777" w:rsidR="001901C3" w:rsidRDefault="001901C3" w:rsidP="00F369B1">
    <w:pPr>
      <w:pStyle w:val="Footer"/>
      <w:tabs>
        <w:tab w:val="clear" w:pos="8640"/>
        <w:tab w:val="right" w:pos="9000"/>
      </w:tabs>
      <w:rPr>
        <w:rStyle w:val="PageNumber"/>
        <w:b/>
      </w:rPr>
    </w:pPr>
    <w:r w:rsidRPr="00F369B1">
      <w:rPr>
        <w:b/>
        <w:i/>
      </w:rPr>
      <w:t>Managerial Economics and Business Strategy</w:t>
    </w:r>
    <w:r>
      <w:rPr>
        <w:b/>
      </w:rPr>
      <w:t xml:space="preserve">, </w:t>
    </w:r>
    <w:r w:rsidR="0082798F">
      <w:rPr>
        <w:b/>
        <w:i/>
      </w:rPr>
      <w:t>10</w:t>
    </w:r>
    <w:r w:rsidRPr="00F369B1">
      <w:rPr>
        <w:b/>
        <w:i/>
      </w:rPr>
      <w:t>e</w:t>
    </w:r>
    <w:r w:rsidRPr="00F369B1">
      <w:tab/>
    </w:r>
    <w:r w:rsidRPr="00F369B1">
      <w:rPr>
        <w:b/>
      </w:rPr>
      <w:t xml:space="preserve">Page </w:t>
    </w:r>
    <w:r w:rsidRPr="00F369B1">
      <w:rPr>
        <w:rStyle w:val="PageNumber"/>
        <w:b/>
      </w:rPr>
      <w:fldChar w:fldCharType="begin"/>
    </w:r>
    <w:r w:rsidRPr="00F369B1">
      <w:rPr>
        <w:rStyle w:val="PageNumber"/>
        <w:b/>
      </w:rPr>
      <w:instrText xml:space="preserve"> PAGE </w:instrText>
    </w:r>
    <w:r w:rsidRPr="00F369B1">
      <w:rPr>
        <w:rStyle w:val="PageNumber"/>
        <w:b/>
      </w:rPr>
      <w:fldChar w:fldCharType="separate"/>
    </w:r>
    <w:r w:rsidR="00740B77">
      <w:rPr>
        <w:rStyle w:val="PageNumber"/>
        <w:b/>
        <w:noProof/>
      </w:rPr>
      <w:t>9</w:t>
    </w:r>
    <w:r w:rsidRPr="00F369B1">
      <w:rPr>
        <w:rStyle w:val="PageNumber"/>
        <w:b/>
      </w:rPr>
      <w:fldChar w:fldCharType="end"/>
    </w:r>
  </w:p>
  <w:p w14:paraId="0CE7BEBD" w14:textId="77777777" w:rsidR="00E00DC8" w:rsidRDefault="00E00DC8" w:rsidP="00E00DC8">
    <w:pPr>
      <w:jc w:val="center"/>
      <w:rPr>
        <w:rFonts w:ascii="Arial" w:hAnsi="Arial" w:cs="Arial"/>
        <w:bCs/>
        <w:color w:val="000000"/>
        <w:sz w:val="17"/>
        <w:szCs w:val="17"/>
      </w:rPr>
    </w:pPr>
  </w:p>
  <w:p w14:paraId="10159965" w14:textId="2A3C4B0E" w:rsidR="00E00DC8" w:rsidRDefault="00266C5E" w:rsidP="00E00DC8">
    <w:pPr>
      <w:jc w:val="center"/>
      <w:rPr>
        <w:rFonts w:ascii="Arial" w:hAnsi="Arial" w:cs="Arial"/>
        <w:bCs/>
        <w:color w:val="000000"/>
        <w:sz w:val="17"/>
        <w:szCs w:val="17"/>
      </w:rPr>
    </w:pPr>
    <w:r>
      <w:rPr>
        <w:rFonts w:ascii="Arial" w:hAnsi="Arial" w:cs="Arial"/>
        <w:bCs/>
        <w:color w:val="000000"/>
        <w:sz w:val="17"/>
        <w:szCs w:val="17"/>
      </w:rPr>
      <w:t>Copyright © 2022</w:t>
    </w:r>
    <w:r w:rsidR="00E00DC8">
      <w:rPr>
        <w:rFonts w:ascii="Arial" w:hAnsi="Arial" w:cs="Arial"/>
        <w:bCs/>
        <w:color w:val="000000"/>
        <w:sz w:val="17"/>
        <w:szCs w:val="17"/>
      </w:rPr>
      <w:t xml:space="preserve"> by McGraw-Hill Education.</w:t>
    </w:r>
  </w:p>
  <w:p w14:paraId="1734D68F" w14:textId="0D845075" w:rsidR="00E00DC8" w:rsidRPr="00F369B1" w:rsidRDefault="00E00DC8" w:rsidP="00E00DC8">
    <w:pPr>
      <w:pStyle w:val="Footer"/>
    </w:pPr>
    <w:r>
      <w:rPr>
        <w:rFonts w:ascii="Arial" w:eastAsia="Calibri" w:hAnsi="Arial" w:cs="Arial"/>
        <w:iCs/>
        <w:color w:val="000000"/>
        <w:sz w:val="17"/>
        <w:szCs w:val="17"/>
      </w:rPr>
      <w:t>All rights reserved. No reproduction or distribution without the prior written consent of McGraw-Hill Education.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22EA8" w14:textId="16BC4331" w:rsidR="001901C3" w:rsidRDefault="001901C3" w:rsidP="00450E26">
    <w:pPr>
      <w:pStyle w:val="Footer"/>
      <w:tabs>
        <w:tab w:val="clear" w:pos="8640"/>
        <w:tab w:val="right" w:pos="9000"/>
      </w:tabs>
      <w:rPr>
        <w:rStyle w:val="PageNumber"/>
        <w:b/>
      </w:rPr>
    </w:pPr>
    <w:r w:rsidRPr="00450E26">
      <w:rPr>
        <w:b/>
        <w:i/>
      </w:rPr>
      <w:t xml:space="preserve">Managerial Economics and Business Strategy, </w:t>
    </w:r>
    <w:r w:rsidR="001837C9">
      <w:rPr>
        <w:b/>
        <w:i/>
      </w:rPr>
      <w:t>10</w:t>
    </w:r>
    <w:r w:rsidRPr="00450E26">
      <w:rPr>
        <w:b/>
        <w:i/>
      </w:rPr>
      <w:t>e</w:t>
    </w:r>
    <w:r w:rsidRPr="00450E26">
      <w:rPr>
        <w:b/>
      </w:rPr>
      <w:tab/>
      <w:t xml:space="preserve">Page </w:t>
    </w:r>
    <w:r w:rsidRPr="00450E26">
      <w:rPr>
        <w:rStyle w:val="PageNumber"/>
        <w:b/>
      </w:rPr>
      <w:fldChar w:fldCharType="begin"/>
    </w:r>
    <w:r w:rsidRPr="00450E26">
      <w:rPr>
        <w:rStyle w:val="PageNumber"/>
        <w:b/>
      </w:rPr>
      <w:instrText xml:space="preserve"> PAGE </w:instrText>
    </w:r>
    <w:r w:rsidRPr="00450E26">
      <w:rPr>
        <w:rStyle w:val="PageNumber"/>
        <w:b/>
      </w:rPr>
      <w:fldChar w:fldCharType="separate"/>
    </w:r>
    <w:r w:rsidR="00740B77">
      <w:rPr>
        <w:rStyle w:val="PageNumber"/>
        <w:b/>
        <w:noProof/>
      </w:rPr>
      <w:t>1</w:t>
    </w:r>
    <w:r w:rsidRPr="00450E26">
      <w:rPr>
        <w:rStyle w:val="PageNumber"/>
        <w:b/>
      </w:rPr>
      <w:fldChar w:fldCharType="end"/>
    </w:r>
  </w:p>
  <w:p w14:paraId="506A9AAD" w14:textId="77777777" w:rsidR="00E00DC8" w:rsidRDefault="00E00DC8" w:rsidP="00450E26">
    <w:pPr>
      <w:pStyle w:val="Footer"/>
      <w:tabs>
        <w:tab w:val="clear" w:pos="8640"/>
        <w:tab w:val="right" w:pos="9000"/>
      </w:tabs>
      <w:rPr>
        <w:rStyle w:val="PageNumber"/>
        <w:b/>
      </w:rPr>
    </w:pPr>
  </w:p>
  <w:p w14:paraId="7798A303" w14:textId="4CC0CE34" w:rsidR="00E00DC8" w:rsidRDefault="00E00DC8" w:rsidP="00E00DC8">
    <w:pPr>
      <w:jc w:val="center"/>
      <w:rPr>
        <w:rFonts w:ascii="Arial" w:hAnsi="Arial" w:cs="Arial"/>
        <w:bCs/>
        <w:color w:val="000000"/>
        <w:sz w:val="17"/>
        <w:szCs w:val="17"/>
      </w:rPr>
    </w:pPr>
    <w:r>
      <w:rPr>
        <w:rFonts w:ascii="Arial" w:hAnsi="Arial" w:cs="Arial"/>
        <w:bCs/>
        <w:color w:val="000000"/>
        <w:sz w:val="17"/>
        <w:szCs w:val="17"/>
      </w:rPr>
      <w:t>Copyright © 2022 by McGraw-Hill Education.</w:t>
    </w:r>
  </w:p>
  <w:p w14:paraId="24BCBC83" w14:textId="1BB3842C" w:rsidR="00E00DC8" w:rsidRPr="00450E26" w:rsidRDefault="00E00DC8" w:rsidP="00E00DC8">
    <w:pPr>
      <w:pStyle w:val="Footer"/>
      <w:rPr>
        <w:b/>
      </w:rPr>
    </w:pPr>
    <w:r>
      <w:rPr>
        <w:rFonts w:ascii="Arial" w:eastAsia="Calibri" w:hAnsi="Arial" w:cs="Arial"/>
        <w:iCs/>
        <w:color w:val="000000"/>
        <w:sz w:val="17"/>
        <w:szCs w:val="17"/>
      </w:rPr>
      <w:t>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BB341" w14:textId="77777777" w:rsidR="00234B49" w:rsidRDefault="00234B49">
      <w:r>
        <w:separator/>
      </w:r>
    </w:p>
  </w:footnote>
  <w:footnote w:type="continuationSeparator" w:id="0">
    <w:p w14:paraId="58EEA751" w14:textId="77777777" w:rsidR="00234B49" w:rsidRDefault="00234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30A41"/>
    <w:multiLevelType w:val="hybridMultilevel"/>
    <w:tmpl w:val="462EC442"/>
    <w:lvl w:ilvl="0" w:tplc="568CA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4D1B73"/>
    <w:multiLevelType w:val="hybridMultilevel"/>
    <w:tmpl w:val="10A4DCC6"/>
    <w:lvl w:ilvl="0" w:tplc="04090019">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70282F"/>
    <w:multiLevelType w:val="hybridMultilevel"/>
    <w:tmpl w:val="9A24CD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BE7238"/>
    <w:multiLevelType w:val="hybridMultilevel"/>
    <w:tmpl w:val="D65ACDF6"/>
    <w:lvl w:ilvl="0" w:tplc="24D2DAF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6C53CB5"/>
    <w:multiLevelType w:val="hybridMultilevel"/>
    <w:tmpl w:val="70923014"/>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D2A79D1"/>
    <w:multiLevelType w:val="hybridMultilevel"/>
    <w:tmpl w:val="1C729F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980511"/>
    <w:multiLevelType w:val="hybridMultilevel"/>
    <w:tmpl w:val="D2908B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3F7898"/>
    <w:multiLevelType w:val="hybridMultilevel"/>
    <w:tmpl w:val="61C4FBC6"/>
    <w:lvl w:ilvl="0" w:tplc="568CA0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7A654AC3"/>
    <w:multiLevelType w:val="hybridMultilevel"/>
    <w:tmpl w:val="D23E33BE"/>
    <w:lvl w:ilvl="0" w:tplc="BD8E6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7"/>
  </w:num>
  <w:num w:numId="4">
    <w:abstractNumId w:val="5"/>
  </w:num>
  <w:num w:numId="5">
    <w:abstractNumId w:val="4"/>
  </w:num>
  <w:num w:numId="6">
    <w:abstractNumId w:val="8"/>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7311"/>
    <w:rsid w:val="00003F75"/>
    <w:rsid w:val="00005804"/>
    <w:rsid w:val="00031D0A"/>
    <w:rsid w:val="00032818"/>
    <w:rsid w:val="00037993"/>
    <w:rsid w:val="00044EC5"/>
    <w:rsid w:val="000618BD"/>
    <w:rsid w:val="00087F76"/>
    <w:rsid w:val="000B4043"/>
    <w:rsid w:val="000D1B1A"/>
    <w:rsid w:val="000D73CF"/>
    <w:rsid w:val="001124B1"/>
    <w:rsid w:val="00153881"/>
    <w:rsid w:val="00166D0E"/>
    <w:rsid w:val="00173152"/>
    <w:rsid w:val="001837C9"/>
    <w:rsid w:val="001901C3"/>
    <w:rsid w:val="001A093F"/>
    <w:rsid w:val="001B149D"/>
    <w:rsid w:val="001B52D7"/>
    <w:rsid w:val="001D60A2"/>
    <w:rsid w:val="002078D5"/>
    <w:rsid w:val="002100D5"/>
    <w:rsid w:val="00212182"/>
    <w:rsid w:val="00234B49"/>
    <w:rsid w:val="00266C5E"/>
    <w:rsid w:val="00273EA9"/>
    <w:rsid w:val="002B34A2"/>
    <w:rsid w:val="002B4824"/>
    <w:rsid w:val="002C6EE7"/>
    <w:rsid w:val="002D3065"/>
    <w:rsid w:val="002F7688"/>
    <w:rsid w:val="003001DF"/>
    <w:rsid w:val="00305E4E"/>
    <w:rsid w:val="00335E29"/>
    <w:rsid w:val="003364FB"/>
    <w:rsid w:val="0034441D"/>
    <w:rsid w:val="003722A2"/>
    <w:rsid w:val="00372DFF"/>
    <w:rsid w:val="0038155D"/>
    <w:rsid w:val="00390580"/>
    <w:rsid w:val="003B1478"/>
    <w:rsid w:val="003E4142"/>
    <w:rsid w:val="003F526D"/>
    <w:rsid w:val="003F7491"/>
    <w:rsid w:val="00422B2F"/>
    <w:rsid w:val="004232D4"/>
    <w:rsid w:val="00440284"/>
    <w:rsid w:val="00450E26"/>
    <w:rsid w:val="0045136D"/>
    <w:rsid w:val="0045507C"/>
    <w:rsid w:val="00464203"/>
    <w:rsid w:val="00476772"/>
    <w:rsid w:val="00480453"/>
    <w:rsid w:val="00483E6D"/>
    <w:rsid w:val="004B1D2D"/>
    <w:rsid w:val="004B7DBA"/>
    <w:rsid w:val="004E441D"/>
    <w:rsid w:val="004E4AE3"/>
    <w:rsid w:val="004F0388"/>
    <w:rsid w:val="00510A5A"/>
    <w:rsid w:val="00520701"/>
    <w:rsid w:val="00532C6A"/>
    <w:rsid w:val="005A182C"/>
    <w:rsid w:val="00625435"/>
    <w:rsid w:val="00627FB8"/>
    <w:rsid w:val="00631D53"/>
    <w:rsid w:val="0063352A"/>
    <w:rsid w:val="00636711"/>
    <w:rsid w:val="0063785A"/>
    <w:rsid w:val="0064328D"/>
    <w:rsid w:val="00644646"/>
    <w:rsid w:val="006453B0"/>
    <w:rsid w:val="00661F45"/>
    <w:rsid w:val="00663C85"/>
    <w:rsid w:val="006763AC"/>
    <w:rsid w:val="006D42DE"/>
    <w:rsid w:val="00712D5C"/>
    <w:rsid w:val="0071578D"/>
    <w:rsid w:val="00722C69"/>
    <w:rsid w:val="007306F5"/>
    <w:rsid w:val="00740B77"/>
    <w:rsid w:val="007722BA"/>
    <w:rsid w:val="007743D6"/>
    <w:rsid w:val="007F1400"/>
    <w:rsid w:val="00822CB6"/>
    <w:rsid w:val="0082798F"/>
    <w:rsid w:val="00835D16"/>
    <w:rsid w:val="00845D08"/>
    <w:rsid w:val="0085453B"/>
    <w:rsid w:val="008745FC"/>
    <w:rsid w:val="00895759"/>
    <w:rsid w:val="008A508B"/>
    <w:rsid w:val="008C64A2"/>
    <w:rsid w:val="008C7CDF"/>
    <w:rsid w:val="008D6192"/>
    <w:rsid w:val="008E6165"/>
    <w:rsid w:val="008F76FF"/>
    <w:rsid w:val="009027DA"/>
    <w:rsid w:val="00914365"/>
    <w:rsid w:val="00922096"/>
    <w:rsid w:val="009401E4"/>
    <w:rsid w:val="0096026A"/>
    <w:rsid w:val="00983CA1"/>
    <w:rsid w:val="009958FA"/>
    <w:rsid w:val="009B04D6"/>
    <w:rsid w:val="009B7311"/>
    <w:rsid w:val="009D02DF"/>
    <w:rsid w:val="009E5AC0"/>
    <w:rsid w:val="00A4420F"/>
    <w:rsid w:val="00A56B88"/>
    <w:rsid w:val="00A9546F"/>
    <w:rsid w:val="00AA197D"/>
    <w:rsid w:val="00AC52E5"/>
    <w:rsid w:val="00AC63A6"/>
    <w:rsid w:val="00AE1A52"/>
    <w:rsid w:val="00B01D17"/>
    <w:rsid w:val="00B07FAB"/>
    <w:rsid w:val="00B101F5"/>
    <w:rsid w:val="00B37BE0"/>
    <w:rsid w:val="00B517C0"/>
    <w:rsid w:val="00B70748"/>
    <w:rsid w:val="00B81A2D"/>
    <w:rsid w:val="00BD40AA"/>
    <w:rsid w:val="00BE3BDA"/>
    <w:rsid w:val="00BF3817"/>
    <w:rsid w:val="00BF46E8"/>
    <w:rsid w:val="00BF7531"/>
    <w:rsid w:val="00BF7AE1"/>
    <w:rsid w:val="00C01A10"/>
    <w:rsid w:val="00C251D8"/>
    <w:rsid w:val="00C4303E"/>
    <w:rsid w:val="00C550FF"/>
    <w:rsid w:val="00C60BEE"/>
    <w:rsid w:val="00C64F49"/>
    <w:rsid w:val="00C960F9"/>
    <w:rsid w:val="00CB104D"/>
    <w:rsid w:val="00CD4618"/>
    <w:rsid w:val="00CF4ED9"/>
    <w:rsid w:val="00D12FA9"/>
    <w:rsid w:val="00D465AA"/>
    <w:rsid w:val="00D542DC"/>
    <w:rsid w:val="00D91678"/>
    <w:rsid w:val="00DA24AB"/>
    <w:rsid w:val="00DB4A04"/>
    <w:rsid w:val="00DC00DD"/>
    <w:rsid w:val="00DC333C"/>
    <w:rsid w:val="00DD3E9B"/>
    <w:rsid w:val="00E00DC8"/>
    <w:rsid w:val="00E14924"/>
    <w:rsid w:val="00E207B1"/>
    <w:rsid w:val="00E4619B"/>
    <w:rsid w:val="00E57508"/>
    <w:rsid w:val="00E636C8"/>
    <w:rsid w:val="00E82C1A"/>
    <w:rsid w:val="00E92A94"/>
    <w:rsid w:val="00EA05B9"/>
    <w:rsid w:val="00EC1D04"/>
    <w:rsid w:val="00EC7EBB"/>
    <w:rsid w:val="00EE07D7"/>
    <w:rsid w:val="00EF6146"/>
    <w:rsid w:val="00F02E4C"/>
    <w:rsid w:val="00F24401"/>
    <w:rsid w:val="00F249C9"/>
    <w:rsid w:val="00F369B1"/>
    <w:rsid w:val="00F45E96"/>
    <w:rsid w:val="00F71B2A"/>
    <w:rsid w:val="00F75906"/>
    <w:rsid w:val="00FA3249"/>
    <w:rsid w:val="00FB7CB8"/>
    <w:rsid w:val="00FE280C"/>
    <w:rsid w:val="00FF2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0F38941"/>
  <w15:docId w15:val="{C4649B0D-B5B9-4135-B844-127CA04A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C9"/>
    <w:rPr>
      <w:sz w:val="24"/>
      <w:szCs w:val="24"/>
    </w:rPr>
  </w:style>
  <w:style w:type="paragraph" w:styleId="Heading3">
    <w:name w:val="heading 3"/>
    <w:basedOn w:val="Normal"/>
    <w:next w:val="Normal"/>
    <w:qFormat/>
    <w:rsid w:val="00031D0A"/>
    <w:pPr>
      <w:keepNext/>
      <w:ind w:left="45"/>
      <w:jc w:val="center"/>
      <w:outlineLvl w:val="2"/>
    </w:pPr>
    <w:rPr>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F249C9"/>
    <w:rPr>
      <w:sz w:val="16"/>
      <w:szCs w:val="16"/>
    </w:rPr>
  </w:style>
  <w:style w:type="paragraph" w:styleId="CommentText">
    <w:name w:val="annotation text"/>
    <w:basedOn w:val="Normal"/>
    <w:semiHidden/>
    <w:rsid w:val="00F249C9"/>
    <w:rPr>
      <w:sz w:val="20"/>
      <w:szCs w:val="20"/>
    </w:rPr>
  </w:style>
  <w:style w:type="paragraph" w:styleId="Title">
    <w:name w:val="Title"/>
    <w:basedOn w:val="Normal"/>
    <w:qFormat/>
    <w:rsid w:val="00F249C9"/>
    <w:pPr>
      <w:jc w:val="center"/>
    </w:pPr>
    <w:rPr>
      <w:b/>
      <w:bCs/>
      <w:sz w:val="32"/>
    </w:rPr>
  </w:style>
  <w:style w:type="paragraph" w:styleId="Footer">
    <w:name w:val="footer"/>
    <w:basedOn w:val="Normal"/>
    <w:link w:val="FooterChar"/>
    <w:uiPriority w:val="99"/>
    <w:rsid w:val="00F249C9"/>
    <w:pPr>
      <w:tabs>
        <w:tab w:val="center" w:pos="4320"/>
        <w:tab w:val="right" w:pos="8640"/>
      </w:tabs>
    </w:pPr>
  </w:style>
  <w:style w:type="character" w:styleId="PageNumber">
    <w:name w:val="page number"/>
    <w:basedOn w:val="DefaultParagraphFont"/>
    <w:rsid w:val="00F249C9"/>
  </w:style>
  <w:style w:type="paragraph" w:styleId="Header">
    <w:name w:val="header"/>
    <w:basedOn w:val="Normal"/>
    <w:rsid w:val="00F249C9"/>
    <w:pPr>
      <w:tabs>
        <w:tab w:val="center" w:pos="4320"/>
        <w:tab w:val="right" w:pos="8640"/>
      </w:tabs>
    </w:pPr>
  </w:style>
  <w:style w:type="paragraph" w:styleId="ListParagraph">
    <w:name w:val="List Paragraph"/>
    <w:basedOn w:val="Normal"/>
    <w:uiPriority w:val="34"/>
    <w:qFormat/>
    <w:rsid w:val="009E5AC0"/>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rsid w:val="00FE280C"/>
    <w:rPr>
      <w:rFonts w:ascii="Tahoma" w:hAnsi="Tahoma" w:cs="Tahoma"/>
      <w:sz w:val="16"/>
      <w:szCs w:val="16"/>
    </w:rPr>
  </w:style>
  <w:style w:type="character" w:customStyle="1" w:styleId="BalloonTextChar">
    <w:name w:val="Balloon Text Char"/>
    <w:basedOn w:val="DefaultParagraphFont"/>
    <w:link w:val="BalloonText"/>
    <w:rsid w:val="00FE280C"/>
    <w:rPr>
      <w:rFonts w:ascii="Tahoma" w:hAnsi="Tahoma" w:cs="Tahoma"/>
      <w:sz w:val="16"/>
      <w:szCs w:val="16"/>
    </w:rPr>
  </w:style>
  <w:style w:type="character" w:styleId="PlaceholderText">
    <w:name w:val="Placeholder Text"/>
    <w:basedOn w:val="DefaultParagraphFont"/>
    <w:uiPriority w:val="99"/>
    <w:semiHidden/>
    <w:rsid w:val="00173152"/>
    <w:rPr>
      <w:color w:val="808080"/>
    </w:rPr>
  </w:style>
  <w:style w:type="table" w:styleId="TableGrid">
    <w:name w:val="Table Grid"/>
    <w:basedOn w:val="TableNormal"/>
    <w:uiPriority w:val="59"/>
    <w:rsid w:val="00D12FA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00D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1192</TotalTime>
  <Pages>10</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Chapter 1: Answers to Questions and Problems</vt:lpstr>
    </vt:vector>
  </TitlesOfParts>
  <Company>Indiana University</Company>
  <LinksUpToDate>false</LinksUpToDate>
  <CharactersWithSpaces>15918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Answers to Questions and Problems</dc:title>
  <dc:creator>Michael Baye and Patrick Scholten</dc:creator>
  <cp:lastModifiedBy>gunasundari.k</cp:lastModifiedBy>
  <cp:revision>69</cp:revision>
  <cp:lastPrinted>2004-10-12T11:54:00Z</cp:lastPrinted>
  <dcterms:created xsi:type="dcterms:W3CDTF">2012-05-03T19:31:00Z</dcterms:created>
  <dcterms:modified xsi:type="dcterms:W3CDTF">2021-04-09T05:56:00Z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