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law is complicated, most individual taxpayers are not able to complete their Federal income tax returns without outside assistance.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ratification of the Sixteenth Amendment to the U.S. Constitution was necessary to validate the Federal income tax on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the Sixteenth Amendment to the Constitution was ratified, there was no valid Federal income tax on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income tax on individuals (after the ratification of the Sixteenth Amendment to the Constitution) levied tax rates from a low of 1% to a high of 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individuals generates more revenue than the Federal income tax on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pay-as-you-go feature of the Federal income tax on individuals conforms to Adam Smith’s canon (principle) of 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Medicare component of the FICA tax (1.45% on wages) is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since the tax due increases as wages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Federal estate and gift taxes are examples of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Federal excise tax on gasoline has a </w:t>
            </w:r>
            <w:r>
              <w:rPr>
                <w:rStyle w:val="DefaultParagraphFont"/>
                <w:rFonts w:ascii="Times New Roman" w:eastAsia="Times New Roman" w:hAnsi="Times New Roman" w:cs="Times New Roman"/>
                <w:b w:val="0"/>
                <w:bCs w:val="0"/>
                <w:i/>
                <w:iCs/>
                <w:smallCaps w:val="0"/>
                <w:color w:val="000000"/>
                <w:sz w:val="22"/>
                <w:szCs w:val="22"/>
                <w:bdr w:val="nil"/>
                <w:rtl w:val="0"/>
              </w:rPr>
              <w:t>proportional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effect on all taxpayers (that is, neither progressive or regressive).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Currently, the Federal corporate income tax is less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than the individual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Mona inherits her mother’s personal residence, which she converts to a furnished rental house. These changes should affect the amount of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taxes levied on the properties.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iCs/>
                <w:smallCaps w:val="0"/>
                <w:color w:val="000000"/>
                <w:sz w:val="22"/>
                <w:szCs w:val="22"/>
                <w:bdr w:val="nil"/>
                <w:rtl w:val="0"/>
              </w:rPr>
              <w:t>fixture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will be subject to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w:t>
            </w:r>
            <w:r>
              <w:rPr>
                <w:rStyle w:val="DefaultParagraphFont"/>
                <w:rFonts w:ascii="Times New Roman" w:eastAsia="Times New Roman" w:hAnsi="Times New Roman" w:cs="Times New Roman"/>
                <w:b w:val="0"/>
                <w:bCs w:val="0"/>
                <w:i/>
                <w:iCs/>
                <w:smallCaps w:val="0"/>
                <w:color w:val="000000"/>
                <w:sz w:val="22"/>
                <w:szCs w:val="22"/>
                <w:bdr w:val="nil"/>
                <w:rtl w:val="0"/>
              </w:rPr>
              <w:t>personalty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rather than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w:t>
            </w:r>
            <w:r>
              <w:rPr>
                <w:rStyle w:val="DefaultParagraphFont"/>
                <w:rFonts w:ascii="Times New Roman" w:eastAsia="Times New Roman" w:hAnsi="Times New Roman" w:cs="Times New Roman"/>
                <w:b w:val="0"/>
                <w:bCs w:val="0"/>
                <w:i/>
                <w:iCs/>
                <w:smallCaps w:val="0"/>
                <w:color w:val="000000"/>
                <w:sz w:val="22"/>
                <w:szCs w:val="22"/>
                <w:bdr w:val="nil"/>
                <w:rtl w:val="0"/>
              </w:rPr>
              <w:t>realty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Even if property tax rates are not changed, the amount of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 imposed on realty may not remain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 use personalty is more often avoided by taxpayers than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business use personalty.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An excise tax is often used to try to influence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Federal excise tax on hotel occupancy.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gas-guzzler tax applies only to automobiles manufactured overseas and imported into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the state excise taxes on gasoline varies from state to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Not all of the states that impose a general sales tax also have a 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Sales made over the internet are not exempt from the application of a general sales (or 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Two persons who live in the same state but in different counties may not be subject to the same general sales tax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States impose either a state income tax </w:t>
            </w:r>
            <w:r>
              <w:rPr>
                <w:rStyle w:val="DefaultParagraphFont"/>
                <w:rFonts w:ascii="Times New Roman" w:eastAsia="Times New Roman" w:hAnsi="Times New Roman" w:cs="Times New Roman"/>
                <w:b w:val="0"/>
                <w:bCs w:val="0"/>
                <w:i/>
                <w:iCs/>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general sales tax, but not both types of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safe and easy way for a taxpayer to avoid local and state sales taxes is to make the purchase in a state that levies no such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On transfers by death, the Federal government relies on an estate tax, while states may impose an estate tax, an inheritance tax, both taxes, or neither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An inheritance tax is a tax on a decedent’s right to pass property at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reasons for the enactment of the Federal estate tax was to prevent large amounts of wealth from being accumulated within a family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Clint’s will, all of his property passes to either the Lutheran Church or to his wife. No Federal estate tax will be due on Clint’s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usual state inheritance tax, two heirs, a cousin and a son of the deceased, would not be taxed at the same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annual exclusion, currently $15,000, is available for gift and estate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In 2021, José, a widower, sells land (fair market value of $100,000) to his daughter, Linda, for $50,000. José has not made a taxable gift.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Julius, a married taxpayer, makes gifts to each of his six children. A maximum of twelve annual exclusions could be allowed as to these gifts.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motivations for making a gift is to save on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formula for the Federal income tax on corporations is the same as that applicable to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state income tax </w:t>
            </w:r>
            <w:r>
              <w:rPr>
                <w:rStyle w:val="DefaultParagraphFont"/>
                <w:rFonts w:ascii="Times New Roman" w:eastAsia="Times New Roman" w:hAnsi="Times New Roman" w:cs="Times New Roman"/>
                <w:b w:val="0"/>
                <w:bCs w:val="0"/>
                <w:i/>
                <w:iCs/>
                <w:smallCaps w:val="0"/>
                <w:color w:val="000000"/>
                <w:sz w:val="22"/>
                <w:szCs w:val="22"/>
                <w:bdr w:val="nil"/>
                <w:rtl w:val="0"/>
              </w:rPr>
              <w:t>can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imposed on </w:t>
            </w:r>
            <w:r>
              <w:rPr>
                <w:rStyle w:val="DefaultParagraphFont"/>
                <w:rFonts w:ascii="Times New Roman" w:eastAsia="Times New Roman" w:hAnsi="Times New Roman" w:cs="Times New Roman"/>
                <w:b w:val="0"/>
                <w:bCs w:val="0"/>
                <w:i/>
                <w:iCs/>
                <w:smallCaps w:val="0"/>
                <w:color w:val="000000"/>
                <w:sz w:val="22"/>
                <w:szCs w:val="22"/>
                <w:bdr w:val="nil"/>
                <w:rtl w:val="0"/>
              </w:rPr>
              <w:t>nonresident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taxpayers who earn income within the state on an itinerant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For state income tax purposes, some states allow a credit for dependents rather than a deduction.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Some states use their state income tax return as a means of collecting unpaid sales and use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No state may offer an income tax amnesty program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For Federal income tax purposes, there never has been a general amnesty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state amnesty programs, all delinquent and unpaid income taxes are forgiven.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a state decouples from a Federal tax provision, it means that this provision will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apply for state income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principal objective of the FUTA tax is to provide some measure of retirement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Currently, the tax base for the Social Security component of the FICA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limited to a dollar amount.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parent employs his twin daughters, age 17, in his sole proprietorship. The daughters are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subject to FICA coverage.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Unlike FICA, FUTA requires that employers comply with state as well as Federal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 advantage of a flat tax type of income tax is its simplicity.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value added tax (VAT) </w:t>
            </w:r>
            <w:r>
              <w:rPr>
                <w:rStyle w:val="DefaultParagraphFont"/>
                <w:rFonts w:ascii="Times New Roman" w:eastAsia="Times New Roman" w:hAnsi="Times New Roman" w:cs="Times New Roman"/>
                <w:b w:val="0"/>
                <w:bCs w:val="0"/>
                <w:i/>
                <w:iCs/>
                <w:smallCaps w:val="0"/>
                <w:color w:val="000000"/>
                <w:sz w:val="22"/>
                <w:szCs w:val="22"/>
                <w:bdr w:val="nil"/>
                <w:rtl w:val="0"/>
              </w:rPr>
              <w:t>has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had wide acceptance in the international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more IRS audits are producing a higher number of </w:t>
            </w:r>
            <w:r>
              <w:rPr>
                <w:rStyle w:val="DefaultParagraphFont"/>
                <w:rFonts w:ascii="Times New Roman" w:eastAsia="Times New Roman" w:hAnsi="Times New Roman" w:cs="Times New Roman"/>
                <w:b w:val="0"/>
                <w:bCs w:val="0"/>
                <w:i/>
                <w:iCs/>
                <w:smallCaps w:val="0"/>
                <w:color w:val="000000"/>
                <w:sz w:val="22"/>
                <w:szCs w:val="22"/>
                <w:bdr w:val="nil"/>
                <w:rtl w:val="0"/>
              </w:rPr>
              <w:t>no change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results, this indicates increased compliance on the part of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amount of a taxpayer’s itemized deductions </w:t>
            </w:r>
            <w:r>
              <w:rPr>
                <w:rStyle w:val="DefaultParagraphFont"/>
                <w:rFonts w:ascii="Times New Roman" w:eastAsia="Times New Roman" w:hAnsi="Times New Roman" w:cs="Times New Roman"/>
                <w:b w:val="0"/>
                <w:bCs w:val="0"/>
                <w:i/>
                <w:iCs/>
                <w:smallCaps w:val="0"/>
                <w:color w:val="000000"/>
                <w:sz w:val="22"/>
                <w:szCs w:val="22"/>
                <w:bdr w:val="nil"/>
                <w:rtl w:val="0"/>
              </w:rPr>
              <w:t>will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increase the chance of being audited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An office audit by the IRS takes place at the office of the taxpayer.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agent auditing the return </w:t>
            </w:r>
            <w:r>
              <w:rPr>
                <w:rStyle w:val="DefaultParagraphFont"/>
                <w:rFonts w:ascii="Times New Roman" w:eastAsia="Times New Roman" w:hAnsi="Times New Roman" w:cs="Times New Roman"/>
                <w:b w:val="0"/>
                <w:bCs w:val="0"/>
                <w:i/>
                <w:iCs/>
                <w:smallCaps w:val="0"/>
                <w:color w:val="000000"/>
                <w:sz w:val="22"/>
                <w:szCs w:val="22"/>
                <w:bdr w:val="nil"/>
                <w:rtl w:val="0"/>
              </w:rPr>
              <w:t>will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issue an RAR even if the taxpayer owes no additional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special agent becomes involved in the audit of a return, this indicates that the IRS suspects that fraud is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files early (i.e., before the due date of the return), the statute of limitations on assessments begins on the date the return is filed.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For omissions from gross income in excess of 25% of that reported, there is no statute of limitations on additional income tax assessments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an income tax return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filed by a taxpayer, there is no statute of limitations on assessments of tax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If fraud is involved, there is no time limit on the assessment of a deficiency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IRS is required to redetermine the interest rate on underpayments and overpayments once a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calendar year taxpayer files his 2020 Federal income tax return on March 4, 2021. The return reflects an overpayment of $6,000, and the taxpayer requests a refund of this amount. The refund is paid on May 16, 2021. The refund need not include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For individual taxpayers, the interest rate for income tax refunds (overpayments) </w:t>
            </w:r>
            <w:r>
              <w:rPr>
                <w:rStyle w:val="DefaultParagraphFont"/>
                <w:rFonts w:ascii="Times New Roman" w:eastAsia="Times New Roman" w:hAnsi="Times New Roman" w:cs="Times New Roman"/>
                <w:b w:val="0"/>
                <w:bCs w:val="0"/>
                <w:i/>
                <w:iCs/>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same as that applicable to assessments (underpayments).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During any month in which both the failure to file penalty and the failure to pay penalty apply, the failure to file penalty is </w:t>
            </w:r>
            <w:r>
              <w:rPr>
                <w:rStyle w:val="DefaultParagraphFont"/>
                <w:rFonts w:ascii="Times New Roman" w:eastAsia="Times New Roman" w:hAnsi="Times New Roman" w:cs="Times New Roman"/>
                <w:b w:val="0"/>
                <w:bCs w:val="0"/>
                <w:i/>
                <w:iCs/>
                <w:smallCaps w:val="0"/>
                <w:color w:val="000000"/>
                <w:sz w:val="22"/>
                <w:szCs w:val="22"/>
                <w:bdr w:val="nil"/>
                <w:rtl w:val="0"/>
              </w:rPr>
              <w:t>increased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by the amount of the failure to pay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interest is charged on a deficiency, any part of a month counts as a full month.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negligence penalty to apply, the underpayment must be caused by intentional disregard of rules and regulations without intent to defraud.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Upon audit by the IRS, Faith is assessed a deficiency of $40,000 of which $25,000 is attributable to negligence. The 20% negligence penalty will apply to $25,000.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 deficiency is attributable to fraud, the negligence penalty will not be imposed.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civil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fraud penalty can entail large fines and possible incarceration.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a client refuses to correct an error on a past return, it may be possible for a practitioner to continue to prepare returns for the client.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preparing an income tax return, the use of a client’s estimates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permitted.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In preparing a tax return, all questions on the return must be answered.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CPA firm in California sends many of its less complex tax returns to be prepared by a group of accountants in India. If certain procedures are followed, this outsourcing of tax return preparation is proper.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objective of </w:t>
            </w:r>
            <w:r>
              <w:rPr>
                <w:rStyle w:val="DefaultParagraphFont"/>
                <w:rFonts w:ascii="Times New Roman" w:eastAsia="Times New Roman" w:hAnsi="Times New Roman" w:cs="Times New Roman"/>
                <w:b w:val="0"/>
                <w:bCs w:val="0"/>
                <w:i/>
                <w:iCs/>
                <w:smallCaps w:val="0"/>
                <w:color w:val="000000"/>
                <w:sz w:val="22"/>
                <w:szCs w:val="22"/>
                <w:bdr w:val="nil"/>
                <w:rtl w:val="0"/>
              </w:rPr>
              <w:t>pay-as-you-go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paygo</w:t>
            </w:r>
            <w:r>
              <w:rPr>
                <w:rStyle w:val="DefaultParagraphFont"/>
                <w:rFonts w:ascii="Times New Roman" w:eastAsia="Times New Roman" w:hAnsi="Times New Roman" w:cs="Times New Roman"/>
                <w:b w:val="0"/>
                <w:bCs w:val="0"/>
                <w:i w:val="0"/>
                <w:iCs w:val="0"/>
                <w:smallCaps w:val="0"/>
                <w:color w:val="000000"/>
                <w:sz w:val="22"/>
                <w:szCs w:val="22"/>
                <w:bdr w:val="nil"/>
                <w:rtl w:val="0"/>
              </w:rPr>
              <w:t>) is to improve administrative feasibility.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Congress enacts a tax cut that is phased in over a period of years, revenue neutrality is achieved.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tax cut enacted by Congress that contains a </w:t>
            </w:r>
            <w:r>
              <w:rPr>
                <w:rStyle w:val="DefaultParagraphFont"/>
                <w:rFonts w:ascii="Times New Roman" w:eastAsia="Times New Roman" w:hAnsi="Times New Roman" w:cs="Times New Roman"/>
                <w:b w:val="0"/>
                <w:bCs w:val="0"/>
                <w:i/>
                <w:iCs/>
                <w:smallCaps w:val="0"/>
                <w:color w:val="000000"/>
                <w:sz w:val="22"/>
                <w:szCs w:val="22"/>
                <w:bdr w:val="nil"/>
                <w:rtl w:val="0"/>
              </w:rPr>
              <w:t>sunset provision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will make the tax cut temporary.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provides various tax credits, deductions, and exclusions that are designed to encourage taxpayers to obtain additional education. These provisions can be justified on both economic and equity grounds.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Various tax provisions encourage the creation of certain types of retirement plans. Such provisions can be justified on both economic and social grounds.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To lessen or eliminate the effect of multiple taxation, a taxpayer who is subject to both foreign and U.S. income taxes on the same income is allowed either a deduction or a credit for the foreign tax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To mitigate the effect of the annual accounting period concept, the tax law permits the carryforward of excess charitable contributions of a particular year </w:t>
            </w:r>
            <w:r>
              <w:rPr>
                <w:rStyle w:val="DefaultParagraphFont"/>
                <w:rFonts w:ascii="Times New Roman" w:eastAsia="Times New Roman" w:hAnsi="Times New Roman" w:cs="Times New Roman"/>
                <w:b w:val="0"/>
                <w:bCs w:val="0"/>
                <w:i w:val="0"/>
                <w:iCs w:val="0"/>
                <w:smallCaps w:val="0"/>
                <w:color w:val="000000"/>
                <w:sz w:val="22"/>
                <w:szCs w:val="22"/>
                <w:bdr w:val="nil"/>
                <w:rtl w:val="0"/>
              </w:rPr>
              <w:t>to other years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Jason’s business warehouse is destroyed by fire. Because the insurance proceeds exceed the basis of the property, a gain results. If Jason shortly reinvests the proceeds in a new warehouse, no gain is recognized due to the application of the wherewithal to pay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consistent with the wherewithal to pay concept, the tax law requires a seller to recognize a gain in the year the installment sale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Stealth taxes have the effect of generating additional taxes from all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provision in the law that compels accrual basis taxpayers to pay a tax on prepaid income in the year received and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earned is consistent with generally accepted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As a matter of administrative convenience, the IRS would prefer to have Congress decrease (rather than increase) the amount of the standard deduction allowed to individual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In cases of doubt, courts have held that tax relief provisions should be broadly construed in favor of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On occasion, Congress has to enact legislation that clarifies the tax law in order to change a result reached by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Ultimately, most taxes are paid by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 of IRS audits are handled by correspondence.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Sally’s neighbor often brags that his employer often pays him in cash “off the books” to save him taxes. Sally is tired of hearing this and contacts the IRS to report the neighbor. If this tip results in taxes collected by the IRS, Sally will likely receive an award of a portion of the tax and penalties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Bracket creep will not exist if there is only a single (flat) tax rate for the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if any, of the following statements best describes the history of the Federal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did not exist during the Civil War.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corporations was held by the U.S. Supreme Court to be allowable under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individuals was held by the U.S. Supreme Court to be allowable under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Federal income tax on individuals and on corporations was held by the U.S. Supreme Court to be contrary to the U.S. Constitution.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Adam Smith’s canons (principles) of taxation?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 in collection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 of payment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taxes are </w:t>
            </w:r>
            <w:r>
              <w:rPr>
                <w:rStyle w:val="DefaultParagraphFont"/>
                <w:rFonts w:ascii="Times New Roman" w:eastAsia="Times New Roman" w:hAnsi="Times New Roman" w:cs="Times New Roman"/>
                <w:b w:val="0"/>
                <w:bCs w:val="0"/>
                <w:i/>
                <w:iCs/>
                <w:smallCaps w:val="0"/>
                <w:color w:val="000000"/>
                <w:sz w:val="22"/>
                <w:szCs w:val="22"/>
                <w:bdr w:val="nil"/>
                <w:rtl w:val="0"/>
              </w:rPr>
              <w:t>regressive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(rather than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general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individual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estate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gift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transactions will </w:t>
            </w:r>
            <w:r>
              <w:rPr>
                <w:rStyle w:val="DefaultParagraphFont"/>
                <w:rFonts w:ascii="Times New Roman" w:eastAsia="Times New Roman" w:hAnsi="Times New Roman" w:cs="Times New Roman"/>
                <w:b w:val="0"/>
                <w:bCs w:val="0"/>
                <w:i/>
                <w:iCs/>
                <w:smallCaps w:val="0"/>
                <w:color w:val="000000"/>
                <w:sz w:val="22"/>
                <w:szCs w:val="22"/>
                <w:bdr w:val="nil"/>
                <w:rtl w:val="0"/>
              </w:rPr>
              <w:t>increase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taxing jurisdiction’s revenue from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imposed on real estate?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resident dies and leaves his farm to his church.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large property owner issues a conservation easement as to some of her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tax holiday issued 10 years ago has expired.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bankrupt motel is acquired by the Red Cross and is to be used to provide housing for homeless persons.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transactions will </w:t>
            </w:r>
            <w:r>
              <w:rPr>
                <w:rStyle w:val="DefaultParagraphFont"/>
                <w:rFonts w:ascii="Times New Roman" w:eastAsia="Times New Roman" w:hAnsi="Times New Roman" w:cs="Times New Roman"/>
                <w:b w:val="0"/>
                <w:bCs w:val="0"/>
                <w:i/>
                <w:iCs/>
                <w:smallCaps w:val="0"/>
                <w:color w:val="000000"/>
                <w:sz w:val="22"/>
                <w:szCs w:val="22"/>
                <w:bdr w:val="nil"/>
                <w:rtl w:val="0"/>
              </w:rPr>
              <w:t>decrease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taxing jurisdiction’s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revenue imposed on real estate?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tax holiday is granted to an out-of-state business that is searching for a new factory 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abandoned church is converted to a restaurant.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public school is razed and turned into a city park.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local university sells a dormitory that will be converted for use as an apartment building.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is a typical characteristic of 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compliance is greater for personal use property than for business use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on automobiles sometimes considers the age of the vehicle.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states impose a tax on intangibles.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on intangibles generates considerable revenue since it is difficult for taxpayers to avoid.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Federal excise taxes that are </w:t>
            </w:r>
            <w:r>
              <w:rPr>
                <w:rStyle w:val="DefaultParagraphFont"/>
                <w:rFonts w:ascii="Times New Roman" w:eastAsia="Times New Roman" w:hAnsi="Times New Roman" w:cs="Times New Roman"/>
                <w:b w:val="0"/>
                <w:bCs w:val="0"/>
                <w:i/>
                <w:iCs/>
                <w:smallCaps w:val="0"/>
                <w:color w:val="000000"/>
                <w:sz w:val="22"/>
                <w:szCs w:val="22"/>
                <w:bdr w:val="nil"/>
                <w:rtl w:val="0"/>
              </w:rPr>
              <w:t>no longer imposed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air travel.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wagering.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w:t>
            </w:r>
            <w:r>
              <w:rPr>
                <w:rStyle w:val="DefaultParagraphFont"/>
                <w:rFonts w:ascii="Times New Roman" w:eastAsia="Times New Roman" w:hAnsi="Times New Roman" w:cs="Times New Roman"/>
                <w:b w:val="0"/>
                <w:bCs w:val="0"/>
                <w:i/>
                <w:iCs/>
                <w:smallCaps w:val="0"/>
                <w:color w:val="000000"/>
                <w:sz w:val="22"/>
                <w:szCs w:val="22"/>
                <w:bdr w:val="nil"/>
                <w:rtl w:val="0"/>
              </w:rPr>
              <w:t>not imposed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by the Federal government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excise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Customs duties (tariffs on imports).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rental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 guzzler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levied by </w:t>
            </w:r>
            <w:r>
              <w:rPr>
                <w:rStyle w:val="DefaultParagraphFont"/>
                <w:rFonts w:ascii="Times New Roman" w:eastAsia="Times New Roman" w:hAnsi="Times New Roman" w:cs="Times New Roman"/>
                <w:b w:val="0"/>
                <w:bCs w:val="0"/>
                <w:i/>
                <w:iCs/>
                <w:smallCaps w:val="0"/>
                <w:color w:val="000000"/>
                <w:sz w:val="22"/>
                <w:szCs w:val="22"/>
                <w:bdr w:val="nil"/>
                <w:rtl w:val="0"/>
              </w:rPr>
              <w:t>both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and the Federal government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Customs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Hotel occupancy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levied by </w:t>
            </w:r>
            <w:r>
              <w:rPr>
                <w:rStyle w:val="DefaultParagraphFont"/>
                <w:rFonts w:ascii="Times New Roman" w:eastAsia="Times New Roman" w:hAnsi="Times New Roman" w:cs="Times New Roman"/>
                <w:b w:val="0"/>
                <w:bCs w:val="0"/>
                <w:i/>
                <w:iCs/>
                <w:smallCaps w:val="0"/>
                <w:color w:val="000000"/>
                <w:sz w:val="22"/>
                <w:szCs w:val="22"/>
                <w:bdr w:val="nil"/>
                <w:rtl w:val="0"/>
              </w:rPr>
              <w:t>all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excise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sales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 use tax is imposed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and 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and a majority of the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states but not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states but not the Federal 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Gabriele and Lisa are married and live in a common law state. They want to make gifts to their four children in 2021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maximum amount of the annual exclusion they will be allowed for these gifts?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Property can be transferred within the family group by gift or at death. One motivation for preferring the gift approach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take advantage of the higher unified transfer tax credit available under the gift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avoid a future decline in value of the property transferred.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take advantage of the per donee annual exclusion.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shift income to higher bracket donees.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Indicate which, if any, statement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State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piggyback to the Federal 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apply to visiting nonresidents.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decouple from the Federal 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provide occasional amnesty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 income taxes </w:t>
            </w:r>
            <w:r>
              <w:rPr>
                <w:rStyle w:val="DefaultParagraphFont"/>
                <w:rFonts w:ascii="Times New Roman" w:eastAsia="Times New Roman" w:hAnsi="Times New Roman" w:cs="Times New Roman"/>
                <w:b w:val="0"/>
                <w:bCs w:val="0"/>
                <w:i/>
                <w:iCs/>
                <w:smallCaps w:val="0"/>
                <w:color w:val="000000"/>
                <w:sz w:val="22"/>
                <w:szCs w:val="22"/>
                <w:bdr w:val="nil"/>
                <w:rtl w:val="0"/>
              </w:rPr>
              <w:t>generally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be characterized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date for filing as the Federal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provision for withholding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deduction for Federal income taxes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only to individuals but not to corporations.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FICA tax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apply when one spouse works for the other spouse.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only on the employer.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modest source of income in the event of loss of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FUTA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on both employer and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solely on the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 requires following guidelines issued by both state and Federal regulatory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is applicable to spouses of employees but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any children under age 18.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United States (either Federal, state, or local) </w:t>
            </w:r>
            <w:r>
              <w:rPr>
                <w:rStyle w:val="DefaultParagraphFont"/>
                <w:rFonts w:ascii="Times New Roman" w:eastAsia="Times New Roman" w:hAnsi="Times New Roman" w:cs="Times New Roman"/>
                <w:b w:val="0"/>
                <w:bCs w:val="0"/>
                <w:i/>
                <w:iCs/>
                <w:smallCaps w:val="0"/>
                <w:color w:val="000000"/>
                <w:sz w:val="22"/>
                <w:szCs w:val="22"/>
                <w:bdr w:val="nil"/>
                <w:rtl w:val="0"/>
              </w:rPr>
              <w:t>does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impose: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Severance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Export duties.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proposed </w:t>
            </w:r>
            <w:r>
              <w:rPr>
                <w:rStyle w:val="DefaultParagraphFont"/>
                <w:rFonts w:ascii="Times New Roman" w:eastAsia="Times New Roman" w:hAnsi="Times New Roman" w:cs="Times New Roman"/>
                <w:b w:val="0"/>
                <w:bCs w:val="0"/>
                <w:i/>
                <w:iCs/>
                <w:smallCaps w:val="0"/>
                <w:color w:val="000000"/>
                <w:sz w:val="22"/>
                <w:szCs w:val="22"/>
                <w:bdr w:val="nil"/>
                <w:rtl w:val="0"/>
              </w:rPr>
              <w:t>flat tax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increase the number of deductions available to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not require individuals to file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tax the increment in value as goods move through the production and manufacturing stages to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type of consumption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 VAT (value added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regressive in its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not proved popular outside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 on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exclusively by third world (less developed) countries.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the “fair tax” (i.e., national sales tax) include which, if any,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the Federal individual (but not the corporate)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taxes but retention of payroll taxes (including the self-employment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taxes and payroll taxes but retention of the Federal estate and gift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and payroll taxes as well as the Federal estate and gift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terms of probability, which of the following taxpayers would be </w:t>
            </w:r>
            <w:r>
              <w:rPr>
                <w:rStyle w:val="DefaultParagraphFont"/>
                <w:rFonts w:ascii="Times New Roman" w:eastAsia="Times New Roman" w:hAnsi="Times New Roman" w:cs="Times New Roman"/>
                <w:b w:val="0"/>
                <w:bCs w:val="0"/>
                <w:i/>
                <w:iCs/>
                <w:smallCaps w:val="0"/>
                <w:color w:val="000000"/>
                <w:sz w:val="22"/>
                <w:szCs w:val="22"/>
                <w:bdr w:val="nil"/>
                <w:rtl w:val="0"/>
              </w:rPr>
              <w:t>least likely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be audited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owns and operates a check-cashing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is an employed electrician.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just received a $3 million personal injury award as a result of a lawsuit.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just won a $1 million slot machine jackpot at a Las Vegas casino.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val="0"/>
                <w:bCs w:val="0"/>
                <w:i/>
                <w:iCs/>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the audit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taxpayer audits involve “special”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Self-employed taxpayers are less likely to be selected for audit than employed taxpayers.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important issues are handled by means of a correspondence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disagrees with the IRS auditor’s finding, the only resort is to the courts.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David files his tax return 45 days after the due date. Along with the return, David remits a check for $40,000. which is the balance of the tax owed. Disregarding the interest element, David’s total failure to file and to pay penalties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the fraud penalties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negligence and civil fraud apply to a deficiency, the negligence penalty predominates.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criminal fraud can result in a fine and a prison sentence.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criminal fraud penalty is 75% of the deficiency attributable to the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IRS has the same burden of proof in the case of criminal fraud as with civil fraud.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proper ethical accounting guidelines, which, if any, of the following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client estimates in preparing a return may be acceptable.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no circumstances should a question on a tax return be left unanswered.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client has made a mistake in a prior year’s return and refuses to correct it, the accountant should withdraw from the engagement.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 exact amount of a deduction is not certain (e.g., around mid-$600s), it </w:t>
                  </w:r>
                  <w:r>
                    <w:rPr>
                      <w:rStyle w:val="DefaultParagraphFont"/>
                      <w:rFonts w:ascii="Times New Roman" w:eastAsia="Times New Roman" w:hAnsi="Times New Roman" w:cs="Times New Roman"/>
                      <w:b w:val="0"/>
                      <w:bCs w:val="0"/>
                      <w:i/>
                      <w:iCs/>
                      <w:smallCaps w:val="0"/>
                      <w:color w:val="000000"/>
                      <w:sz w:val="22"/>
                      <w:szCs w:val="22"/>
                      <w:bdr w:val="nil"/>
                      <w:rtl w:val="0"/>
                    </w:rPr>
                    <w:t>should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recorded as an odd amount (i.e., $649) so as to increase the appearance of greater certainty.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Both economic and 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Favorable tax treatment for accident and health plans provided for employees and financed by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Disallowance of any deduction for expenditures deemed to be contrary to public policy (e.g., fines, penalties, illegal kickbacks, bribes to government officials).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tax credits, deductions, and exclusions that are designed to encourage taxpayers to obtain additional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deduction for state and local income taxes paid.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credit for child care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excess capital losses to be carried over to other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accelerated amortization for the cost of installing pollution control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Federal income tax deduction for state and local sales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tax credit for certain solar energy property can be justified: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helping small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promoting administrative feasibility.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promoting a government policy to use alternative energy 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wherewithal to pay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Provisions in the tax law that promote energy conservation and more use of alternative (nonfossil) fuels can be justified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and social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Promoting administrative feasibility.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Encouragement of small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provisions </w:t>
            </w:r>
            <w:r>
              <w:rPr>
                <w:rStyle w:val="DefaultParagraphFont"/>
                <w:rFonts w:ascii="Times New Roman" w:eastAsia="Times New Roman" w:hAnsi="Times New Roman" w:cs="Times New Roman"/>
                <w:b w:val="0"/>
                <w:bCs w:val="0"/>
                <w:i/>
                <w:iCs/>
                <w:smallCaps w:val="0"/>
                <w:color w:val="000000"/>
                <w:sz w:val="22"/>
                <w:szCs w:val="22"/>
                <w:bdr w:val="nil"/>
                <w:rtl w:val="0"/>
              </w:rPr>
              <w:t>cannot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justified as mitigating the effect of the annual accounting period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Nonrecognition of gain allowed for involuntary conversions.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operating loss carryover provisions.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the installment method to recognize 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Carryover of excess capital losses.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provisions of the tax law </w:t>
            </w:r>
            <w:r>
              <w:rPr>
                <w:rStyle w:val="DefaultParagraphFont"/>
                <w:rFonts w:ascii="Times New Roman" w:eastAsia="Times New Roman" w:hAnsi="Times New Roman" w:cs="Times New Roman"/>
                <w:b w:val="0"/>
                <w:bCs w:val="0"/>
                <w:i/>
                <w:iCs/>
                <w:smallCaps w:val="0"/>
                <w:color w:val="000000"/>
                <w:sz w:val="22"/>
                <w:szCs w:val="22"/>
                <w:bdr w:val="nil"/>
                <w:rtl w:val="0"/>
              </w:rPr>
              <w:t>cannot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justified as promoting administrative feasibility (simplifying the task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Penalties are imposed for failure to file a return or pay a tax 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Annual adjustments for indexation increases the amount of the standard deduction allowed.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casualty losses in Federally declared disaster areas must exceed 10% of AGI to be deductible.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is allowed for charitable contributions.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A landlord leases property upon which the tenant makes improvements. The improvements are significant and are not made in lieu of rent. At the end of the lease, the value of the improvements are not income to the landlord. This rule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clear reflection of income 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benefit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arm’s length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wherewithal to pay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proposing that the state’s sales tax be expanded to include food, a legislator should ask whether: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 tax agency will allow this expansion.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majority of his constituents agree.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Grocery stores will be able to collect the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state’s constitution allows for this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Jane is the tax director for Tangent Software Corporation. She is unsure whether Tangent is required to charge sales tax when software is provided to customers in State X via the “cloud.” This indicates that the sales tax does not meet the principle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growth and 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Two years ago, State Y enacted a new income tax credit for college prep materials. The credit is available to individuals and is equal to 40% of the cost of the items. The credit may not exceed $50 in any year. State Y's director of finance has discovered this year that the amount of credit claimed is far higher than expected. Which principle of good tax policy might not have been considered in designing this tax that caused the original cost estimate to be too 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 in collection.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Minimum tax gap.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 value added tax (VAT)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use a VAT.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has imposed a VAT since 1913.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VAT has been proposed in the United States to replace part of the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VAT operates similarly to a sales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quote engraved on the IRS building in Washington, DC, at the entrance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is certain, except death and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Taxes are what we pay for civilized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Everyone welcome.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Taxes are the most difficult thing in the world to understand.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Tax functions that accounting and finance professionals may assist clients with include all but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compliance.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management to ensure timely payment of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evasion.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taxes is paid </w:t>
            </w:r>
            <w:r>
              <w:rPr>
                <w:rStyle w:val="DefaultParagraphFont"/>
                <w:rFonts w:ascii="Times New Roman" w:eastAsia="Times New Roman" w:hAnsi="Times New Roman" w:cs="Times New Roman"/>
                <w:b w:val="0"/>
                <w:bCs w:val="0"/>
                <w:i/>
                <w:iCs/>
                <w:smallCaps w:val="0"/>
                <w:color w:val="000000"/>
                <w:sz w:val="22"/>
                <w:szCs w:val="22"/>
                <w:bdr w:val="nil"/>
                <w:rtl w:val="0"/>
              </w:rPr>
              <w:t>only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by the employer?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Medicare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A rationale for the installment sale method tax rule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pay.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and fairness.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neutrality.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AICPA Statements on Standards for Tax Services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Enforceable.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 of date.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exist.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“Bracket creep” is avoided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sunset provisions.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special tax rules for small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statute of limitations.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the rate brackets for inflation annually.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statements that relate to each other. Note: Some choices may be used more than once or not at 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5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Deferral of gains from involuntary conversions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Carryforward of net operating losses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change” is a possible result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income tax applied to a visiting nonresident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 special agent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Undoing the “piggyback” result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Ideal budget goal as to new tax legislation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state that has a general sales tax has one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by all states and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by some states but not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only by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correct match provided</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temporarily working in another state for two months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Decoupling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Discriminant Function (DIF)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Tax fraud suspected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neutrality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Agent's Report (RAR)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Wherewithal to pay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Mitigation of the annual accounting period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Tax on transfers at death (inheritance type)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Excise tax on tobacco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amnesty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Import taxes (customs duties)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“Pay as you go” (paygo)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Export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Using the following choices, show the justification for each provision of the tax law listed.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credit for amounts spent to furnish care for children while the parent is at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depreciation deduction allowed for the year the asset is acquired.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Tax brackets are increased for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business corporation can elect to avoid the corporate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contributions by an employee to certain retirement plans.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qualified tuition paid to obtain higher education.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certain expenses (interest and taxes) incident to home ownership.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A Federal deduction for state and local income taxes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interest on student loans.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A bribe to the local sheriff, although business related, is not deductible.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to charitable organizations are deductible.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A Federal deduction for state and local sales taxes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Tax credits available for the purchase of a vehicle that uses alternative (nonfossil) fuels.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Tax credits for home improvements that conserve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More rapid expensing for tax purposes of the costs of installing pollution control devices.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statements that relate to each other. Note: Some choices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years from date return is filed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years from due date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of underpayment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per month (25% limit)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per month (25% limit)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Conducted at IRS office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Conducted at taxpayer’s office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years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45-day grace period allowed to IRS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statute of limitations (period remains open)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of underpayment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correct match provided</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Field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file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pay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Negligence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fraud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Fraud and statute of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Early filing and statute of limitations (deficiency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Late filing and statute limitations (deficiency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No return and statute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25% gross income omission and statute of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Interest due on refund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Taylor, a widow, makes cash gifts to her five married children (including their spouses) and to her seven grandchildren. What is the maximum amount Taylor can give for calen</w:t>
            </w:r>
            <w:r>
              <w:rPr>
                <w:rStyle w:val="DefaultParagraphFont"/>
                <w:rFonts w:ascii="Times New Roman" w:eastAsia="Times New Roman" w:hAnsi="Times New Roman" w:cs="Times New Roman"/>
                <w:b w:val="0"/>
                <w:bCs w:val="0"/>
                <w:i w:val="0"/>
                <w:iCs w:val="0"/>
                <w:smallCaps w:val="0"/>
                <w:color w:val="000000"/>
                <w:sz w:val="22"/>
                <w:szCs w:val="22"/>
                <w:bdr w:val="nil"/>
                <w:rtl w:val="0"/>
              </w:rPr>
              <w:t>dar year 2021 witho</w:t>
            </w:r>
            <w:r>
              <w:rPr>
                <w:rStyle w:val="DefaultParagraphFont"/>
                <w:rFonts w:ascii="Times New Roman" w:eastAsia="Times New Roman" w:hAnsi="Times New Roman" w:cs="Times New Roman"/>
                <w:b w:val="0"/>
                <w:bCs w:val="0"/>
                <w:i w:val="0"/>
                <w:iCs w:val="0"/>
                <w:smallCaps w:val="0"/>
                <w:color w:val="000000"/>
                <w:sz w:val="22"/>
                <w:szCs w:val="22"/>
                <w:bdr w:val="nil"/>
                <w:rtl w:val="0"/>
              </w:rPr>
              <w:t>ut using her unified transfer tax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$255,000 [$15,000 (annual exclusion)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17 donees].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tax y</w:t>
            </w:r>
            <w:r>
              <w:rPr>
                <w:rStyle w:val="DefaultParagraphFont"/>
                <w:rFonts w:ascii="Times New Roman" w:eastAsia="Times New Roman" w:hAnsi="Times New Roman" w:cs="Times New Roman"/>
                <w:b w:val="0"/>
                <w:bCs w:val="0"/>
                <w:i w:val="0"/>
                <w:iCs w:val="0"/>
                <w:smallCaps w:val="0"/>
                <w:color w:val="000000"/>
                <w:sz w:val="22"/>
                <w:szCs w:val="22"/>
                <w:bdr w:val="nil"/>
                <w:rtl w:val="0"/>
              </w:rPr>
              <w:t>ear 2020,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Noah reported gross income of $300,000 on his timely filed Federal income tax return.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Presuming that the general rule applies, when does the statute of limitations on assessments normally expire?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Noah inadvertently omitted gross income of $76,000. When does the statute of limitations on assessments expire?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omission was deliberate, not inadvertent. When does the statute of limitations on assessments expire?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52"/>
                    <w:gridCol w:w="722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Three years from A</w:t>
                        </w:r>
                        <w:r>
                          <w:rPr>
                            <w:rStyle w:val="DefaultParagraphFont"/>
                            <w:rFonts w:ascii="Times New Roman" w:eastAsia="Times New Roman" w:hAnsi="Times New Roman" w:cs="Times New Roman"/>
                            <w:b w:val="0"/>
                            <w:bCs w:val="0"/>
                            <w:i w:val="0"/>
                            <w:iCs w:val="0"/>
                            <w:smallCaps w:val="0"/>
                            <w:color w:val="000000"/>
                            <w:sz w:val="22"/>
                            <w:szCs w:val="22"/>
                            <w:bdr w:val="nil"/>
                            <w:rtl w:val="0"/>
                          </w:rPr>
                          <w:t>pril 15, 2021.</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more than 25% of gross income is omitted, a six-year statute applies (i.e., six years from April </w:t>
                        </w:r>
                        <w:r>
                          <w:rPr>
                            <w:rStyle w:val="DefaultParagraphFont"/>
                            <w:rFonts w:ascii="Times New Roman" w:eastAsia="Times New Roman" w:hAnsi="Times New Roman" w:cs="Times New Roman"/>
                            <w:b w:val="0"/>
                            <w:bCs w:val="0"/>
                            <w:i w:val="0"/>
                            <w:iCs w:val="0"/>
                            <w:smallCaps w:val="0"/>
                            <w:color w:val="000000"/>
                            <w:sz w:val="22"/>
                            <w:szCs w:val="22"/>
                            <w:bdr w:val="nil"/>
                            <w:rtl w:val="0"/>
                          </w:rPr>
                          <w:t>15, 2021). In this case,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it does because $76,000 is more than $75,000 (25%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fraud is involved, the statute never expires.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Without obtaining an extension, Pam files her income tax return 55 days after the due date. With her return, she pays an additional tax of $60,000. Disregarding any interest element, what is Pam’s penalty for failure to pay and to file?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1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 Disregarding the interest element, Pam’s total penalties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140" w:type="dxa"/>
                    <w:jc w:val="left"/>
                    <w:tblBorders>
                      <w:top w:val="nil"/>
                      <w:left w:val="nil"/>
                      <w:bottom w:val="nil"/>
                      <w:right w:val="nil"/>
                      <w:insideH w:val="nil"/>
                      <w:insideV w:val="nil"/>
                    </w:tblBorders>
                    <w:tblCellMar>
                      <w:top w:w="0" w:type="dxa"/>
                      <w:left w:w="0" w:type="dxa"/>
                      <w:bottom w:w="0" w:type="dxa"/>
                      <w:right w:w="0" w:type="dxa"/>
                    </w:tblCellMar>
                  </w:tblPr>
                  <w:tblGrid>
                    <w:gridCol w:w="671"/>
                    <w:gridCol w:w="4607"/>
                    <w:gridCol w:w="909"/>
                    <w:gridCol w:w="953"/>
                  </w:tblGrid>
                  <w:tr>
                    <w:tblPrEx>
                      <w:tblW w:w="714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3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Failure to pay penalty (0.5%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months)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w:t>
                        </w:r>
                      </w:p>
                    </w:tc>
                  </w:tr>
                  <w:tr>
                    <w:tblPrEx>
                      <w:tblW w:w="7140" w:type="dxa"/>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w:t>
                        </w:r>
                      </w:p>
                    </w:tc>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Failure to file penalty (5%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months)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 </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140" w:type="dxa"/>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failure to pay penalty for same period</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(600)</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5,400</w:t>
                        </w:r>
                      </w:p>
                    </w:tc>
                  </w:tr>
                  <w:tr>
                    <w:tblPrEx>
                      <w:tblW w:w="7140" w:type="dxa"/>
                      <w:jc w:val="left"/>
                      <w:tblCellMar>
                        <w:top w:w="0" w:type="dxa"/>
                        <w:left w:w="0" w:type="dxa"/>
                        <w:bottom w:w="0" w:type="dxa"/>
                        <w:right w:w="0" w:type="dxa"/>
                      </w:tblCellMar>
                    </w:tblPrEx>
                    <w:trPr>
                      <w:cantSplit w:val="0"/>
                      <w:jc w:val="left"/>
                    </w:trPr>
                    <w:tc>
                      <w:tcPr>
                        <w:tcW w:w="53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penalties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$6,000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his 2021 income tax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return, Andrew omitted income and overstated deductions to the extent that his income tax was understated by $500,000. Disregarding any interest element, what is Andrew’s penalty if the understatement was due to:</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Negligence.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Civil fraud.</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fraud.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00"/>
                    <w:gridCol w:w="7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$100,000 (20%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$375,000 (75%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fines and/or prison sentence.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years ago, Logan purchased extra grazing land for his ranch at a cost of $240,</w:t>
            </w:r>
            <w:r>
              <w:rPr>
                <w:rStyle w:val="DefaultParagraphFont"/>
                <w:rFonts w:ascii="Times New Roman" w:eastAsia="Times New Roman" w:hAnsi="Times New Roman" w:cs="Times New Roman"/>
                <w:b w:val="0"/>
                <w:bCs w:val="0"/>
                <w:i w:val="0"/>
                <w:iCs w:val="0"/>
                <w:smallCaps w:val="0"/>
                <w:color w:val="000000"/>
                <w:sz w:val="22"/>
                <w:szCs w:val="22"/>
                <w:bdr w:val="nil"/>
                <w:rtl w:val="0"/>
              </w:rPr>
              <w:t>000. In 2021,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land is condemned by the state for development as a highway maintenance depot. Under the condemnation award, Logan receives $600,000 for the land. Within the same year, he replaces the property with other grazing land. What is Logan’s tax situation if the replacement land cost: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$210,000?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$360,000?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$630,000?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00"/>
                    <w:gridCol w:w="7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full realized gain of $360,000 [$600,000 (condemnation proceeds) – $240,000 (cost of land)] must be recognized, because only $210,000 was reinvested. The condemnation proceeds of $600,000 exceed the amount reinvested by more than $360,000.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only $360,000 was reinvested in replacement property, $240,000 ($600,000 – $360,000) of the gain must be recognized.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full $600,000 was reinvested, no realized gain need be recognized.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some of the gain is not reinvested, consistent with the wherewithal to pay concept, there exists the ability to pay the tax. Thus, gain is recognized to the extent the proceeds are not reinvested.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Paige is the sole shareholder of Citron Corporation. During the year, she leases a building to Citron for a monthly rental of $80,000. If the fair rental value of the building is $60,000, what are the income tax consequences to the parties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rent charged by Paige is not “arms length”; as such, Citron Corporation’s rent deduction is $60,000 (not $80,000). The $20,000 difference is a nondeductible dividend distribution. For Paige, the change merely requires reclassification. Instead of $80,000 of rent income, she has $60,000 of rent income and $20,000 of dividend income.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In 1990, Martina leased real estate to Drab Corporation for 20 years. Drab Corporation made significant capital improvements to the property. In 2009, Drab decided not to renew the lease and vacated the property. At that time, the value of the improvements was $800,000. Martina sells the real estate in 2021 for $1,200,000 of which $900,000 is attributable to the improvements. When is Martina taxed on the improvements made by Drab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Martina is not subject to taxation on the improvements until she disposes of the property (i.e., </w:t>
                  </w:r>
                  <w:r>
                    <w:rPr>
                      <w:rStyle w:val="DefaultParagraphFont"/>
                      <w:rFonts w:ascii="Times New Roman" w:eastAsia="Times New Roman" w:hAnsi="Times New Roman" w:cs="Times New Roman"/>
                      <w:b w:val="0"/>
                      <w:bCs w:val="0"/>
                      <w:i w:val="0"/>
                      <w:iCs w:val="0"/>
                      <w:smallCaps w:val="0"/>
                      <w:color w:val="000000"/>
                      <w:sz w:val="22"/>
                      <w:szCs w:val="22"/>
                      <w:bdr w:val="nil"/>
                      <w:rtl w:val="0"/>
                    </w:rPr>
                    <w:t>2021). After a controversial Supreme Court decision years ago, Congress clarified the tax law to make it more consistent with the wherewithal to pay conc</w:t>
                  </w:r>
                  <w:r>
                    <w:rPr>
                      <w:rStyle w:val="DefaultParagraphFont"/>
                      <w:rFonts w:ascii="Times New Roman" w:eastAsia="Times New Roman" w:hAnsi="Times New Roman" w:cs="Times New Roman"/>
                      <w:b w:val="0"/>
                      <w:bCs w:val="0"/>
                      <w:i w:val="0"/>
                      <w:iCs w:val="0"/>
                      <w:smallCaps w:val="0"/>
                      <w:color w:val="000000"/>
                      <w:sz w:val="22"/>
                      <w:szCs w:val="22"/>
                      <w:bdr w:val="nil"/>
                      <w:rtl w:val="0"/>
                    </w:rPr>
                    <w:t>ept.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is based on a pay-as-you-go system and has become a “mass tax.” Explain this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pay-as-you-go system is present in the wage and other withholding procedures. In the case of self-employed persons, it is manifested in the required quarterly payments for estimated taxes. The income tax became a mass tax during World War II when its coverage was extended to 74% of the population (from less than 6% in 1939).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terms of Adam Smith’s canons of taxation, how do state sales taxes fare as far as </w:t>
            </w:r>
            <w:r>
              <w:rPr>
                <w:rStyle w:val="DefaultParagraphFont"/>
                <w:rFonts w:ascii="Times New Roman" w:eastAsia="Times New Roman" w:hAnsi="Times New Roman" w:cs="Times New Roman"/>
                <w:b w:val="0"/>
                <w:bCs w:val="0"/>
                <w:i/>
                <w:iCs/>
                <w:smallCaps w:val="0"/>
                <w:color w:val="000000"/>
                <w:sz w:val="22"/>
                <w:szCs w:val="22"/>
                <w:bdr w:val="nil"/>
                <w:rtl w:val="0"/>
              </w:rPr>
              <w:t>convenience of payment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concerned?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sales tax is owed at the time of purchase, the taxpayer is able to determine if they can afford to pay the tax and it is collected at that time rather than say, for example, at the end of the buyer's tax year..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population change, Goose Creek School District has decided to close one of its high schools. Since it has no further need of the property, the school is listed for sale. The two bids it receives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1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Methodist Church</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$1,700,000</w:t>
                  </w:r>
                </w:p>
              </w:tc>
            </w:tr>
            <w:tr>
              <w:tblPrEx>
                <w:jc w:val="left"/>
                <w:tblCellMar>
                  <w:top w:w="0" w:type="dxa"/>
                  <w:left w:w="0" w:type="dxa"/>
                  <w:bottom w:w="0" w:type="dxa"/>
                  <w:right w:w="0" w:type="dxa"/>
                </w:tblCellMar>
              </w:tblPrEx>
              <w:trPr>
                <w:cantSplit w:val="0"/>
                <w:jc w:val="left"/>
              </w:trPr>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Planet Motors</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Methodist Church would use the property to establish a sectarian middle school. Planet, a well-known car dealership, would revamp the property and operate it as a branch location.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If you were a member of the School District board, what factors would you consider in evaluating the two bids?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Although the bid from the United Methodist Church is higher, several other factors need to be considered. Does, for example, Goose Creek School District exempt property owned by churches from its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 If so, losing this property from the tax base could prove very costly over the long run. Also, it is probable that income-producing property (such as a car dealership) would be taxed at a higher rate than that owned by a nonprofit organization (a school operated by a church). This assumes, of course, that the school would be taxed at all. The auto dealership also would generate sales tax.</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Morgan inherits her father’s personal residence including all of the furnishings. She plans to add a swimming pool and sauna to the property and rent it as a furnished house. What are some of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 issues Morgan can anticipate?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real estate taxes probably will increase for several reasons. The capital improvements and the conversion from residential to rental will trigger the increase. Furthermore, the furnishings may generate 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personalty. (Depending on applicable law, furniture might not be subject to tax unless used for business purposes—such as in this case.)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2019, Deborah became 65 years old. In 2020 she added a swimming pool and in 2021 she converted the residence to rental property and moved into an assisted living facility. Since 2018, Deborah’s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taxes have decreased o</w:t>
            </w:r>
            <w:r>
              <w:rPr>
                <w:rStyle w:val="DefaultParagraphFont"/>
                <w:rFonts w:ascii="Times New Roman" w:eastAsia="Times New Roman" w:hAnsi="Times New Roman" w:cs="Times New Roman"/>
                <w:b w:val="0"/>
                <w:bCs w:val="0"/>
                <w:i w:val="0"/>
                <w:iCs w:val="0"/>
                <w:smallCaps w:val="0"/>
                <w:color w:val="000000"/>
                <w:sz w:val="22"/>
                <w:szCs w:val="22"/>
                <w:bdr w:val="nil"/>
                <w:rtl w:val="0"/>
              </w:rPr>
              <w:t>nce and increased twice.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decrease probably came in 2019 when Deborah reached age 65. The increases probably occurred in 2020 when she added the pool and in 2021 when the residence was converted to rental property with the property reassessed due to the change in use and/or removal of the homestead exemption.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33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A lack of compliance in the payment of use taxes can be resolved by several means. In this regard,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comment on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5"/>
              <w:gridCol w:w="8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 of automobiles.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Reporting of Internet purchases on state income tax returns.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9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9420" w:type="dxa"/>
                    <w:jc w:val="left"/>
                    <w:tblBorders>
                      <w:top w:val="nil"/>
                      <w:left w:val="nil"/>
                      <w:bottom w:val="nil"/>
                      <w:right w:val="nil"/>
                      <w:insideH w:val="nil"/>
                      <w:insideV w:val="nil"/>
                    </w:tblBorders>
                    <w:tblCellMar>
                      <w:top w:w="0" w:type="dxa"/>
                      <w:left w:w="0" w:type="dxa"/>
                      <w:bottom w:w="0" w:type="dxa"/>
                      <w:right w:w="0" w:type="dxa"/>
                    </w:tblCellMar>
                  </w:tblPr>
                  <w:tblGrid>
                    <w:gridCol w:w="435"/>
                    <w:gridCol w:w="8985"/>
                  </w:tblGrid>
                  <w:tr>
                    <w:tblPrEx>
                      <w:tblW w:w="942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0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As reflected in Example 5, re-registration of a car purchased out of state is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occasion for the owner’s home state to collect the use tax.</w:t>
                        </w:r>
                      </w:p>
                    </w:tc>
                  </w:tr>
                  <w:tr>
                    <w:tblPrEx>
                      <w:tblW w:w="9420" w:type="dxa"/>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0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Completing the state income tax return reminds (or forces) the taxpayer to</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pay use tax on out of state purchases.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pros and cons of the following state and local tax provisions?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4"/>
              <w:gridCol w:w="8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 holiday made available to a manufacturing plant that is relocating.</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Hotel occupancy tax and a rental car surcharge.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back-to-school sales tax holiday.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365" w:type="dxa"/>
                    <w:jc w:val="left"/>
                    <w:tblBorders>
                      <w:top w:val="nil"/>
                      <w:left w:val="nil"/>
                      <w:bottom w:val="nil"/>
                      <w:right w:val="nil"/>
                      <w:insideH w:val="nil"/>
                      <w:insideV w:val="nil"/>
                    </w:tblBorders>
                    <w:tblCellMar>
                      <w:top w:w="0" w:type="dxa"/>
                      <w:left w:w="0" w:type="dxa"/>
                      <w:bottom w:w="0" w:type="dxa"/>
                      <w:right w:w="0" w:type="dxa"/>
                    </w:tblCellMar>
                  </w:tblPr>
                  <w:tblGrid>
                    <w:gridCol w:w="404"/>
                    <w:gridCol w:w="6961"/>
                  </w:tblGrid>
                  <w:tr>
                    <w:tblPrEx>
                      <w:tblW w:w="73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Such a holiday is designed to attract new industry to the area. This will bring more jobs and growth in consumption. On the other hand, if the tax holiday is too generous, this places a strain on available public revenue. The result could be that schools and capital maintenance (roads, public services) will suffer.</w:t>
                        </w:r>
                      </w:p>
                    </w:tc>
                  </w:tr>
                  <w:tr>
                    <w:tblPrEx>
                      <w:tblW w:w="7365" w:type="dxa"/>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hotel occupancy tax and car rental surcharges are popular because they mainly impact visitors. Also, they can generate considerable revenue to finance major capital improvements. If these taxes become excessive, however, they could discourage major events (such as conventions).</w:t>
                        </w:r>
                      </w:p>
                    </w:tc>
                  </w:tr>
                  <w:tr>
                    <w:tblPrEx>
                      <w:tblW w:w="7365" w:type="dxa"/>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Such holidays are very popular with both merchants and consumers and serve the social need of defraying some of the costs of sending children to school. Once established, however, they are difficult to get rid of. Thus, they become an annual drain on sales tax revenue.</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severance tax? How productive can it be in terms of generating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severance tax is one imposed when natural resources (e.g., oil, gas, iron ore, coal) are extracted. It is based on the notion that the state has an interest in such resources. For some states, the revenue from severance taxes can be significant. Alaska, for example, relies heavily on its severance taxes and has been able to avoid both a state income tax and a general sales tax.</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an inheritance tax and an estate tax? Who imposes these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inheritance tax is a tax on the right to receive property from a decedent. An estate tax is imposed on the right to pass property at death. The Federal government imposes estate taxes and states impose inheritance taxes. Some states impose both, whereas others impose neither.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Antonio dies with an estate worth $20 million. Under his will, $10 million passes to his wife and $10 million goes to his church. What is Antonio’s Federal estate tax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After a marital deduction of $10 million and a charitable deduction of $10 million, Antonio’s taxable estate is $0.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might cause an individual to owe income taxes in more than one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in more than one state or owning income-generating property in more than one state can cause this.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Virtually all state income tax returns contain checkoff boxes for donations to various causes. On what grounds has this procedure been criticized?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many cases, the procedure is overused (i.e., a multiplicity of boxes). This overuse adds complexity to the return. Also, in most cases, the donation is being drawn from any income tax refund that might be due. Thus, taxpayers may not fully appreciate that they are paying for such checkoffs.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and local governments are sometimes forced to find ways to generate additional revenue. Comment on the pros and cons of the following procedures: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Decouple what would be part of the piggyback format of the state income tax.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 amnesty provisions.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Internet shaming.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80"/>
                    <w:gridCol w:w="7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decoupling process is easily accomplished regarding new Federal tax changes that have never taken effect at the state level. Taxpayers are not apt to miss what they never have enjoyed.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amnesty provisions generate considerable revenue. It also unmasks many taxpayers who have not previously paid taxes. Now that the taxing jurisdiction is aware of their existence, they will tend to pay taxes in the future.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By use of a public internet site, the taxing authority posts the names of those taxpayers that are delinquent as to various taxes (e.g., sales, income). This public humiliation (or threat of) very often results in compliance.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Briana lives in one state and works in the adjoining state. Both states tax the income she earns from her job. Does Briana have any relief from this apparent double taxation of the same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states allow their residents some form of tax credit for the income taxes paid to other states. In Briana’s case, the credit would be allowed by the state where she lives for the taxes paid to the state where she works.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In late Jun</w:t>
            </w:r>
            <w:r>
              <w:rPr>
                <w:rStyle w:val="DefaultParagraphFont"/>
                <w:rFonts w:ascii="Times New Roman" w:eastAsia="Times New Roman" w:hAnsi="Times New Roman" w:cs="Times New Roman"/>
                <w:b w:val="0"/>
                <w:bCs w:val="0"/>
                <w:i w:val="0"/>
                <w:iCs w:val="0"/>
                <w:smallCaps w:val="0"/>
                <w:color w:val="000000"/>
                <w:sz w:val="22"/>
                <w:szCs w:val="22"/>
                <w:bdr w:val="nil"/>
                <w:rtl w:val="0"/>
              </w:rPr>
              <w:t>e 2021, Ar</w:t>
            </w:r>
            <w:r>
              <w:rPr>
                <w:rStyle w:val="DefaultParagraphFont"/>
                <w:rFonts w:ascii="Times New Roman" w:eastAsia="Times New Roman" w:hAnsi="Times New Roman" w:cs="Times New Roman"/>
                <w:b w:val="0"/>
                <w:bCs w:val="0"/>
                <w:i w:val="0"/>
                <w:iCs w:val="0"/>
                <w:smallCaps w:val="0"/>
                <w:color w:val="000000"/>
                <w:sz w:val="22"/>
                <w:szCs w:val="22"/>
                <w:bdr w:val="nil"/>
                <w:rtl w:val="0"/>
              </w:rPr>
              <w:t>t is audited by the state and a large deficiency is assessed. In November of the same year, his Federal income tax return is audited by the IRS. What has probably happened?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9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has been notified by the state concerning the results of the June audit.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Two months after the burglary of his personal residence, Eric is audited by the IRS. Among the items taken in the burglary was a shoe box containing approximately $50,000 in cash. Eric is the owner and operator of a cash-and-carry liquor store. Eric wonders why he was audited. Can you help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Eric’s audit by the IRS could be the result of sheer chance, this appears unlikely. Press coverage of the burglary, particularly if the items stolen were enumerated, could have put the IRS on notice. Why would anyone keep such a large amount of cash at his personal residence? Also, Eric is in a business where tax evasion is easily accomplished.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Rick, the sole proprietor of an adult entertainment club, is audited by the IRS. On the third day of the field audit, the regular IRS agent is accompanied by a special agent. Should Rick be concerned by this new development?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he should. Special agents rarely appear during an audit unless the regular agent suspects that fraud may be involved. Considering the type of business Rick conducts, the heavy use of cash probably exists. With cash involved, tax evasion is easier to carry out.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Tracy has just been audited and the IRS agent has issued an RAR that assesses a large deficiency. Since Tracy disagrees with the result, her next step is to go to court. Do you agree?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Tracy might save herself time and expense by going to the Independent Office of  Appeals of the IRS. Here, the IRS has the authority to negotiate a settlement based on the “hazards of litigation” (i.e., the probabilities of winning or losing). If a settlement is reached, resorting to the courts is avoided.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Brayden files his Federal income tax return by April 15 but does not pay the tax. Although he expects to pay interest on the large amount of tax he still owes, he feels that the timely filing has avoided any penalties. Is Brayden’s assumption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Brayden has avoided the failure to file penalty, the failure to pay penalty will apply. It is 0.5% per month up to a maximum of 25% of the tax due as shown on the return.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Melinda </w:t>
            </w:r>
            <w:r>
              <w:rPr>
                <w:rStyle w:val="DefaultParagraphFont"/>
                <w:rFonts w:ascii="Times New Roman" w:eastAsia="Times New Roman" w:hAnsi="Times New Roman" w:cs="Times New Roman"/>
                <w:b w:val="0"/>
                <w:bCs w:val="0"/>
                <w:i w:val="0"/>
                <w:iCs w:val="0"/>
                <w:smallCaps w:val="0"/>
                <w:color w:val="000000"/>
                <w:sz w:val="22"/>
                <w:szCs w:val="22"/>
                <w:bdr w:val="nil"/>
                <w:rtl w:val="0"/>
              </w:rPr>
              <w:t>has been referred to you by one of your clients. In the past, she has prepared her own income tax returns, but she has become overwhelmed by the increased complexity of the tax law. Consequently, Melinda wants you to prepare her return for calendar year 2021. In reviewing her 2020 return, you note that she has claimed as a deduction the entire cost of a business building that should have been capitalized and depreciated. What course of action should you follow?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should recommend to Melinda that an amended return be filed for 2020 correcting the error. If she refuses, you should assess the gravity of the error and how it impacts on your ability to file an accurate return for 2021. If you cannot do so, then you must decline the engagement.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Your client, Connie, won $12,000 in a football office pool. She sees no reason to include it in her income for several reasons. First, the amount won will not be reported to the IRS. Second, as an average income employee, she is unlikely to be audited by the IRS. Third, she feels that she has probably lost this much in other past office pools. How do you 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 practitioner, you cannot play the audit lottery. You must presume that she will be audited regardless of the probabilities. Although the use of estimates is allowed, Connie’s assumptions as to her losses are not realistic. Even if they were reliable, gambling losses cannot be offset against gambling winnings but must be separately deducted. Thus, the $12,000 must be reported as income or you cannot prepare Connie’s return.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what conditions is it permissible, from an ethical standpoint, for a CPA firm to outsource tax return preparation to a third party?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the clients’ confidentiality must be preserved. Second, the CPA firm must verify the accuracy of the work. Third, the clients must be advised as to the practice.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In terms of revenue neutrality, comment on a tax cut enacted by Congress that: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Contains revenue offsets.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a sunset provision.</w:t>
                  </w:r>
                </w:p>
              </w:tc>
            </w:tr>
          </w:tbl>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10"/>
                    <w:gridCol w:w="7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Ideally, to achieve revenue neutrality, all tax cuts should be accompanied by revenue offsets.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 sunset provision does not account for the immediate revenue losses generated by a tax cut. It merely provides that such losses will not continue beyond a specified date when the tax cut expires and the former tax law is reinstated.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contains various tax credits, deductions, and exclusions that are designed to encourage taxpayers to obtain additional education. On what grounds can these provisions be justified?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considerations are the justification. As to the latter, a better educated workforce carries a positive economic impact.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contains various provisions that encourage home ownership.</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On what basis can this objective be justified?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there any negative considerations? Explain.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05"/>
                    <w:gridCol w:w="7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Home ownership can be justified on economic and social grounds.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Granting tax advantages to persons who are purchasing their homes places the taxpayers who rent at a disadvantage. The result is inequality in treatment.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allows an income tax deduction (or a credit) for foreign income taxes. Explain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deduction (or a credit) for foreign income taxes can be justified on the grounds that it mitigates the double tax imposed on the same income.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allows, under certain conditions, deferral of gain recognition for involuntary conversions.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justification for this relief measure?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if the proceeds are not entirely reinvested?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91"/>
                    <w:gridCol w:w="7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By recognizing that the taxpayer’s relative economic situation has not changed and that they lack the wherewithal to pay a tax, any recognition of realized gain is deferred.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proceeds from an involuntary conversion are not fully reinvested in property that is similar or related in service or use, recognized gain results. Such recognized gain cannot exceed realized gain and will be limited to the amount of the proceeds not reinvested. Recognition is based on the notion that the taxpayer now has the wherewithal to pay the tax that results.</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the net operating loss provisions in the tax law mitigate the effect of the annual accounting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the allowance of a loss carryforward, the losses would disappear. As shown by Example 26, this result places a business with profit and loss fluctuations on a more level playing field with one that maintains a stable income pattern.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connection with facilitating the function of the IRS in the administration of the tax laws, comment on the utility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amount of the standard deduction.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Dollar and percentage limitations on the deduction of personal casualty losses  in Federally declared disaster areas.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of interest and penalties for taxpayer noncompliance.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4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485" w:type="dxa"/>
                    <w:jc w:val="left"/>
                    <w:tblBorders>
                      <w:top w:val="nil"/>
                      <w:left w:val="nil"/>
                      <w:bottom w:val="nil"/>
                      <w:right w:val="nil"/>
                      <w:insideH w:val="nil"/>
                      <w:insideV w:val="nil"/>
                    </w:tblBorders>
                    <w:tblCellMar>
                      <w:top w:w="0" w:type="dxa"/>
                      <w:left w:w="0" w:type="dxa"/>
                      <w:bottom w:w="0" w:type="dxa"/>
                      <w:right w:w="0" w:type="dxa"/>
                    </w:tblCellMar>
                  </w:tblPr>
                  <w:tblGrid>
                    <w:gridCol w:w="400"/>
                    <w:gridCol w:w="7085"/>
                  </w:tblGrid>
                  <w:tr>
                    <w:tblPrEx>
                      <w:tblW w:w="74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amount of the standard deduction reduces the number of</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taxpayers who choose to itemize their personal deductions. This, in turn, reduces the deductions the IRS has to check.</w:t>
                        </w:r>
                      </w:p>
                    </w:tc>
                  </w:tr>
                  <w:tr>
                    <w:tblPrEx>
                      <w:tblW w:w="7485" w:type="dxa"/>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Limitations placed on casualty and theft losses curtail the number of taxpayers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who can claim the deduction.</w:t>
                        </w:r>
                      </w:p>
                    </w:tc>
                  </w:tr>
                  <w:tr>
                    <w:tblPrEx>
                      <w:tblW w:w="7485" w:type="dxa"/>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imposition of extra penalties, in addition to the tax owed, definitely deters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noncompliance.</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 reacts to judicial decisions that interpret the tax law in different ways. When it approves of a decision, Congress may act to amend the Code to incorporate the holding. When it disapproves, Congress may amend the Code to nullify its effect. Give an example of each one of these congressional reactions.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 approved of the judicial conclusion that most stock dividends should be nontaxable and amended the Code to this effect. However, it disagreed as to when leasehold improvements should be taxed to a lessor. Consistent with the wherewithal to pay concept, the improvements are to be taxed on the termination of the lease. Thus, Congress overturned a judicial holding that would have taxed such improvements in the year they are made by the lessee.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Can a taxpayer start the three-year statute of limitations on additional assessments by the IRS by filing his income tax return early (i.e., before the due date)? Can the period be shortened by filing late (i.e., after the due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answer is </w:t>
                  </w:r>
                  <w:r>
                    <w:rPr>
                      <w:rStyle w:val="DefaultParagraphFont"/>
                      <w:rFonts w:ascii="Times New Roman" w:eastAsia="Times New Roman" w:hAnsi="Times New Roman" w:cs="Times New Roman"/>
                      <w:b w:val="0"/>
                      <w:bCs w:val="0"/>
                      <w:i/>
                      <w:iCs/>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both cases. When filing early, the statute starts to run on the due date of the return. When filing late however, the filing date controls.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Congressman Smith wants to impose a new tax on sugar drinks. Analyze this proposal against the principles of equity, simplicity, and neutrality.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 The tax is regressive in that it will represent a larger portion of a low-income individual’s income relative to a higher-income individual.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Simplicity – While it sounds simple because the ingredients on a container should indicate if there is sugar, issues might arise as to how other forms of sugar, such as corn syrup, affect application of the tax. Also, the amount of sugar in beverages can vary, so some might argue that the tax should not apply if the sugar level is minimal. Will the tax apply to drinks already subject to the alcohol taxes? (Include some discussion of problems of defining sugar drink in the answer.)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 – The tax will likely reduce sales of sugar drinks.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Ultimately, most taxes are paid by individuals. Explain what this means in terms of income and payroll taxes paid by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pays many types of taxes, but like any other expenditure, some of these taxes are ultimately paid by an individual. Income taxes are included in the price the corporation charges for goods and services. Or all or part might result in reduced earnings affecting investors or through reduced wages affecting employees. The payroll taxes paid by the corporate employer are likely borne by workers in the form of lower wages. That is, if the employer did not have to pay the taxes, it could pay higher wages to employees. These taxes might also be borne by customers and investors.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 01 An Introduction to Taxation and Understanding the Federal Tax Law</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01 An Introduction to Taxation and Understanding the Federal Tax Law</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