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3A968" w14:textId="77777777" w:rsidR="003F4B5A" w:rsidRPr="00985802" w:rsidRDefault="003F4B5A" w:rsidP="00583F48">
      <w:pPr>
        <w:widowControl w:val="0"/>
        <w:autoSpaceDE w:val="0"/>
        <w:autoSpaceDN w:val="0"/>
        <w:adjustRightInd w:val="0"/>
        <w:spacing w:line="480" w:lineRule="auto"/>
        <w:rPr>
          <w:rFonts w:eastAsiaTheme="minorEastAsia" w:cs="Times New Roman"/>
          <w:b/>
          <w:bCs/>
          <w:lang w:eastAsia="ja-JP"/>
        </w:rPr>
      </w:pPr>
      <w:r w:rsidRPr="00F30920">
        <w:rPr>
          <w:rFonts w:eastAsiaTheme="minorEastAsia" w:cs="Times New Roman"/>
          <w:b/>
          <w:bCs/>
          <w:lang w:eastAsia="ja-JP"/>
        </w:rPr>
        <w:t xml:space="preserve">Answers </w:t>
      </w:r>
      <w:r w:rsidRPr="00985802">
        <w:rPr>
          <w:rFonts w:eastAsiaTheme="minorEastAsia" w:cs="Times New Roman"/>
          <w:b/>
          <w:bCs/>
          <w:lang w:eastAsia="ja-JP"/>
        </w:rPr>
        <w:t>to Textbook Questions</w:t>
      </w:r>
      <w:r w:rsidR="007608B1" w:rsidRPr="00985802">
        <w:rPr>
          <w:rFonts w:eastAsiaTheme="minorEastAsia" w:cs="Times New Roman"/>
          <w:b/>
          <w:bCs/>
          <w:lang w:eastAsia="ja-JP"/>
        </w:rPr>
        <w:t xml:space="preserve"> </w:t>
      </w:r>
      <w:r w:rsidRPr="00985802">
        <w:rPr>
          <w:rFonts w:eastAsiaTheme="minorEastAsia" w:cs="Times New Roman"/>
          <w:b/>
          <w:bCs/>
          <w:lang w:eastAsia="ja-JP"/>
        </w:rPr>
        <w:t>and Problems</w:t>
      </w:r>
    </w:p>
    <w:p w14:paraId="26A6DF0A" w14:textId="77777777" w:rsidR="00493F8C" w:rsidRPr="00F30920" w:rsidRDefault="00493F8C" w:rsidP="00583F48">
      <w:pPr>
        <w:spacing w:line="480" w:lineRule="auto"/>
        <w:rPr>
          <w:rFonts w:eastAsiaTheme="minorEastAsia" w:cs="Times New Roman"/>
          <w:b/>
          <w:bCs/>
          <w:lang w:eastAsia="ja-JP"/>
        </w:rPr>
      </w:pPr>
    </w:p>
    <w:p w14:paraId="6AC73774" w14:textId="77777777" w:rsidR="00F30920" w:rsidRPr="00F30920" w:rsidRDefault="00F30920" w:rsidP="00583F48">
      <w:pPr>
        <w:spacing w:line="480" w:lineRule="auto"/>
        <w:rPr>
          <w:rFonts w:eastAsiaTheme="minorEastAsia" w:cs="Times New Roman"/>
          <w:b/>
          <w:bCs/>
          <w:lang w:eastAsia="ja-JP"/>
        </w:rPr>
      </w:pPr>
    </w:p>
    <w:p w14:paraId="77A75F83" w14:textId="77777777" w:rsidR="003F4B5A" w:rsidRPr="00C018BB" w:rsidRDefault="0075259D" w:rsidP="00C018BB">
      <w:pPr>
        <w:pStyle w:val="Heading1"/>
      </w:pPr>
      <w:r w:rsidRPr="00C018BB">
        <w:t>CHAPTER 1</w:t>
      </w:r>
      <w:r w:rsidRPr="00C018BB">
        <w:t> </w:t>
      </w:r>
      <w:r w:rsidR="003F4B5A" w:rsidRPr="00C018BB">
        <w:t>The Science of Macroeconomics</w:t>
      </w:r>
    </w:p>
    <w:p w14:paraId="6B0826E3" w14:textId="77777777" w:rsidR="003F4B5A" w:rsidRPr="00F30920" w:rsidRDefault="003F4B5A" w:rsidP="00583F48">
      <w:pPr>
        <w:spacing w:line="480" w:lineRule="auto"/>
        <w:rPr>
          <w:rFonts w:cs="Times New Roman"/>
          <w:b/>
        </w:rPr>
      </w:pPr>
    </w:p>
    <w:p w14:paraId="32C8CDDF" w14:textId="77777777" w:rsidR="003F4B5A" w:rsidRPr="00C018BB" w:rsidRDefault="003F4B5A" w:rsidP="00C018BB">
      <w:pPr>
        <w:pStyle w:val="Heading2"/>
      </w:pPr>
      <w:r w:rsidRPr="00C018BB">
        <w:t>Questions for Review</w:t>
      </w:r>
    </w:p>
    <w:p w14:paraId="5C8EC425" w14:textId="77777777" w:rsidR="00534450" w:rsidRPr="00F30920" w:rsidRDefault="00534450" w:rsidP="00583F48">
      <w:pPr>
        <w:widowControl w:val="0"/>
        <w:autoSpaceDE w:val="0"/>
        <w:autoSpaceDN w:val="0"/>
        <w:adjustRightInd w:val="0"/>
        <w:spacing w:line="480" w:lineRule="auto"/>
        <w:rPr>
          <w:rFonts w:eastAsiaTheme="minorEastAsia" w:cs="Times New Roman"/>
          <w:b/>
          <w:lang w:eastAsia="ja-JP"/>
        </w:rPr>
      </w:pPr>
    </w:p>
    <w:p w14:paraId="6C079B00" w14:textId="3AD696C6" w:rsidR="003F4B5A" w:rsidRPr="00F30920" w:rsidRDefault="003F4B5A" w:rsidP="00583F48">
      <w:pPr>
        <w:widowControl w:val="0"/>
        <w:autoSpaceDE w:val="0"/>
        <w:autoSpaceDN w:val="0"/>
        <w:adjustRightInd w:val="0"/>
        <w:spacing w:line="480" w:lineRule="auto"/>
        <w:ind w:left="360" w:hanging="360"/>
        <w:rPr>
          <w:rFonts w:eastAsiaTheme="minorEastAsia" w:cs="Times New Roman"/>
          <w:lang w:eastAsia="ja-JP"/>
        </w:rPr>
      </w:pPr>
      <w:r w:rsidRPr="00F30920">
        <w:rPr>
          <w:rFonts w:eastAsiaTheme="minorEastAsia" w:cs="Times New Roman"/>
          <w:lang w:eastAsia="ja-JP"/>
        </w:rPr>
        <w:t>1.</w:t>
      </w:r>
      <w:r w:rsidRPr="00F30920">
        <w:rPr>
          <w:rFonts w:eastAsiaTheme="minorEastAsia" w:cs="Times New Roman"/>
          <w:lang w:eastAsia="ja-JP"/>
        </w:rPr>
        <w:tab/>
      </w:r>
      <w:r w:rsidRPr="00633D26">
        <w:rPr>
          <w:rFonts w:eastAsiaTheme="minorEastAsia" w:cs="Times New Roman"/>
          <w:i/>
          <w:lang w:eastAsia="ja-JP"/>
        </w:rPr>
        <w:t xml:space="preserve">Microeconomics </w:t>
      </w:r>
      <w:r w:rsidRPr="00F30920">
        <w:rPr>
          <w:rFonts w:eastAsiaTheme="minorEastAsia" w:cs="Times New Roman"/>
          <w:lang w:eastAsia="ja-JP"/>
        </w:rPr>
        <w:t>is the study of how individual firms and households make decisions and how they interact with one another. Microeconomic models of firms and households are based on principles of optimization</w:t>
      </w:r>
      <w:r w:rsidR="00151D85">
        <w:rPr>
          <w:rFonts w:eastAsiaTheme="minorEastAsia" w:cs="Times New Roman"/>
          <w:lang w:eastAsia="ja-JP"/>
        </w:rPr>
        <w:t xml:space="preserve">: </w:t>
      </w:r>
      <w:r w:rsidRPr="00F30920">
        <w:rPr>
          <w:rFonts w:eastAsiaTheme="minorEastAsia" w:cs="Times New Roman"/>
          <w:lang w:eastAsia="ja-JP"/>
        </w:rPr>
        <w:t>firms and households do the best they can</w:t>
      </w:r>
      <w:r w:rsidR="00583F48">
        <w:rPr>
          <w:rFonts w:eastAsiaTheme="minorEastAsia" w:cs="Times New Roman"/>
          <w:lang w:eastAsia="ja-JP"/>
        </w:rPr>
        <w:t>,</w:t>
      </w:r>
      <w:r w:rsidRPr="00F30920">
        <w:rPr>
          <w:rFonts w:eastAsiaTheme="minorEastAsia" w:cs="Times New Roman"/>
          <w:lang w:eastAsia="ja-JP"/>
        </w:rPr>
        <w:t xml:space="preserve"> given the constraints they face. For example, households choose which goods to purchase </w:t>
      </w:r>
      <w:r w:rsidR="00DE0CF6" w:rsidRPr="00F30920">
        <w:rPr>
          <w:rFonts w:eastAsiaTheme="minorEastAsia" w:cs="Times New Roman"/>
          <w:lang w:eastAsia="ja-JP"/>
        </w:rPr>
        <w:t>to</w:t>
      </w:r>
      <w:r w:rsidRPr="00F30920">
        <w:rPr>
          <w:rFonts w:eastAsiaTheme="minorEastAsia" w:cs="Times New Roman"/>
          <w:lang w:eastAsia="ja-JP"/>
        </w:rPr>
        <w:t xml:space="preserve"> maximize their utility, whereas firms </w:t>
      </w:r>
      <w:r w:rsidR="00DE0CF6">
        <w:rPr>
          <w:rFonts w:eastAsiaTheme="minorEastAsia" w:cs="Times New Roman"/>
          <w:lang w:eastAsia="ja-JP"/>
        </w:rPr>
        <w:t>choose inputs and outputs</w:t>
      </w:r>
      <w:r w:rsidRPr="00F30920">
        <w:rPr>
          <w:rFonts w:eastAsiaTheme="minorEastAsia" w:cs="Times New Roman"/>
          <w:lang w:eastAsia="ja-JP"/>
        </w:rPr>
        <w:t xml:space="preserve"> to maximize profits. In contrast, </w:t>
      </w:r>
      <w:r w:rsidRPr="00633D26">
        <w:rPr>
          <w:rFonts w:eastAsiaTheme="minorEastAsia" w:cs="Times New Roman"/>
          <w:i/>
          <w:lang w:eastAsia="ja-JP"/>
        </w:rPr>
        <w:t>macroeconomics</w:t>
      </w:r>
      <w:r w:rsidRPr="00F30920">
        <w:rPr>
          <w:rFonts w:eastAsiaTheme="minorEastAsia" w:cs="Times New Roman"/>
          <w:lang w:eastAsia="ja-JP"/>
        </w:rPr>
        <w:t xml:space="preserve"> is the study of the economy as a whole; it focuses on issues such as how total output, total employment, and the overall price level are determined. These economy-wide variables are based on the interaction of many households and many firms; therefore, microeconomics forms the basis for macroeconomics.</w:t>
      </w:r>
    </w:p>
    <w:p w14:paraId="7AD24DDA" w14:textId="77777777" w:rsidR="003F4B5A" w:rsidRPr="00F30920" w:rsidRDefault="003F4B5A" w:rsidP="00583F48">
      <w:pPr>
        <w:widowControl w:val="0"/>
        <w:autoSpaceDE w:val="0"/>
        <w:autoSpaceDN w:val="0"/>
        <w:adjustRightInd w:val="0"/>
        <w:spacing w:line="480" w:lineRule="auto"/>
        <w:ind w:left="360" w:hanging="360"/>
        <w:rPr>
          <w:rFonts w:eastAsiaTheme="minorEastAsia" w:cs="Times New Roman"/>
          <w:lang w:eastAsia="ja-JP"/>
        </w:rPr>
      </w:pPr>
    </w:p>
    <w:p w14:paraId="710191F6" w14:textId="77777777" w:rsidR="003F4B5A" w:rsidRPr="00F30920" w:rsidRDefault="003F4B5A" w:rsidP="00583F48">
      <w:pPr>
        <w:widowControl w:val="0"/>
        <w:autoSpaceDE w:val="0"/>
        <w:autoSpaceDN w:val="0"/>
        <w:adjustRightInd w:val="0"/>
        <w:spacing w:line="480" w:lineRule="auto"/>
        <w:ind w:left="360" w:hanging="360"/>
        <w:rPr>
          <w:rFonts w:eastAsiaTheme="minorEastAsia" w:cs="Times New Roman"/>
          <w:lang w:eastAsia="ja-JP"/>
        </w:rPr>
      </w:pPr>
      <w:r w:rsidRPr="00F30920">
        <w:rPr>
          <w:rFonts w:eastAsiaTheme="minorEastAsia" w:cs="Times New Roman"/>
          <w:lang w:eastAsia="ja-JP"/>
        </w:rPr>
        <w:t>2.</w:t>
      </w:r>
      <w:r w:rsidRPr="00F30920">
        <w:rPr>
          <w:rFonts w:eastAsiaTheme="minorEastAsia" w:cs="Times New Roman"/>
          <w:lang w:eastAsia="ja-JP"/>
        </w:rPr>
        <w:tab/>
        <w:t>Economists build models as a means of summarizing the relationships among economic variables. Models are useful because they abstract from the many details in the economy and allow one to focus on the most important economic connections.</w:t>
      </w:r>
    </w:p>
    <w:p w14:paraId="64498E9D" w14:textId="77777777" w:rsidR="003F4B5A" w:rsidRPr="00F30920" w:rsidRDefault="003F4B5A" w:rsidP="00583F48">
      <w:pPr>
        <w:widowControl w:val="0"/>
        <w:autoSpaceDE w:val="0"/>
        <w:autoSpaceDN w:val="0"/>
        <w:adjustRightInd w:val="0"/>
        <w:spacing w:line="480" w:lineRule="auto"/>
        <w:ind w:left="360" w:hanging="360"/>
        <w:rPr>
          <w:rFonts w:eastAsiaTheme="minorEastAsia" w:cs="Times New Roman"/>
          <w:lang w:eastAsia="ja-JP"/>
        </w:rPr>
      </w:pPr>
    </w:p>
    <w:p w14:paraId="74F10DCD" w14:textId="3594A789" w:rsidR="003F4B5A" w:rsidRPr="00F30920" w:rsidRDefault="003F4B5A" w:rsidP="00583F48">
      <w:pPr>
        <w:widowControl w:val="0"/>
        <w:autoSpaceDE w:val="0"/>
        <w:autoSpaceDN w:val="0"/>
        <w:adjustRightInd w:val="0"/>
        <w:spacing w:line="480" w:lineRule="auto"/>
        <w:ind w:left="360" w:hanging="360"/>
        <w:rPr>
          <w:rFonts w:eastAsiaTheme="minorEastAsia" w:cs="Times New Roman"/>
          <w:lang w:eastAsia="ja-JP"/>
        </w:rPr>
      </w:pPr>
      <w:r w:rsidRPr="00F30920">
        <w:rPr>
          <w:rFonts w:eastAsiaTheme="minorEastAsia" w:cs="Times New Roman"/>
          <w:lang w:eastAsia="ja-JP"/>
        </w:rPr>
        <w:t>3.</w:t>
      </w:r>
      <w:r w:rsidRPr="00F30920">
        <w:rPr>
          <w:rFonts w:eastAsiaTheme="minorEastAsia" w:cs="Times New Roman"/>
          <w:lang w:eastAsia="ja-JP"/>
        </w:rPr>
        <w:tab/>
        <w:t xml:space="preserve">A market-clearing model is </w:t>
      </w:r>
      <w:r w:rsidR="00583F48">
        <w:rPr>
          <w:rFonts w:eastAsiaTheme="minorEastAsia" w:cs="Times New Roman"/>
          <w:lang w:eastAsia="ja-JP"/>
        </w:rPr>
        <w:t>a model</w:t>
      </w:r>
      <w:r w:rsidR="00583F48" w:rsidRPr="00F30920">
        <w:rPr>
          <w:rFonts w:eastAsiaTheme="minorEastAsia" w:cs="Times New Roman"/>
          <w:lang w:eastAsia="ja-JP"/>
        </w:rPr>
        <w:t xml:space="preserve"> </w:t>
      </w:r>
      <w:r w:rsidRPr="00F30920">
        <w:rPr>
          <w:rFonts w:eastAsiaTheme="minorEastAsia" w:cs="Times New Roman"/>
          <w:lang w:eastAsia="ja-JP"/>
        </w:rPr>
        <w:t>in which prices adjust to equilibrate supply and demand. Market-clearing models are useful in situations where prices are flexible. Yet</w:t>
      </w:r>
      <w:r w:rsidR="00DE0CF6">
        <w:rPr>
          <w:rFonts w:eastAsiaTheme="minorEastAsia" w:cs="Times New Roman"/>
          <w:lang w:eastAsia="ja-JP"/>
        </w:rPr>
        <w:t>,</w:t>
      </w:r>
      <w:r w:rsidRPr="00F30920">
        <w:rPr>
          <w:rFonts w:eastAsiaTheme="minorEastAsia" w:cs="Times New Roman"/>
          <w:lang w:eastAsia="ja-JP"/>
        </w:rPr>
        <w:t xml:space="preserve"> in many situations, flexible prices may not be a realistic assumption. For example, labo</w:t>
      </w:r>
      <w:r w:rsidR="00F141D8">
        <w:rPr>
          <w:rFonts w:eastAsiaTheme="minorEastAsia" w:cs="Times New Roman"/>
          <w:lang w:eastAsia="ja-JP"/>
        </w:rPr>
        <w:t>u</w:t>
      </w:r>
      <w:r w:rsidRPr="00F30920">
        <w:rPr>
          <w:rFonts w:eastAsiaTheme="minorEastAsia" w:cs="Times New Roman"/>
          <w:lang w:eastAsia="ja-JP"/>
        </w:rPr>
        <w:t>r contracts often set wages for up to three years</w:t>
      </w:r>
      <w:r w:rsidR="00DE0CF6">
        <w:rPr>
          <w:rFonts w:eastAsiaTheme="minorEastAsia" w:cs="Times New Roman"/>
          <w:lang w:eastAsia="ja-JP"/>
        </w:rPr>
        <w:t xml:space="preserve">, </w:t>
      </w:r>
      <w:r w:rsidR="00EC0891">
        <w:rPr>
          <w:rFonts w:eastAsiaTheme="minorEastAsia" w:cs="Times New Roman"/>
          <w:lang w:eastAsia="ja-JP"/>
        </w:rPr>
        <w:t>and</w:t>
      </w:r>
      <w:r w:rsidRPr="00F30920">
        <w:rPr>
          <w:rFonts w:eastAsiaTheme="minorEastAsia" w:cs="Times New Roman"/>
          <w:lang w:eastAsia="ja-JP"/>
        </w:rPr>
        <w:t xml:space="preserve"> firms such as magazine publishers</w:t>
      </w:r>
      <w:r w:rsidR="00EC0891">
        <w:rPr>
          <w:rFonts w:eastAsiaTheme="minorEastAsia" w:cs="Times New Roman"/>
          <w:lang w:eastAsia="ja-JP"/>
        </w:rPr>
        <w:t xml:space="preserve"> may</w:t>
      </w:r>
      <w:r w:rsidRPr="00F30920">
        <w:rPr>
          <w:rFonts w:eastAsiaTheme="minorEastAsia" w:cs="Times New Roman"/>
          <w:lang w:eastAsia="ja-JP"/>
        </w:rPr>
        <w:t xml:space="preserve"> change their prices only every </w:t>
      </w:r>
      <w:r w:rsidR="00EC0891">
        <w:rPr>
          <w:rFonts w:eastAsiaTheme="minorEastAsia" w:cs="Times New Roman"/>
          <w:lang w:eastAsia="ja-JP"/>
        </w:rPr>
        <w:t>few</w:t>
      </w:r>
      <w:r w:rsidRPr="00F30920">
        <w:rPr>
          <w:rFonts w:eastAsiaTheme="minorEastAsia" w:cs="Times New Roman"/>
          <w:lang w:eastAsia="ja-JP"/>
        </w:rPr>
        <w:t xml:space="preserve"> years. Most macroeconomists believe that price flexibility is a reasonable assumption for studying long-run issues. Over the long run, prices respond to changes in demand or supply, even though in the short run they may be slow to adjust.</w:t>
      </w:r>
    </w:p>
    <w:p w14:paraId="5EAB5979" w14:textId="77777777" w:rsidR="003F4B5A" w:rsidRPr="00F30920" w:rsidRDefault="003F4B5A" w:rsidP="00583F48">
      <w:pPr>
        <w:widowControl w:val="0"/>
        <w:autoSpaceDE w:val="0"/>
        <w:autoSpaceDN w:val="0"/>
        <w:adjustRightInd w:val="0"/>
        <w:spacing w:line="480" w:lineRule="auto"/>
        <w:rPr>
          <w:rFonts w:eastAsiaTheme="minorEastAsia" w:cs="Times New Roman"/>
          <w:lang w:eastAsia="ja-JP"/>
        </w:rPr>
      </w:pPr>
    </w:p>
    <w:p w14:paraId="6E94554A" w14:textId="77777777" w:rsidR="003F4B5A" w:rsidRDefault="003F4B5A" w:rsidP="00C018BB">
      <w:pPr>
        <w:pStyle w:val="Heading2"/>
      </w:pPr>
      <w:r w:rsidRPr="00F30920">
        <w:lastRenderedPageBreak/>
        <w:t>Problems and Applications</w:t>
      </w:r>
    </w:p>
    <w:p w14:paraId="4B98EC05" w14:textId="77777777" w:rsidR="00534450" w:rsidRPr="00F30920" w:rsidRDefault="00534450" w:rsidP="00583F48">
      <w:pPr>
        <w:widowControl w:val="0"/>
        <w:autoSpaceDE w:val="0"/>
        <w:autoSpaceDN w:val="0"/>
        <w:adjustRightInd w:val="0"/>
        <w:spacing w:line="480" w:lineRule="auto"/>
        <w:rPr>
          <w:rFonts w:eastAsiaTheme="minorEastAsia" w:cs="Times New Roman"/>
          <w:b/>
          <w:lang w:eastAsia="ja-JP"/>
        </w:rPr>
      </w:pPr>
    </w:p>
    <w:p w14:paraId="44A36AA3" w14:textId="0922B9FA" w:rsidR="003F4B5A" w:rsidRPr="00F30920" w:rsidRDefault="003F4B5A" w:rsidP="00583F48">
      <w:pPr>
        <w:widowControl w:val="0"/>
        <w:autoSpaceDE w:val="0"/>
        <w:autoSpaceDN w:val="0"/>
        <w:adjustRightInd w:val="0"/>
        <w:spacing w:line="480" w:lineRule="auto"/>
        <w:ind w:left="360" w:hanging="360"/>
        <w:rPr>
          <w:rFonts w:eastAsiaTheme="minorEastAsia" w:cs="Times New Roman"/>
          <w:lang w:eastAsia="ja-JP"/>
        </w:rPr>
      </w:pPr>
      <w:r w:rsidRPr="00F30920">
        <w:rPr>
          <w:rFonts w:eastAsiaTheme="minorEastAsia" w:cs="Times New Roman"/>
          <w:lang w:eastAsia="ja-JP"/>
        </w:rPr>
        <w:t>1.</w:t>
      </w:r>
      <w:r w:rsidRPr="00F30920">
        <w:rPr>
          <w:rFonts w:eastAsiaTheme="minorEastAsia" w:cs="Times New Roman"/>
          <w:lang w:eastAsia="ja-JP"/>
        </w:rPr>
        <w:tab/>
      </w:r>
      <w:r w:rsidR="002977A9">
        <w:rPr>
          <w:rFonts w:eastAsiaTheme="minorEastAsia" w:cs="Times New Roman"/>
          <w:lang w:eastAsia="ja-JP"/>
        </w:rPr>
        <w:t>First, m</w:t>
      </w:r>
      <w:r w:rsidR="00687F85">
        <w:rPr>
          <w:rFonts w:eastAsiaTheme="minorEastAsia" w:cs="Times New Roman"/>
          <w:lang w:eastAsia="ja-JP"/>
        </w:rPr>
        <w:t xml:space="preserve">onetary policy in </w:t>
      </w:r>
      <w:r w:rsidR="001558F9">
        <w:rPr>
          <w:rFonts w:eastAsiaTheme="minorEastAsia" w:cs="Times New Roman"/>
          <w:lang w:eastAsia="ja-JP"/>
        </w:rPr>
        <w:t>Canada</w:t>
      </w:r>
      <w:r w:rsidR="00687F85">
        <w:rPr>
          <w:rFonts w:eastAsiaTheme="minorEastAsia" w:cs="Times New Roman"/>
          <w:lang w:eastAsia="ja-JP"/>
        </w:rPr>
        <w:t xml:space="preserve"> </w:t>
      </w:r>
      <w:r w:rsidR="001A384D">
        <w:rPr>
          <w:rFonts w:eastAsiaTheme="minorEastAsia" w:cs="Times New Roman"/>
          <w:lang w:eastAsia="ja-JP"/>
        </w:rPr>
        <w:t>continues to be</w:t>
      </w:r>
      <w:r w:rsidR="00687F85">
        <w:rPr>
          <w:rFonts w:eastAsiaTheme="minorEastAsia" w:cs="Times New Roman"/>
          <w:lang w:eastAsia="ja-JP"/>
        </w:rPr>
        <w:t xml:space="preserve"> a </w:t>
      </w:r>
      <w:r w:rsidR="002977A9">
        <w:rPr>
          <w:rFonts w:eastAsiaTheme="minorEastAsia" w:cs="Times New Roman"/>
          <w:lang w:eastAsia="ja-JP"/>
        </w:rPr>
        <w:t>m</w:t>
      </w:r>
      <w:r w:rsidR="001A384D">
        <w:rPr>
          <w:rFonts w:eastAsiaTheme="minorEastAsia" w:cs="Times New Roman"/>
          <w:lang w:eastAsia="ja-JP"/>
        </w:rPr>
        <w:t>ajor</w:t>
      </w:r>
      <w:r w:rsidR="00687F85">
        <w:rPr>
          <w:rFonts w:eastAsiaTheme="minorEastAsia" w:cs="Times New Roman"/>
          <w:lang w:eastAsia="ja-JP"/>
        </w:rPr>
        <w:t xml:space="preserve"> topic of conversation in </w:t>
      </w:r>
      <w:r w:rsidR="002977A9">
        <w:rPr>
          <w:rFonts w:eastAsiaTheme="minorEastAsia" w:cs="Times New Roman"/>
          <w:lang w:eastAsia="ja-JP"/>
        </w:rPr>
        <w:t>201</w:t>
      </w:r>
      <w:r w:rsidR="001558F9">
        <w:rPr>
          <w:rFonts w:eastAsiaTheme="minorEastAsia" w:cs="Times New Roman"/>
          <w:lang w:eastAsia="ja-JP"/>
        </w:rPr>
        <w:t>9</w:t>
      </w:r>
      <w:r w:rsidR="00DC335B">
        <w:rPr>
          <w:rFonts w:eastAsiaTheme="minorEastAsia" w:cs="Times New Roman"/>
          <w:lang w:eastAsia="ja-JP"/>
        </w:rPr>
        <w:t xml:space="preserve">. </w:t>
      </w:r>
      <w:r w:rsidR="002977A9">
        <w:rPr>
          <w:rFonts w:eastAsiaTheme="minorEastAsia" w:cs="Times New Roman"/>
          <w:lang w:eastAsia="ja-JP"/>
        </w:rPr>
        <w:t xml:space="preserve">The </w:t>
      </w:r>
      <w:r w:rsidR="001558F9">
        <w:rPr>
          <w:rFonts w:eastAsiaTheme="minorEastAsia" w:cs="Times New Roman"/>
          <w:lang w:eastAsia="ja-JP"/>
        </w:rPr>
        <w:t xml:space="preserve">Bank of Canada </w:t>
      </w:r>
      <w:r w:rsidR="002977A9">
        <w:rPr>
          <w:rFonts w:eastAsiaTheme="minorEastAsia" w:cs="Times New Roman"/>
          <w:lang w:eastAsia="ja-JP"/>
        </w:rPr>
        <w:t>must decide how quickly to raise the federal funds rate. It watch</w:t>
      </w:r>
      <w:r w:rsidR="00DE17E2">
        <w:rPr>
          <w:rFonts w:eastAsiaTheme="minorEastAsia" w:cs="Times New Roman"/>
          <w:lang w:eastAsia="ja-JP"/>
        </w:rPr>
        <w:t>es</w:t>
      </w:r>
      <w:r w:rsidR="002977A9">
        <w:rPr>
          <w:rFonts w:eastAsiaTheme="minorEastAsia" w:cs="Times New Roman"/>
          <w:lang w:eastAsia="ja-JP"/>
        </w:rPr>
        <w:t xml:space="preserve"> for wage and price increases as it does so. Second, the United States is implementing more protectionist policies,</w:t>
      </w:r>
      <w:r w:rsidR="001558F9">
        <w:rPr>
          <w:rFonts w:eastAsiaTheme="minorEastAsia" w:cs="Times New Roman"/>
          <w:lang w:eastAsia="ja-JP"/>
        </w:rPr>
        <w:t xml:space="preserve"> restricting international trade, which will have consequences for the Canadian economy</w:t>
      </w:r>
      <w:r w:rsidR="002977A9">
        <w:rPr>
          <w:rFonts w:eastAsiaTheme="minorEastAsia" w:cs="Times New Roman"/>
          <w:lang w:eastAsia="ja-JP"/>
        </w:rPr>
        <w:t xml:space="preserve">. There is continuing uncertainty regarding how this will affect consumers, workers, and firms and how other countries will respond. Third, </w:t>
      </w:r>
      <w:r w:rsidR="001558F9">
        <w:rPr>
          <w:rFonts w:eastAsiaTheme="minorEastAsia" w:cs="Times New Roman"/>
          <w:lang w:eastAsia="ja-JP"/>
        </w:rPr>
        <w:t xml:space="preserve">Canada has experienced a labour shortage in 2019 with more jobs open than ever, particularly in construction and the personal services sector. </w:t>
      </w:r>
      <w:bookmarkStart w:id="0" w:name="_GoBack"/>
      <w:bookmarkEnd w:id="0"/>
    </w:p>
    <w:p w14:paraId="4C3EBB7E" w14:textId="77777777" w:rsidR="003F4B5A" w:rsidRPr="00F30920" w:rsidRDefault="003F4B5A" w:rsidP="00583F48">
      <w:pPr>
        <w:widowControl w:val="0"/>
        <w:autoSpaceDE w:val="0"/>
        <w:autoSpaceDN w:val="0"/>
        <w:adjustRightInd w:val="0"/>
        <w:spacing w:line="480" w:lineRule="auto"/>
        <w:rPr>
          <w:rFonts w:eastAsiaTheme="minorEastAsia" w:cs="Times New Roman"/>
          <w:lang w:eastAsia="ja-JP"/>
        </w:rPr>
      </w:pPr>
    </w:p>
    <w:p w14:paraId="1DABA72B" w14:textId="3A24E067" w:rsidR="003F4B5A" w:rsidRPr="00F30920" w:rsidRDefault="003F4B5A" w:rsidP="00583F48">
      <w:pPr>
        <w:widowControl w:val="0"/>
        <w:tabs>
          <w:tab w:val="left" w:pos="360"/>
        </w:tabs>
        <w:autoSpaceDE w:val="0"/>
        <w:autoSpaceDN w:val="0"/>
        <w:adjustRightInd w:val="0"/>
        <w:spacing w:line="480" w:lineRule="auto"/>
        <w:ind w:left="360" w:hanging="360"/>
        <w:rPr>
          <w:rFonts w:eastAsiaTheme="minorEastAsia" w:cs="Times New Roman"/>
          <w:lang w:eastAsia="ja-JP"/>
        </w:rPr>
      </w:pPr>
      <w:r w:rsidRPr="00F30920">
        <w:rPr>
          <w:rFonts w:eastAsiaTheme="minorEastAsia" w:cs="Times New Roman"/>
          <w:lang w:eastAsia="ja-JP"/>
        </w:rPr>
        <w:t>2.</w:t>
      </w:r>
      <w:r w:rsidRPr="00F30920">
        <w:rPr>
          <w:rFonts w:eastAsiaTheme="minorEastAsia" w:cs="Times New Roman"/>
          <w:lang w:eastAsia="ja-JP"/>
        </w:rPr>
        <w:tab/>
        <w:t xml:space="preserve">Many philosophers of science believe that the defining characteristic of a science is the use of the scientific method of inquiry to establish stable relationships. Scientists examine data, often provided by controlled experiments, to support or disprove a hypothesis. Economists are more limited in their use of experiments. They cannot conduct controlled experiments on the economy; they must </w:t>
      </w:r>
      <w:r w:rsidR="00EC0891">
        <w:rPr>
          <w:rFonts w:eastAsiaTheme="minorEastAsia" w:cs="Times New Roman"/>
          <w:lang w:eastAsia="ja-JP"/>
        </w:rPr>
        <w:t xml:space="preserve">instead </w:t>
      </w:r>
      <w:r w:rsidRPr="00F30920">
        <w:rPr>
          <w:rFonts w:eastAsiaTheme="minorEastAsia" w:cs="Times New Roman"/>
          <w:lang w:eastAsia="ja-JP"/>
        </w:rPr>
        <w:t>rely on the natural course of developments in the economy to collect data. To the extent that economists use the scientific method of inquiry</w:t>
      </w:r>
      <w:r w:rsidR="00151D85" w:rsidRPr="00F30920">
        <w:rPr>
          <w:rFonts w:eastAsiaTheme="minorEastAsia" w:cs="Times New Roman"/>
          <w:lang w:eastAsia="ja-JP"/>
        </w:rPr>
        <w:t>—</w:t>
      </w:r>
      <w:r w:rsidRPr="00F30920">
        <w:rPr>
          <w:rFonts w:eastAsiaTheme="minorEastAsia" w:cs="Times New Roman"/>
          <w:lang w:eastAsia="ja-JP"/>
        </w:rPr>
        <w:t>that is, developing hypotheses and testing them</w:t>
      </w:r>
      <w:r w:rsidR="00151D85" w:rsidRPr="00F30920">
        <w:rPr>
          <w:rFonts w:eastAsiaTheme="minorEastAsia" w:cs="Times New Roman"/>
          <w:lang w:eastAsia="ja-JP"/>
        </w:rPr>
        <w:t>—</w:t>
      </w:r>
      <w:r w:rsidRPr="00F30920">
        <w:rPr>
          <w:rFonts w:eastAsiaTheme="minorEastAsia" w:cs="Times New Roman"/>
          <w:lang w:eastAsia="ja-JP"/>
        </w:rPr>
        <w:t>economics has the characteristics of a science.</w:t>
      </w:r>
    </w:p>
    <w:p w14:paraId="5D38E0A8" w14:textId="77777777" w:rsidR="003F4B5A" w:rsidRPr="00F30920" w:rsidRDefault="003F4B5A" w:rsidP="00583F48">
      <w:pPr>
        <w:widowControl w:val="0"/>
        <w:tabs>
          <w:tab w:val="left" w:pos="360"/>
        </w:tabs>
        <w:autoSpaceDE w:val="0"/>
        <w:autoSpaceDN w:val="0"/>
        <w:adjustRightInd w:val="0"/>
        <w:spacing w:line="480" w:lineRule="auto"/>
        <w:ind w:left="360" w:hanging="360"/>
        <w:rPr>
          <w:rFonts w:eastAsiaTheme="minorEastAsia" w:cs="Times New Roman"/>
          <w:lang w:eastAsia="ja-JP"/>
        </w:rPr>
      </w:pPr>
    </w:p>
    <w:p w14:paraId="6A0F642C" w14:textId="33C1ADC1" w:rsidR="003F4B5A" w:rsidRPr="00F30920" w:rsidRDefault="003F4B5A" w:rsidP="00583F48">
      <w:pPr>
        <w:widowControl w:val="0"/>
        <w:tabs>
          <w:tab w:val="left" w:pos="360"/>
        </w:tabs>
        <w:autoSpaceDE w:val="0"/>
        <w:autoSpaceDN w:val="0"/>
        <w:adjustRightInd w:val="0"/>
        <w:spacing w:line="480" w:lineRule="auto"/>
        <w:ind w:left="360" w:hanging="360"/>
        <w:rPr>
          <w:rFonts w:eastAsiaTheme="minorEastAsia" w:cs="Times New Roman"/>
          <w:lang w:eastAsia="ja-JP"/>
        </w:rPr>
      </w:pPr>
      <w:r w:rsidRPr="00F30920">
        <w:rPr>
          <w:rFonts w:eastAsiaTheme="minorEastAsia" w:cs="Times New Roman"/>
          <w:lang w:eastAsia="ja-JP"/>
        </w:rPr>
        <w:t>3.</w:t>
      </w:r>
      <w:r w:rsidRPr="00F30920">
        <w:rPr>
          <w:rFonts w:eastAsiaTheme="minorEastAsia" w:cs="Times New Roman"/>
          <w:lang w:eastAsia="ja-JP"/>
        </w:rPr>
        <w:tab/>
        <w:t>We can use a simple variant of the supply-and-demand model for pizza to answer this question. Assume that the quantity of ice cream demanded depends not only on the price of ice cream and income but also on the price of frozen yogurt:</w:t>
      </w:r>
    </w:p>
    <w:p w14:paraId="6B82CF56" w14:textId="77777777" w:rsidR="003F4B5A" w:rsidRPr="00F30920" w:rsidRDefault="003F4B5A" w:rsidP="00583F48">
      <w:pPr>
        <w:widowControl w:val="0"/>
        <w:tabs>
          <w:tab w:val="left" w:pos="360"/>
        </w:tabs>
        <w:autoSpaceDE w:val="0"/>
        <w:autoSpaceDN w:val="0"/>
        <w:adjustRightInd w:val="0"/>
        <w:spacing w:line="480" w:lineRule="auto"/>
        <w:ind w:left="360" w:hanging="360"/>
        <w:rPr>
          <w:rFonts w:eastAsiaTheme="minorEastAsia" w:cs="Times New Roman"/>
          <w:lang w:eastAsia="ja-JP"/>
        </w:rPr>
      </w:pPr>
    </w:p>
    <w:p w14:paraId="145910E7" w14:textId="4F446F0E" w:rsidR="003F4B5A" w:rsidRPr="00F30920" w:rsidRDefault="003F4B5A" w:rsidP="00DC0422">
      <w:pPr>
        <w:tabs>
          <w:tab w:val="left" w:pos="2610"/>
          <w:tab w:val="left" w:pos="3600"/>
        </w:tabs>
        <w:spacing w:line="480" w:lineRule="auto"/>
        <w:ind w:left="3240" w:hanging="360"/>
        <w:rPr>
          <w:rFonts w:eastAsiaTheme="minorEastAsia" w:cs="Times New Roman"/>
          <w:lang w:eastAsia="ja-JP"/>
        </w:rPr>
      </w:pPr>
      <w:r w:rsidRPr="00F30920">
        <w:rPr>
          <w:rFonts w:eastAsiaTheme="minorEastAsia" w:cs="Times New Roman"/>
          <w:i/>
          <w:iCs/>
          <w:lang w:eastAsia="ja-JP"/>
        </w:rPr>
        <w:tab/>
        <w:t>Q</w:t>
      </w:r>
      <w:r w:rsidRPr="00F30920">
        <w:rPr>
          <w:rFonts w:eastAsiaTheme="minorEastAsia" w:cs="Times New Roman"/>
          <w:vertAlign w:val="superscript"/>
          <w:lang w:eastAsia="ja-JP"/>
        </w:rPr>
        <w:t>d</w:t>
      </w:r>
      <w:r w:rsidRPr="00F30920">
        <w:rPr>
          <w:rFonts w:eastAsiaTheme="minorEastAsia" w:cs="Times New Roman"/>
          <w:lang w:eastAsia="ja-JP"/>
        </w:rPr>
        <w:t xml:space="preserve"> = </w:t>
      </w:r>
      <w:r w:rsidRPr="00F30920">
        <w:rPr>
          <w:rFonts w:eastAsiaTheme="minorEastAsia" w:cs="Times New Roman"/>
          <w:i/>
          <w:iCs/>
          <w:lang w:eastAsia="ja-JP"/>
        </w:rPr>
        <w:t>D</w:t>
      </w:r>
      <w:r w:rsidRPr="00F30920">
        <w:rPr>
          <w:rFonts w:eastAsiaTheme="minorEastAsia" w:cs="Times New Roman"/>
          <w:lang w:eastAsia="ja-JP"/>
        </w:rPr>
        <w:t>(</w:t>
      </w:r>
      <w:r w:rsidRPr="00F30920">
        <w:rPr>
          <w:rFonts w:eastAsiaTheme="minorEastAsia" w:cs="Times New Roman"/>
          <w:i/>
          <w:iCs/>
          <w:lang w:eastAsia="ja-JP"/>
        </w:rPr>
        <w:t>P</w:t>
      </w:r>
      <w:r w:rsidRPr="00F30920">
        <w:rPr>
          <w:rFonts w:eastAsiaTheme="minorEastAsia" w:cs="Times New Roman"/>
          <w:vertAlign w:val="subscript"/>
          <w:lang w:eastAsia="ja-JP"/>
        </w:rPr>
        <w:t>IC</w:t>
      </w:r>
      <w:r w:rsidRPr="00F30920">
        <w:rPr>
          <w:rFonts w:eastAsiaTheme="minorEastAsia" w:cs="Times New Roman"/>
          <w:lang w:eastAsia="ja-JP"/>
        </w:rPr>
        <w:t xml:space="preserve">, </w:t>
      </w:r>
      <w:r w:rsidRPr="00F30920">
        <w:rPr>
          <w:rFonts w:eastAsiaTheme="minorEastAsia" w:cs="Times New Roman"/>
          <w:i/>
          <w:iCs/>
          <w:lang w:eastAsia="ja-JP"/>
        </w:rPr>
        <w:t>P</w:t>
      </w:r>
      <w:r w:rsidRPr="00F30920">
        <w:rPr>
          <w:rFonts w:eastAsiaTheme="minorEastAsia" w:cs="Times New Roman"/>
          <w:vertAlign w:val="subscript"/>
          <w:lang w:eastAsia="ja-JP"/>
        </w:rPr>
        <w:t>FY</w:t>
      </w:r>
      <w:r w:rsidRPr="00F30920">
        <w:rPr>
          <w:rFonts w:eastAsiaTheme="minorEastAsia" w:cs="Times New Roman"/>
          <w:lang w:eastAsia="ja-JP"/>
        </w:rPr>
        <w:t xml:space="preserve">, </w:t>
      </w:r>
      <w:r w:rsidRPr="00F30920">
        <w:rPr>
          <w:rFonts w:eastAsiaTheme="minorEastAsia" w:cs="Times New Roman"/>
          <w:i/>
          <w:iCs/>
          <w:lang w:eastAsia="ja-JP"/>
        </w:rPr>
        <w:t>Y</w:t>
      </w:r>
      <w:r w:rsidRPr="00F30920">
        <w:rPr>
          <w:rFonts w:eastAsiaTheme="minorEastAsia" w:cs="Times New Roman"/>
          <w:lang w:eastAsia="ja-JP"/>
        </w:rPr>
        <w:t>).</w:t>
      </w:r>
    </w:p>
    <w:p w14:paraId="37EA2EBB" w14:textId="77777777" w:rsidR="003F4B5A" w:rsidRPr="00F30920" w:rsidRDefault="003F4B5A" w:rsidP="00583F48">
      <w:pPr>
        <w:tabs>
          <w:tab w:val="left" w:pos="360"/>
        </w:tabs>
        <w:spacing w:line="480" w:lineRule="auto"/>
        <w:ind w:left="360" w:hanging="360"/>
        <w:rPr>
          <w:rFonts w:cs="Times New Roman"/>
          <w:b/>
        </w:rPr>
      </w:pPr>
    </w:p>
    <w:p w14:paraId="27A0F6B7" w14:textId="4473BF4E" w:rsidR="003F4B5A" w:rsidRPr="00F30920" w:rsidRDefault="003F4B5A" w:rsidP="00D06B5C">
      <w:pPr>
        <w:widowControl w:val="0"/>
        <w:tabs>
          <w:tab w:val="left" w:pos="360"/>
        </w:tabs>
        <w:autoSpaceDE w:val="0"/>
        <w:autoSpaceDN w:val="0"/>
        <w:adjustRightInd w:val="0"/>
        <w:spacing w:line="480" w:lineRule="auto"/>
        <w:ind w:left="360" w:hanging="360"/>
        <w:rPr>
          <w:rFonts w:eastAsiaTheme="minorEastAsia" w:cs="Times New Roman"/>
          <w:lang w:eastAsia="ja-JP"/>
        </w:rPr>
      </w:pPr>
      <w:r w:rsidRPr="00F30920">
        <w:rPr>
          <w:rFonts w:cs="Times New Roman"/>
          <w:b/>
        </w:rPr>
        <w:tab/>
      </w:r>
      <w:r w:rsidRPr="00F30920">
        <w:rPr>
          <w:rFonts w:eastAsiaTheme="minorEastAsia" w:cs="Times New Roman"/>
          <w:lang w:eastAsia="ja-JP"/>
        </w:rPr>
        <w:t xml:space="preserve">We expect that demand for ice cream </w:t>
      </w:r>
      <w:r w:rsidR="00B372BE">
        <w:rPr>
          <w:rFonts w:eastAsiaTheme="minorEastAsia" w:cs="Times New Roman"/>
          <w:lang w:eastAsia="ja-JP"/>
        </w:rPr>
        <w:t xml:space="preserve">will </w:t>
      </w:r>
      <w:r w:rsidRPr="00F30920">
        <w:rPr>
          <w:rFonts w:eastAsiaTheme="minorEastAsia" w:cs="Times New Roman"/>
          <w:lang w:eastAsia="ja-JP"/>
        </w:rPr>
        <w:t xml:space="preserve">rise when the price of frozen yogurt rises because ice cream and frozen yogurt are substitutes. That is, when the price of frozen yogurt goes up, </w:t>
      </w:r>
      <w:r w:rsidR="00E25542">
        <w:rPr>
          <w:rFonts w:eastAsiaTheme="minorEastAsia" w:cs="Times New Roman"/>
          <w:lang w:eastAsia="ja-JP"/>
        </w:rPr>
        <w:t>households will</w:t>
      </w:r>
      <w:r w:rsidRPr="00F30920">
        <w:rPr>
          <w:rFonts w:eastAsiaTheme="minorEastAsia" w:cs="Times New Roman"/>
          <w:lang w:eastAsia="ja-JP"/>
        </w:rPr>
        <w:t xml:space="preserve"> consume less of it and instead fulfill more of </w:t>
      </w:r>
      <w:r w:rsidR="00E25542">
        <w:rPr>
          <w:rFonts w:eastAsiaTheme="minorEastAsia" w:cs="Times New Roman"/>
          <w:lang w:eastAsia="ja-JP"/>
        </w:rPr>
        <w:t>their</w:t>
      </w:r>
      <w:r w:rsidRPr="00F30920">
        <w:rPr>
          <w:rFonts w:eastAsiaTheme="minorEastAsia" w:cs="Times New Roman"/>
          <w:lang w:eastAsia="ja-JP"/>
        </w:rPr>
        <w:t xml:space="preserve"> frozen dessert </w:t>
      </w:r>
      <w:r w:rsidR="00E25542">
        <w:rPr>
          <w:rFonts w:eastAsiaTheme="minorEastAsia" w:cs="Times New Roman"/>
          <w:lang w:eastAsia="ja-JP"/>
        </w:rPr>
        <w:t>desir</w:t>
      </w:r>
      <w:r w:rsidRPr="00F30920">
        <w:rPr>
          <w:rFonts w:eastAsiaTheme="minorEastAsia" w:cs="Times New Roman"/>
          <w:lang w:eastAsia="ja-JP"/>
        </w:rPr>
        <w:t xml:space="preserve">es </w:t>
      </w:r>
      <w:r w:rsidR="00E25542">
        <w:rPr>
          <w:rFonts w:eastAsiaTheme="minorEastAsia" w:cs="Times New Roman"/>
          <w:lang w:eastAsia="ja-JP"/>
        </w:rPr>
        <w:t>with</w:t>
      </w:r>
      <w:r w:rsidRPr="00F30920">
        <w:rPr>
          <w:rFonts w:eastAsiaTheme="minorEastAsia" w:cs="Times New Roman"/>
          <w:lang w:eastAsia="ja-JP"/>
        </w:rPr>
        <w:t xml:space="preserve"> ice cream.</w:t>
      </w:r>
      <w:r w:rsidR="00E25542">
        <w:rPr>
          <w:rFonts w:eastAsiaTheme="minorEastAsia" w:cs="Times New Roman"/>
          <w:lang w:eastAsia="ja-JP"/>
        </w:rPr>
        <w:t xml:space="preserve"> </w:t>
      </w:r>
      <w:r w:rsidRPr="00F30920">
        <w:rPr>
          <w:rFonts w:eastAsiaTheme="minorEastAsia" w:cs="Times New Roman"/>
          <w:lang w:eastAsia="ja-JP"/>
        </w:rPr>
        <w:t xml:space="preserve">The next part of the model is the supply function for ice cream, </w:t>
      </w:r>
      <w:r w:rsidRPr="00F30920">
        <w:rPr>
          <w:rFonts w:eastAsiaTheme="minorEastAsia" w:cs="Times New Roman"/>
          <w:i/>
          <w:iCs/>
          <w:lang w:eastAsia="ja-JP"/>
        </w:rPr>
        <w:t>Q</w:t>
      </w:r>
      <w:r w:rsidRPr="00F30920">
        <w:rPr>
          <w:rFonts w:eastAsiaTheme="minorEastAsia" w:cs="Times New Roman"/>
          <w:vertAlign w:val="superscript"/>
          <w:lang w:eastAsia="ja-JP"/>
        </w:rPr>
        <w:t>s</w:t>
      </w:r>
      <w:r w:rsidRPr="00F30920">
        <w:rPr>
          <w:rFonts w:eastAsiaTheme="minorEastAsia" w:cs="Times New Roman"/>
          <w:lang w:eastAsia="ja-JP"/>
        </w:rPr>
        <w:t xml:space="preserve"> = </w:t>
      </w:r>
      <w:r w:rsidRPr="00F30920">
        <w:rPr>
          <w:rFonts w:eastAsiaTheme="minorEastAsia" w:cs="Times New Roman"/>
          <w:i/>
          <w:iCs/>
          <w:lang w:eastAsia="ja-JP"/>
        </w:rPr>
        <w:t>S</w:t>
      </w:r>
      <w:r w:rsidRPr="00F30920">
        <w:rPr>
          <w:rFonts w:eastAsiaTheme="minorEastAsia" w:cs="Times New Roman"/>
          <w:lang w:eastAsia="ja-JP"/>
        </w:rPr>
        <w:t>(</w:t>
      </w:r>
      <w:r w:rsidRPr="00F30920">
        <w:rPr>
          <w:rFonts w:eastAsiaTheme="minorEastAsia" w:cs="Times New Roman"/>
          <w:i/>
          <w:iCs/>
          <w:lang w:eastAsia="ja-JP"/>
        </w:rPr>
        <w:t>P</w:t>
      </w:r>
      <w:r w:rsidRPr="00F30920">
        <w:rPr>
          <w:rFonts w:eastAsiaTheme="minorEastAsia" w:cs="Times New Roman"/>
          <w:vertAlign w:val="subscript"/>
          <w:lang w:eastAsia="ja-JP"/>
        </w:rPr>
        <w:t>IC</w:t>
      </w:r>
      <w:r w:rsidRPr="00F30920">
        <w:rPr>
          <w:rFonts w:eastAsiaTheme="minorEastAsia" w:cs="Times New Roman"/>
          <w:lang w:eastAsia="ja-JP"/>
        </w:rPr>
        <w:t xml:space="preserve">). Finally, in equilibrium, supply must </w:t>
      </w:r>
      <w:r w:rsidRPr="00F30920">
        <w:rPr>
          <w:rFonts w:eastAsiaTheme="minorEastAsia" w:cs="Times New Roman"/>
          <w:lang w:eastAsia="ja-JP"/>
        </w:rPr>
        <w:lastRenderedPageBreak/>
        <w:t xml:space="preserve">equal demand, so that </w:t>
      </w:r>
      <w:r w:rsidRPr="00F30920">
        <w:rPr>
          <w:rFonts w:eastAsiaTheme="minorEastAsia" w:cs="Times New Roman"/>
          <w:i/>
          <w:iCs/>
          <w:lang w:eastAsia="ja-JP"/>
        </w:rPr>
        <w:t>Q</w:t>
      </w:r>
      <w:r w:rsidRPr="00F30920">
        <w:rPr>
          <w:rFonts w:eastAsiaTheme="minorEastAsia" w:cs="Times New Roman"/>
          <w:vertAlign w:val="superscript"/>
          <w:lang w:eastAsia="ja-JP"/>
        </w:rPr>
        <w:t>s</w:t>
      </w:r>
      <w:r w:rsidRPr="00F30920">
        <w:rPr>
          <w:rFonts w:eastAsiaTheme="minorEastAsia" w:cs="Times New Roman"/>
          <w:lang w:eastAsia="ja-JP"/>
        </w:rPr>
        <w:t xml:space="preserve"> = </w:t>
      </w:r>
      <w:r w:rsidRPr="00F30920">
        <w:rPr>
          <w:rFonts w:eastAsiaTheme="minorEastAsia" w:cs="Times New Roman"/>
          <w:i/>
          <w:iCs/>
          <w:lang w:eastAsia="ja-JP"/>
        </w:rPr>
        <w:t>Q</w:t>
      </w:r>
      <w:r w:rsidRPr="00F30920">
        <w:rPr>
          <w:rFonts w:eastAsiaTheme="minorEastAsia" w:cs="Times New Roman"/>
          <w:vertAlign w:val="superscript"/>
          <w:lang w:eastAsia="ja-JP"/>
        </w:rPr>
        <w:t>d</w:t>
      </w:r>
      <w:r w:rsidRPr="00F30920">
        <w:rPr>
          <w:rFonts w:eastAsiaTheme="minorEastAsia" w:cs="Times New Roman"/>
          <w:lang w:eastAsia="ja-JP"/>
        </w:rPr>
        <w:t xml:space="preserve">. </w:t>
      </w:r>
      <w:r w:rsidR="00E25542">
        <w:rPr>
          <w:rFonts w:eastAsiaTheme="minorEastAsia" w:cs="Times New Roman"/>
          <w:lang w:eastAsia="ja-JP"/>
        </w:rPr>
        <w:t xml:space="preserve">The exogenous variables are </w:t>
      </w:r>
      <w:r w:rsidRPr="00F30920">
        <w:rPr>
          <w:rFonts w:eastAsiaTheme="minorEastAsia" w:cs="Times New Roman"/>
          <w:i/>
          <w:iCs/>
          <w:lang w:eastAsia="ja-JP"/>
        </w:rPr>
        <w:t xml:space="preserve">Y </w:t>
      </w:r>
      <w:r w:rsidRPr="00F30920">
        <w:rPr>
          <w:rFonts w:eastAsiaTheme="minorEastAsia" w:cs="Times New Roman"/>
          <w:lang w:eastAsia="ja-JP"/>
        </w:rPr>
        <w:t xml:space="preserve">and </w:t>
      </w:r>
      <w:r w:rsidRPr="00F30920">
        <w:rPr>
          <w:rFonts w:eastAsiaTheme="minorEastAsia" w:cs="Times New Roman"/>
          <w:i/>
          <w:iCs/>
          <w:lang w:eastAsia="ja-JP"/>
        </w:rPr>
        <w:t>P</w:t>
      </w:r>
      <w:r w:rsidRPr="00F30920">
        <w:rPr>
          <w:rFonts w:eastAsiaTheme="minorEastAsia" w:cs="Times New Roman"/>
          <w:vertAlign w:val="subscript"/>
          <w:lang w:eastAsia="ja-JP"/>
        </w:rPr>
        <w:t>FY</w:t>
      </w:r>
      <w:r w:rsidRPr="00F30920">
        <w:rPr>
          <w:rFonts w:eastAsiaTheme="minorEastAsia" w:cs="Times New Roman"/>
          <w:lang w:eastAsia="ja-JP"/>
        </w:rPr>
        <w:t xml:space="preserve">, and </w:t>
      </w:r>
      <w:r w:rsidR="00E25542">
        <w:rPr>
          <w:rFonts w:eastAsiaTheme="minorEastAsia" w:cs="Times New Roman"/>
          <w:lang w:eastAsia="ja-JP"/>
        </w:rPr>
        <w:t xml:space="preserve">the endogenous variables are </w:t>
      </w:r>
      <w:r w:rsidRPr="00F30920">
        <w:rPr>
          <w:rFonts w:eastAsiaTheme="minorEastAsia" w:cs="Times New Roman"/>
          <w:i/>
          <w:iCs/>
          <w:lang w:eastAsia="ja-JP"/>
        </w:rPr>
        <w:t xml:space="preserve">Q </w:t>
      </w:r>
      <w:r w:rsidRPr="00F30920">
        <w:rPr>
          <w:rFonts w:eastAsiaTheme="minorEastAsia" w:cs="Times New Roman"/>
          <w:lang w:eastAsia="ja-JP"/>
        </w:rPr>
        <w:t xml:space="preserve">and </w:t>
      </w:r>
      <w:r w:rsidRPr="00F30920">
        <w:rPr>
          <w:rFonts w:eastAsiaTheme="minorEastAsia" w:cs="Times New Roman"/>
          <w:i/>
          <w:iCs/>
          <w:lang w:eastAsia="ja-JP"/>
        </w:rPr>
        <w:t>P</w:t>
      </w:r>
      <w:r w:rsidRPr="00F30920">
        <w:rPr>
          <w:rFonts w:eastAsiaTheme="minorEastAsia" w:cs="Times New Roman"/>
          <w:vertAlign w:val="subscript"/>
          <w:lang w:eastAsia="ja-JP"/>
        </w:rPr>
        <w:t>IC</w:t>
      </w:r>
      <w:r w:rsidRPr="00F30920">
        <w:rPr>
          <w:rFonts w:eastAsiaTheme="minorEastAsia" w:cs="Times New Roman"/>
          <w:lang w:eastAsia="ja-JP"/>
        </w:rPr>
        <w:t>. Figure 1-1 uses this model to show that a fall in the price of frozen yogurt results in an inward shift of the demand curve for ice cream. The new equilibrium has a lower price and quantity of ice cream.</w:t>
      </w:r>
    </w:p>
    <w:p w14:paraId="65258EAA" w14:textId="277EF20C" w:rsidR="003F4B5A" w:rsidRDefault="003F4B5A" w:rsidP="00583F48">
      <w:pPr>
        <w:widowControl w:val="0"/>
        <w:autoSpaceDE w:val="0"/>
        <w:autoSpaceDN w:val="0"/>
        <w:adjustRightInd w:val="0"/>
        <w:spacing w:line="480" w:lineRule="auto"/>
        <w:rPr>
          <w:rFonts w:eastAsiaTheme="minorEastAsia" w:cs="Times New Roman"/>
          <w:lang w:eastAsia="ja-JP"/>
        </w:rPr>
      </w:pPr>
    </w:p>
    <w:p w14:paraId="6CDEF4D5" w14:textId="77777777" w:rsidR="00DC335B" w:rsidRPr="00F30920" w:rsidRDefault="00DC335B" w:rsidP="00583F48">
      <w:pPr>
        <w:widowControl w:val="0"/>
        <w:autoSpaceDE w:val="0"/>
        <w:autoSpaceDN w:val="0"/>
        <w:adjustRightInd w:val="0"/>
        <w:spacing w:line="480" w:lineRule="auto"/>
        <w:jc w:val="center"/>
        <w:rPr>
          <w:rFonts w:eastAsiaTheme="minorEastAsia" w:cs="Times New Roman"/>
          <w:lang w:eastAsia="ja-JP"/>
        </w:rPr>
      </w:pPr>
      <w:r>
        <w:rPr>
          <w:rFonts w:eastAsiaTheme="minorEastAsia" w:cs="Times New Roman"/>
          <w:noProof/>
        </w:rPr>
        <w:drawing>
          <wp:inline distT="0" distB="0" distL="0" distR="0" wp14:anchorId="6C2BC4F4" wp14:editId="466B6A11">
            <wp:extent cx="4683318" cy="2798509"/>
            <wp:effectExtent l="0" t="0" r="3175" b="1905"/>
            <wp:docPr id="2" name="Picture 1" descr="A graph plots quantity of ice cream along the horizontal axis and price of ice cream along the vertical axis.&#10;The graph has three curves. The curves labeled D1 and D2 have negative slope and the curve labeled S has a positive slope. A dotted line is drawn from the horizontal axis and vertical axis to a point where the curve S intersects the curves D1 and D2. A leftward arrow emerges from the projection point on the horizontal axis where curve S and D1 intersect. The arrow points to the projection point on the horizontal axis where curve S and D2 intersect. Another arrow emerges from the curve D1 and points to 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1.1.tif"/>
                    <pic:cNvPicPr/>
                  </pic:nvPicPr>
                  <pic:blipFill>
                    <a:blip r:embed="rId6"/>
                    <a:stretch>
                      <a:fillRect/>
                    </a:stretch>
                  </pic:blipFill>
                  <pic:spPr>
                    <a:xfrm>
                      <a:off x="0" y="0"/>
                      <a:ext cx="4687485" cy="2800999"/>
                    </a:xfrm>
                    <a:prstGeom prst="rect">
                      <a:avLst/>
                    </a:prstGeom>
                  </pic:spPr>
                </pic:pic>
              </a:graphicData>
            </a:graphic>
          </wp:inline>
        </w:drawing>
      </w:r>
    </w:p>
    <w:p w14:paraId="406390DB" w14:textId="77777777" w:rsidR="00CB0EB3" w:rsidRPr="00F30920" w:rsidRDefault="00CB0EB3" w:rsidP="00583F48">
      <w:pPr>
        <w:widowControl w:val="0"/>
        <w:autoSpaceDE w:val="0"/>
        <w:autoSpaceDN w:val="0"/>
        <w:adjustRightInd w:val="0"/>
        <w:spacing w:line="480" w:lineRule="auto"/>
        <w:rPr>
          <w:rFonts w:eastAsiaTheme="minorEastAsia" w:cs="Times New Roman"/>
          <w:lang w:eastAsia="ja-JP"/>
        </w:rPr>
      </w:pPr>
    </w:p>
    <w:p w14:paraId="40D95201" w14:textId="630AE119" w:rsidR="003F4B5A" w:rsidRPr="00F30920" w:rsidRDefault="003F4B5A" w:rsidP="00D06B5C">
      <w:pPr>
        <w:widowControl w:val="0"/>
        <w:tabs>
          <w:tab w:val="left" w:pos="360"/>
        </w:tabs>
        <w:autoSpaceDE w:val="0"/>
        <w:autoSpaceDN w:val="0"/>
        <w:adjustRightInd w:val="0"/>
        <w:spacing w:line="480" w:lineRule="auto"/>
        <w:ind w:left="360" w:hanging="360"/>
        <w:rPr>
          <w:rFonts w:eastAsiaTheme="minorEastAsia" w:cs="Times New Roman"/>
          <w:lang w:eastAsia="ja-JP"/>
        </w:rPr>
      </w:pPr>
      <w:r w:rsidRPr="00F30920">
        <w:rPr>
          <w:rFonts w:eastAsiaTheme="minorEastAsia" w:cs="Times New Roman"/>
          <w:lang w:eastAsia="ja-JP"/>
        </w:rPr>
        <w:t>4.</w:t>
      </w:r>
      <w:r w:rsidRPr="00F30920">
        <w:rPr>
          <w:rFonts w:eastAsiaTheme="minorEastAsia" w:cs="Times New Roman"/>
          <w:lang w:eastAsia="ja-JP"/>
        </w:rPr>
        <w:tab/>
        <w:t>The price of haircuts changes rather infrequently. From casual observation, hairstylists tend to charge the same price over a one- or two-year period</w:t>
      </w:r>
      <w:r w:rsidR="00720987">
        <w:rPr>
          <w:rFonts w:eastAsiaTheme="minorEastAsia" w:cs="Times New Roman"/>
          <w:lang w:eastAsia="ja-JP"/>
        </w:rPr>
        <w:t>,</w:t>
      </w:r>
      <w:r w:rsidRPr="00F30920">
        <w:rPr>
          <w:rFonts w:eastAsiaTheme="minorEastAsia" w:cs="Times New Roman"/>
          <w:lang w:eastAsia="ja-JP"/>
        </w:rPr>
        <w:t xml:space="preserve"> </w:t>
      </w:r>
      <w:r w:rsidR="00720987">
        <w:rPr>
          <w:rFonts w:eastAsiaTheme="minorEastAsia" w:cs="Times New Roman"/>
          <w:lang w:eastAsia="ja-JP"/>
        </w:rPr>
        <w:t>regardless</w:t>
      </w:r>
      <w:r w:rsidR="00720987" w:rsidRPr="00F30920">
        <w:rPr>
          <w:rFonts w:eastAsiaTheme="minorEastAsia" w:cs="Times New Roman"/>
          <w:lang w:eastAsia="ja-JP"/>
        </w:rPr>
        <w:t xml:space="preserve"> </w:t>
      </w:r>
      <w:r w:rsidRPr="00F30920">
        <w:rPr>
          <w:rFonts w:eastAsiaTheme="minorEastAsia" w:cs="Times New Roman"/>
          <w:lang w:eastAsia="ja-JP"/>
        </w:rPr>
        <w:t>of the demand for haircuts or the supply of cutters. A market-clearing model for analyzing the market for haircuts has the unrealistic assumption of flexible prices. Such an assumption is unrealistic in the short run</w:t>
      </w:r>
      <w:r w:rsidR="00720987">
        <w:rPr>
          <w:rFonts w:eastAsiaTheme="minorEastAsia" w:cs="Times New Roman"/>
          <w:lang w:eastAsia="ja-JP"/>
        </w:rPr>
        <w:t>,</w:t>
      </w:r>
      <w:r w:rsidRPr="00F30920">
        <w:rPr>
          <w:rFonts w:eastAsiaTheme="minorEastAsia" w:cs="Times New Roman"/>
          <w:lang w:eastAsia="ja-JP"/>
        </w:rPr>
        <w:t xml:space="preserve"> when we observe that prices are inflexible. Over the long run, however, the price of haircuts does tend to adjust; a market-clearing model is therefore appropriate.</w:t>
      </w:r>
    </w:p>
    <w:sectPr w:rsidR="003F4B5A" w:rsidRPr="00F30920" w:rsidSect="00FC409C">
      <w:foot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8ECFCA" w14:textId="77777777" w:rsidR="00651068" w:rsidRDefault="00651068" w:rsidP="00633D26">
      <w:r>
        <w:separator/>
      </w:r>
    </w:p>
  </w:endnote>
  <w:endnote w:type="continuationSeparator" w:id="0">
    <w:p w14:paraId="2641A6E6" w14:textId="77777777" w:rsidR="00651068" w:rsidRDefault="00651068" w:rsidP="00633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CF3C2C" w14:textId="6994968C" w:rsidR="00633D26" w:rsidRPr="00633D26" w:rsidRDefault="00633D26" w:rsidP="006971E8">
    <w:pPr>
      <w:pStyle w:val="Footer"/>
      <w:tabs>
        <w:tab w:val="clear" w:pos="9360"/>
        <w:tab w:val="right" w:pos="8640"/>
      </w:tabs>
      <w:rPr>
        <w:rFonts w:cs="Times New Roman"/>
      </w:rPr>
    </w:pPr>
    <w:r w:rsidRPr="00633D26">
      <w:rPr>
        <w:rFonts w:eastAsiaTheme="minorEastAsia" w:cs="Times New Roman"/>
        <w:lang w:eastAsia="ja-JP"/>
      </w:rPr>
      <w:t>Chapter 1—</w:t>
    </w:r>
    <w:r w:rsidRPr="00633D26">
      <w:rPr>
        <w:rFonts w:eastAsiaTheme="minorEastAsia" w:cs="Times New Roman"/>
        <w:bCs/>
        <w:lang w:eastAsia="ja-JP"/>
      </w:rPr>
      <w:t>The Science of Macroeconomics</w:t>
    </w:r>
    <w:r w:rsidR="00E949B2">
      <w:rPr>
        <w:rFonts w:eastAsiaTheme="minorEastAsia" w:cs="Times New Roman"/>
        <w:bCs/>
        <w:lang w:eastAsia="ja-JP"/>
      </w:rPr>
      <w:tab/>
    </w:r>
    <w:r w:rsidR="00E949B2">
      <w:rPr>
        <w:rFonts w:eastAsiaTheme="minorEastAsia" w:cs="Times New Roman"/>
        <w:bCs/>
        <w:lang w:eastAsia="ja-JP"/>
      </w:rPr>
      <w:tab/>
    </w:r>
    <w:r w:rsidR="00E949B2" w:rsidRPr="00E949B2">
      <w:rPr>
        <w:rFonts w:eastAsiaTheme="minorEastAsia" w:cs="Times New Roman"/>
        <w:bCs/>
        <w:lang w:eastAsia="ja-JP"/>
      </w:rPr>
      <w:fldChar w:fldCharType="begin"/>
    </w:r>
    <w:r w:rsidR="00E949B2" w:rsidRPr="00E949B2">
      <w:rPr>
        <w:rFonts w:eastAsiaTheme="minorEastAsia" w:cs="Times New Roman"/>
        <w:bCs/>
        <w:lang w:eastAsia="ja-JP"/>
      </w:rPr>
      <w:instrText xml:space="preserve"> PAGE   \* MERGEFORMAT </w:instrText>
    </w:r>
    <w:r w:rsidR="00E949B2" w:rsidRPr="00E949B2">
      <w:rPr>
        <w:rFonts w:eastAsiaTheme="minorEastAsia" w:cs="Times New Roman"/>
        <w:bCs/>
        <w:lang w:eastAsia="ja-JP"/>
      </w:rPr>
      <w:fldChar w:fldCharType="separate"/>
    </w:r>
    <w:r w:rsidR="001558F9">
      <w:rPr>
        <w:rFonts w:eastAsiaTheme="minorEastAsia" w:cs="Times New Roman"/>
        <w:bCs/>
        <w:noProof/>
        <w:lang w:eastAsia="ja-JP"/>
      </w:rPr>
      <w:t>3</w:t>
    </w:r>
    <w:r w:rsidR="00E949B2" w:rsidRPr="00E949B2">
      <w:rPr>
        <w:rFonts w:eastAsiaTheme="minorEastAsia" w:cs="Times New Roman"/>
        <w:bCs/>
        <w:noProof/>
        <w:lang w:eastAsia="ja-JP"/>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C81B25" w14:textId="77777777" w:rsidR="00651068" w:rsidRDefault="00651068" w:rsidP="00633D26">
      <w:r>
        <w:separator/>
      </w:r>
    </w:p>
  </w:footnote>
  <w:footnote w:type="continuationSeparator" w:id="0">
    <w:p w14:paraId="1235C958" w14:textId="77777777" w:rsidR="00651068" w:rsidRDefault="00651068" w:rsidP="00633D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B5A"/>
    <w:rsid w:val="0004633A"/>
    <w:rsid w:val="00057436"/>
    <w:rsid w:val="00112606"/>
    <w:rsid w:val="00145C4E"/>
    <w:rsid w:val="00151D85"/>
    <w:rsid w:val="001558F9"/>
    <w:rsid w:val="00162E83"/>
    <w:rsid w:val="00166D2A"/>
    <w:rsid w:val="001A384D"/>
    <w:rsid w:val="001B26BD"/>
    <w:rsid w:val="001C6BA5"/>
    <w:rsid w:val="001D3AC5"/>
    <w:rsid w:val="001E05BF"/>
    <w:rsid w:val="001E4F9C"/>
    <w:rsid w:val="0020302C"/>
    <w:rsid w:val="002360E0"/>
    <w:rsid w:val="002977A9"/>
    <w:rsid w:val="002E5C17"/>
    <w:rsid w:val="003400BD"/>
    <w:rsid w:val="0035435F"/>
    <w:rsid w:val="00357440"/>
    <w:rsid w:val="003A5C4D"/>
    <w:rsid w:val="003F4B5A"/>
    <w:rsid w:val="004830B7"/>
    <w:rsid w:val="00493F8C"/>
    <w:rsid w:val="004A5A94"/>
    <w:rsid w:val="005013A2"/>
    <w:rsid w:val="00534450"/>
    <w:rsid w:val="00544977"/>
    <w:rsid w:val="00583F48"/>
    <w:rsid w:val="00633D26"/>
    <w:rsid w:val="00651068"/>
    <w:rsid w:val="006576C5"/>
    <w:rsid w:val="00687F85"/>
    <w:rsid w:val="006971E8"/>
    <w:rsid w:val="006D54A6"/>
    <w:rsid w:val="00720987"/>
    <w:rsid w:val="007332D0"/>
    <w:rsid w:val="0075259D"/>
    <w:rsid w:val="007608B1"/>
    <w:rsid w:val="00761BC6"/>
    <w:rsid w:val="007B6660"/>
    <w:rsid w:val="00827772"/>
    <w:rsid w:val="008B1325"/>
    <w:rsid w:val="008B4CF2"/>
    <w:rsid w:val="00985802"/>
    <w:rsid w:val="00A339A0"/>
    <w:rsid w:val="00A3766A"/>
    <w:rsid w:val="00A63EB5"/>
    <w:rsid w:val="00B372BE"/>
    <w:rsid w:val="00B74D9D"/>
    <w:rsid w:val="00C018BB"/>
    <w:rsid w:val="00C82E02"/>
    <w:rsid w:val="00C934F1"/>
    <w:rsid w:val="00CB0EB3"/>
    <w:rsid w:val="00CE43C6"/>
    <w:rsid w:val="00D06B5C"/>
    <w:rsid w:val="00D62629"/>
    <w:rsid w:val="00D826E4"/>
    <w:rsid w:val="00D95D65"/>
    <w:rsid w:val="00DC0422"/>
    <w:rsid w:val="00DC335B"/>
    <w:rsid w:val="00DE0CF6"/>
    <w:rsid w:val="00DE17E2"/>
    <w:rsid w:val="00E2252C"/>
    <w:rsid w:val="00E25542"/>
    <w:rsid w:val="00E80FC0"/>
    <w:rsid w:val="00E949B2"/>
    <w:rsid w:val="00E97872"/>
    <w:rsid w:val="00EC0891"/>
    <w:rsid w:val="00EC1147"/>
    <w:rsid w:val="00EE71EE"/>
    <w:rsid w:val="00F0479F"/>
    <w:rsid w:val="00F141D8"/>
    <w:rsid w:val="00F30920"/>
    <w:rsid w:val="00F8520F"/>
    <w:rsid w:val="00FC409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8CE4A3C"/>
  <w15:docId w15:val="{FFF58893-69B9-4376-9A51-F3D052E0A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Courier"/>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4096"/>
    <w:rPr>
      <w:rFonts w:eastAsia="Times New Roman"/>
      <w:lang w:eastAsia="en-US"/>
    </w:rPr>
  </w:style>
  <w:style w:type="paragraph" w:styleId="Heading1">
    <w:name w:val="heading 1"/>
    <w:basedOn w:val="Normal"/>
    <w:next w:val="Normal"/>
    <w:link w:val="Heading1Char"/>
    <w:uiPriority w:val="9"/>
    <w:qFormat/>
    <w:rsid w:val="00C018BB"/>
    <w:pPr>
      <w:spacing w:line="480" w:lineRule="auto"/>
      <w:outlineLvl w:val="0"/>
    </w:pPr>
    <w:rPr>
      <w:rFonts w:eastAsiaTheme="minorEastAsia" w:cs="Times New Roman"/>
      <w:b/>
      <w:lang w:eastAsia="ja-JP"/>
    </w:rPr>
  </w:style>
  <w:style w:type="paragraph" w:styleId="Heading2">
    <w:name w:val="heading 2"/>
    <w:basedOn w:val="Normal"/>
    <w:next w:val="Normal"/>
    <w:link w:val="Heading2Char"/>
    <w:uiPriority w:val="9"/>
    <w:unhideWhenUsed/>
    <w:qFormat/>
    <w:rsid w:val="00C018BB"/>
    <w:pPr>
      <w:widowControl w:val="0"/>
      <w:autoSpaceDE w:val="0"/>
      <w:autoSpaceDN w:val="0"/>
      <w:adjustRightInd w:val="0"/>
      <w:spacing w:line="480" w:lineRule="auto"/>
      <w:outlineLvl w:val="1"/>
    </w:pPr>
    <w:rPr>
      <w:rFonts w:eastAsiaTheme="minorEastAsia" w:cs="Times New Roman"/>
      <w:b/>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autoRedefine/>
    <w:rsid w:val="0084333A"/>
    <w:rPr>
      <w:lang w:bidi="en-US"/>
    </w:rPr>
  </w:style>
  <w:style w:type="paragraph" w:styleId="BalloonText">
    <w:name w:val="Balloon Text"/>
    <w:basedOn w:val="Normal"/>
    <w:link w:val="BalloonTextChar"/>
    <w:uiPriority w:val="99"/>
    <w:semiHidden/>
    <w:unhideWhenUsed/>
    <w:rsid w:val="00687F8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87F85"/>
    <w:rPr>
      <w:rFonts w:ascii="Lucida Grande" w:eastAsia="Times New Roman" w:hAnsi="Lucida Grande" w:cs="Lucida Grande"/>
      <w:sz w:val="18"/>
      <w:szCs w:val="18"/>
      <w:lang w:eastAsia="en-US"/>
    </w:rPr>
  </w:style>
  <w:style w:type="paragraph" w:styleId="Header">
    <w:name w:val="header"/>
    <w:basedOn w:val="Normal"/>
    <w:link w:val="HeaderChar"/>
    <w:uiPriority w:val="99"/>
    <w:unhideWhenUsed/>
    <w:rsid w:val="00633D26"/>
    <w:pPr>
      <w:tabs>
        <w:tab w:val="center" w:pos="4680"/>
        <w:tab w:val="right" w:pos="9360"/>
      </w:tabs>
    </w:pPr>
  </w:style>
  <w:style w:type="character" w:customStyle="1" w:styleId="HeaderChar">
    <w:name w:val="Header Char"/>
    <w:basedOn w:val="DefaultParagraphFont"/>
    <w:link w:val="Header"/>
    <w:uiPriority w:val="99"/>
    <w:rsid w:val="00633D26"/>
    <w:rPr>
      <w:rFonts w:eastAsia="Times New Roman"/>
      <w:lang w:eastAsia="en-US"/>
    </w:rPr>
  </w:style>
  <w:style w:type="paragraph" w:styleId="Footer">
    <w:name w:val="footer"/>
    <w:basedOn w:val="Normal"/>
    <w:link w:val="FooterChar"/>
    <w:uiPriority w:val="99"/>
    <w:unhideWhenUsed/>
    <w:rsid w:val="00633D26"/>
    <w:pPr>
      <w:tabs>
        <w:tab w:val="center" w:pos="4680"/>
        <w:tab w:val="right" w:pos="9360"/>
      </w:tabs>
    </w:pPr>
  </w:style>
  <w:style w:type="character" w:customStyle="1" w:styleId="FooterChar">
    <w:name w:val="Footer Char"/>
    <w:basedOn w:val="DefaultParagraphFont"/>
    <w:link w:val="Footer"/>
    <w:uiPriority w:val="99"/>
    <w:rsid w:val="00633D26"/>
    <w:rPr>
      <w:rFonts w:eastAsia="Times New Roman"/>
      <w:lang w:eastAsia="en-US"/>
    </w:rPr>
  </w:style>
  <w:style w:type="character" w:customStyle="1" w:styleId="Heading1Char">
    <w:name w:val="Heading 1 Char"/>
    <w:basedOn w:val="DefaultParagraphFont"/>
    <w:link w:val="Heading1"/>
    <w:uiPriority w:val="9"/>
    <w:rsid w:val="00C018BB"/>
    <w:rPr>
      <w:rFonts w:cs="Times New Roman"/>
      <w:b/>
    </w:rPr>
  </w:style>
  <w:style w:type="character" w:customStyle="1" w:styleId="Heading2Char">
    <w:name w:val="Heading 2 Char"/>
    <w:basedOn w:val="DefaultParagraphFont"/>
    <w:link w:val="Heading2"/>
    <w:uiPriority w:val="9"/>
    <w:rsid w:val="00C018BB"/>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tiff"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 Type="http://schemas.openxmlformats.org/officeDocument/2006/relationships/customXml" Target="/customXML/item.xml" Id="R45838bf3afe740d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item.xml><?xml version="1.0" encoding="utf-8"?>
<w:document xmlns:w="http://schemas.openxmlformats.org/wordprocessingml/2006/main">
  <RequestId>d103b76d-37c2-4c98-948a-6f61bf55805e</RequestId>
  <RequestDate>1/29/2020 5:45:32 AM</RequestDate>
</w:document>
</file>

<file path=docProps/app.xml><?xml version="1.0" encoding="utf-8"?>
<Properties xmlns="http://schemas.openxmlformats.org/officeDocument/2006/extended-properties" xmlns:vt="http://schemas.openxmlformats.org/officeDocument/2006/docPropsVTypes">
  <Template>Normal.dotm</Template>
  <TotalTime>0</TotalTime>
  <Pages>3</Pages>
  <Words>690</Words>
  <Characters>3934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Catania Services</Company>
  <LinksUpToDate>false</LinksUpToDate>
  <CharactersWithSpaces>4615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Catania</dc:creator>
  <cp:lastModifiedBy>Kliossis, Lukia</cp:lastModifiedBy>
  <cp:revision>2</cp:revision>
  <dcterms:created xsi:type="dcterms:W3CDTF">2019-10-29T16:27:00Z</dcterms:created>
  <dcterms:modified xsi:type="dcterms:W3CDTF">2019-10-29T16:27:00Z</dcterms:modified>
</cp:coreProperties>
</file>