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13C" w:rsidRPr="00611BFF" w:rsidRDefault="0033013C" w:rsidP="0033013C">
      <w:pPr>
        <w:pStyle w:val="Title"/>
        <w:spacing w:line="360" w:lineRule="auto"/>
      </w:pPr>
      <w:bookmarkStart w:id="0" w:name="_GoBack"/>
      <w:bookmarkEnd w:id="0"/>
      <w:r w:rsidRPr="00611BFF">
        <w:t>Chapter 1</w:t>
      </w:r>
    </w:p>
    <w:p w:rsidR="0033013C" w:rsidRDefault="0033013C" w:rsidP="0033013C">
      <w:pPr>
        <w:spacing w:line="360" w:lineRule="auto"/>
      </w:pPr>
    </w:p>
    <w:p w:rsidR="0033013C" w:rsidRPr="00F20374" w:rsidRDefault="0033013C" w:rsidP="0033013C">
      <w:pPr>
        <w:spacing w:line="360" w:lineRule="auto"/>
      </w:pPr>
    </w:p>
    <w:p w:rsidR="0033013C" w:rsidRPr="00611BFF" w:rsidRDefault="0033013C" w:rsidP="0033013C">
      <w:pPr>
        <w:pStyle w:val="Heading1"/>
        <w:spacing w:before="0" w:after="0" w:line="360" w:lineRule="auto"/>
      </w:pPr>
      <w:r w:rsidRPr="00611BFF">
        <w:t>Demand for Audit and Assurance Services</w:t>
      </w:r>
    </w:p>
    <w:p w:rsidR="0033013C" w:rsidRPr="00F20374" w:rsidRDefault="0033013C" w:rsidP="0033013C">
      <w:pPr>
        <w:spacing w:line="360" w:lineRule="auto"/>
      </w:pPr>
    </w:p>
    <w:p w:rsidR="0033013C" w:rsidRPr="00F20374" w:rsidRDefault="0033013C" w:rsidP="0033013C">
      <w:pPr>
        <w:pStyle w:val="Heading2"/>
        <w:spacing w:before="0" w:after="0" w:line="360" w:lineRule="auto"/>
        <w:rPr>
          <w:b w:val="0"/>
          <w:i w:val="0"/>
          <w:sz w:val="20"/>
          <w:lang w:val="en-AU"/>
        </w:rPr>
      </w:pPr>
    </w:p>
    <w:p w:rsidR="0033013C" w:rsidRPr="00580122" w:rsidRDefault="0033013C" w:rsidP="0033013C">
      <w:pPr>
        <w:pStyle w:val="Heading2"/>
        <w:spacing w:before="0" w:after="0" w:line="360" w:lineRule="auto"/>
        <w:rPr>
          <w:lang w:val="en-AU"/>
        </w:rPr>
      </w:pPr>
      <w:r w:rsidRPr="00580122">
        <w:rPr>
          <w:lang w:val="en-AU"/>
        </w:rPr>
        <w:t>Review Questions</w:t>
      </w:r>
    </w:p>
    <w:p w:rsidR="0033013C" w:rsidRPr="00F20374" w:rsidRDefault="0033013C" w:rsidP="0033013C">
      <w:pPr>
        <w:widowControl w:val="0"/>
        <w:tabs>
          <w:tab w:val="left" w:pos="0"/>
          <w:tab w:val="left" w:pos="1138"/>
          <w:tab w:val="left" w:pos="1612"/>
          <w:tab w:val="left" w:pos="2086"/>
          <w:tab w:val="left" w:pos="2560"/>
          <w:tab w:val="left" w:pos="3034"/>
        </w:tabs>
        <w:spacing w:line="360" w:lineRule="auto"/>
      </w:pPr>
    </w:p>
    <w:p w:rsidR="0033013C" w:rsidRPr="00611BFF" w:rsidRDefault="0033013C" w:rsidP="0033013C">
      <w:pPr>
        <w:spacing w:line="360" w:lineRule="auto"/>
      </w:pPr>
      <w:r w:rsidRPr="00611BFF">
        <w:rPr>
          <w:b/>
        </w:rPr>
        <w:t>1-1</w:t>
      </w:r>
      <w:r>
        <w:t xml:space="preserve"> </w:t>
      </w:r>
      <w:r>
        <w:tab/>
      </w:r>
      <w:r w:rsidRPr="00611BFF">
        <w:t>The relationship</w:t>
      </w:r>
      <w:r>
        <w:t>s</w:t>
      </w:r>
      <w:r w:rsidRPr="00611BFF">
        <w:t xml:space="preserve"> among audit</w:t>
      </w:r>
      <w:r>
        <w:t xml:space="preserve"> services, attestation services</w:t>
      </w:r>
      <w:r w:rsidRPr="00611BFF">
        <w:t xml:space="preserve"> and assurance services </w:t>
      </w:r>
      <w:r>
        <w:t>are</w:t>
      </w:r>
      <w:r w:rsidRPr="00611BFF">
        <w:t xml:space="preserve"> reflected in </w:t>
      </w:r>
      <w:r>
        <w:t>Figure 1.</w:t>
      </w:r>
      <w:r w:rsidRPr="007C7545">
        <w:t>1</w:t>
      </w:r>
      <w:r w:rsidRPr="00611BFF">
        <w:t xml:space="preserve"> of the text. Audit services ar</w:t>
      </w:r>
      <w:r>
        <w:t>e a form of attestation service</w:t>
      </w:r>
      <w:r w:rsidRPr="00611BFF">
        <w:t xml:space="preserve"> in which the auditor expresses a written conclusion about the degree of correspondence between information and established criteria. An attestation service is a form of assurance service in which the public accounting firm issues a written conclusion about an assertion made by a third party. An assurance service is an independent professional service to improve the quality of i</w:t>
      </w:r>
      <w:r>
        <w:t>nformation for decision makers.</w:t>
      </w:r>
    </w:p>
    <w:p w:rsidR="0033013C" w:rsidRPr="00611BFF" w:rsidRDefault="0033013C" w:rsidP="0033013C">
      <w:pPr>
        <w:spacing w:line="360" w:lineRule="auto"/>
        <w:ind w:firstLine="720"/>
      </w:pPr>
      <w:r w:rsidRPr="00611BFF">
        <w:t xml:space="preserve">The most common form of audit service is an audit of </w:t>
      </w:r>
      <w:r>
        <w:t>historical financial statements</w:t>
      </w:r>
      <w:r w:rsidRPr="00611BFF">
        <w:t xml:space="preserve"> in which the auditor expresses </w:t>
      </w:r>
      <w:r>
        <w:t>an opinion</w:t>
      </w:r>
      <w:r w:rsidRPr="00611BFF">
        <w:t xml:space="preserve"> as to whether the financial statements are presented in conformity with accounting standards</w:t>
      </w:r>
      <w:r>
        <w:t xml:space="preserve"> and other mandatory disclosure requirements</w:t>
      </w:r>
      <w:r w:rsidRPr="00611BFF">
        <w:t>.</w:t>
      </w:r>
      <w:r>
        <w:t xml:space="preserve"> </w:t>
      </w:r>
      <w:r w:rsidRPr="00611BFF">
        <w:t>An example of an attestation service is attesting to the information in an entity</w:t>
      </w:r>
      <w:r>
        <w:t>’</w:t>
      </w:r>
      <w:r w:rsidRPr="00611BFF">
        <w:t>s projected financial statements, which are often used to obtain financing. There are many possible forms of assurance services, including services related to business performance measu</w:t>
      </w:r>
      <w:r>
        <w:t>rement, health care performance</w:t>
      </w:r>
      <w:r w:rsidRPr="00611BFF">
        <w:t xml:space="preserve"> and information system reliability.</w:t>
      </w:r>
    </w:p>
    <w:p w:rsidR="0033013C" w:rsidRPr="00611BFF" w:rsidRDefault="0033013C" w:rsidP="0033013C">
      <w:pPr>
        <w:spacing w:line="360" w:lineRule="auto"/>
      </w:pPr>
    </w:p>
    <w:p w:rsidR="0033013C" w:rsidRPr="00611BFF" w:rsidRDefault="0033013C" w:rsidP="0033013C">
      <w:pPr>
        <w:spacing w:line="360" w:lineRule="auto"/>
      </w:pPr>
      <w:r w:rsidRPr="00611BFF">
        <w:rPr>
          <w:b/>
        </w:rPr>
        <w:t>1-2</w:t>
      </w:r>
      <w:r w:rsidRPr="00611BFF">
        <w:rPr>
          <w:b/>
        </w:rPr>
        <w:tab/>
      </w:r>
      <w:r w:rsidRPr="00611BFF">
        <w:t>An independent audit is a means of satisfying the need for reliable information on the part of decision makers.</w:t>
      </w:r>
      <w:r>
        <w:t xml:space="preserve"> </w:t>
      </w:r>
      <w:r w:rsidRPr="00611BFF">
        <w:t>Factors of a complex society which contribute to this need are:</w:t>
      </w:r>
    </w:p>
    <w:p w:rsidR="0033013C" w:rsidRPr="00611BFF" w:rsidRDefault="0033013C" w:rsidP="0033013C">
      <w:pPr>
        <w:widowControl w:val="0"/>
        <w:tabs>
          <w:tab w:val="left" w:pos="0"/>
          <w:tab w:val="left" w:pos="720"/>
          <w:tab w:val="left" w:pos="1138"/>
          <w:tab w:val="left" w:pos="1612"/>
          <w:tab w:val="left" w:pos="2086"/>
          <w:tab w:val="left" w:pos="2560"/>
          <w:tab w:val="left" w:pos="3034"/>
        </w:tabs>
        <w:spacing w:line="360" w:lineRule="auto"/>
        <w:rPr>
          <w:sz w:val="19"/>
          <w:szCs w:val="19"/>
        </w:rPr>
      </w:pPr>
    </w:p>
    <w:p w:rsidR="0033013C" w:rsidRPr="00611BFF" w:rsidRDefault="0033013C" w:rsidP="0033013C">
      <w:pPr>
        <w:tabs>
          <w:tab w:val="left" w:pos="1134"/>
          <w:tab w:val="left" w:pos="1701"/>
        </w:tabs>
        <w:spacing w:line="360" w:lineRule="auto"/>
        <w:ind w:left="1701" w:hanging="992"/>
      </w:pPr>
      <w:r>
        <w:t>1.</w:t>
      </w:r>
      <w:r>
        <w:tab/>
      </w:r>
      <w:r w:rsidRPr="00611BFF">
        <w:t>Remoteness of information</w:t>
      </w:r>
    </w:p>
    <w:p w:rsidR="0033013C" w:rsidRPr="00611BFF" w:rsidRDefault="0033013C" w:rsidP="0033013C">
      <w:pPr>
        <w:tabs>
          <w:tab w:val="left" w:pos="1134"/>
          <w:tab w:val="left" w:pos="1701"/>
        </w:tabs>
        <w:spacing w:line="360" w:lineRule="auto"/>
        <w:ind w:left="1701" w:hanging="992"/>
      </w:pPr>
      <w:r>
        <w:tab/>
        <w:t>a.</w:t>
      </w:r>
      <w:r>
        <w:tab/>
      </w:r>
      <w:r w:rsidRPr="00611BFF">
        <w:t>Owners (shareholders) divorced from management</w:t>
      </w:r>
    </w:p>
    <w:p w:rsidR="0033013C" w:rsidRPr="00611BFF" w:rsidRDefault="0033013C" w:rsidP="0033013C">
      <w:pPr>
        <w:tabs>
          <w:tab w:val="left" w:pos="1134"/>
          <w:tab w:val="left" w:pos="1701"/>
        </w:tabs>
        <w:spacing w:line="360" w:lineRule="auto"/>
        <w:ind w:left="1701" w:hanging="992"/>
      </w:pPr>
      <w:r>
        <w:tab/>
      </w:r>
      <w:r w:rsidRPr="00611BFF">
        <w:t>b.</w:t>
      </w:r>
      <w:r>
        <w:tab/>
      </w:r>
      <w:r w:rsidRPr="00611BFF">
        <w:t>Directors not involved in day-to-day operations or decisions</w:t>
      </w:r>
    </w:p>
    <w:p w:rsidR="0033013C" w:rsidRPr="00611BFF" w:rsidRDefault="0033013C" w:rsidP="0033013C">
      <w:pPr>
        <w:tabs>
          <w:tab w:val="left" w:pos="1134"/>
          <w:tab w:val="left" w:pos="1701"/>
        </w:tabs>
        <w:spacing w:line="360" w:lineRule="auto"/>
        <w:ind w:left="1701" w:hanging="992"/>
      </w:pPr>
      <w:r>
        <w:lastRenderedPageBreak/>
        <w:tab/>
      </w:r>
      <w:r w:rsidRPr="00611BFF">
        <w:t>c.</w:t>
      </w:r>
      <w:r>
        <w:tab/>
      </w:r>
      <w:r w:rsidRPr="00611BFF">
        <w:t>Dispersion of the business among numerous geographic locations and complex corporate structures</w:t>
      </w:r>
    </w:p>
    <w:p w:rsidR="0033013C" w:rsidRPr="00611BFF" w:rsidRDefault="0033013C" w:rsidP="0033013C">
      <w:pPr>
        <w:tabs>
          <w:tab w:val="left" w:pos="1134"/>
          <w:tab w:val="left" w:pos="1701"/>
        </w:tabs>
        <w:spacing w:line="360" w:lineRule="auto"/>
        <w:ind w:left="1701" w:hanging="992"/>
      </w:pPr>
      <w:r>
        <w:t>2.</w:t>
      </w:r>
      <w:r>
        <w:tab/>
      </w:r>
      <w:r w:rsidRPr="00611BFF">
        <w:t>Biases and motives of provider</w:t>
      </w:r>
    </w:p>
    <w:p w:rsidR="0033013C" w:rsidRPr="00611BFF" w:rsidRDefault="0033013C" w:rsidP="0033013C">
      <w:pPr>
        <w:tabs>
          <w:tab w:val="left" w:pos="1134"/>
          <w:tab w:val="left" w:pos="1701"/>
        </w:tabs>
        <w:spacing w:line="360" w:lineRule="auto"/>
        <w:ind w:left="1701" w:hanging="992"/>
      </w:pPr>
      <w:r>
        <w:tab/>
        <w:t>a.</w:t>
      </w:r>
      <w:r>
        <w:tab/>
      </w:r>
      <w:r w:rsidRPr="00611BFF">
        <w:t xml:space="preserve">Information will be biased in favour of the provider when his or her goals are inconsistent </w:t>
      </w:r>
      <w:r>
        <w:t>with the decision maker’s goals</w:t>
      </w:r>
    </w:p>
    <w:p w:rsidR="0033013C" w:rsidRPr="00611BFF" w:rsidRDefault="0033013C" w:rsidP="0033013C">
      <w:pPr>
        <w:tabs>
          <w:tab w:val="left" w:pos="1134"/>
          <w:tab w:val="left" w:pos="1701"/>
        </w:tabs>
        <w:spacing w:line="360" w:lineRule="auto"/>
        <w:ind w:left="1701" w:hanging="992"/>
      </w:pPr>
      <w:r>
        <w:t>3.</w:t>
      </w:r>
      <w:r>
        <w:tab/>
      </w:r>
      <w:r w:rsidRPr="00611BFF">
        <w:t>Voluminous data</w:t>
      </w:r>
    </w:p>
    <w:p w:rsidR="0033013C" w:rsidRPr="00611BFF" w:rsidRDefault="0033013C" w:rsidP="0033013C">
      <w:pPr>
        <w:tabs>
          <w:tab w:val="left" w:pos="1134"/>
          <w:tab w:val="left" w:pos="1701"/>
        </w:tabs>
        <w:spacing w:line="360" w:lineRule="auto"/>
        <w:ind w:left="1701" w:hanging="992"/>
      </w:pPr>
      <w:r>
        <w:tab/>
        <w:t>a.</w:t>
      </w:r>
      <w:r>
        <w:tab/>
      </w:r>
      <w:r w:rsidRPr="00611BFF">
        <w:t>Possibly millions of transactions processed daily via sophisticated computerised systems</w:t>
      </w:r>
    </w:p>
    <w:p w:rsidR="0033013C" w:rsidRPr="00611BFF" w:rsidRDefault="0033013C" w:rsidP="0033013C">
      <w:pPr>
        <w:tabs>
          <w:tab w:val="left" w:pos="1134"/>
          <w:tab w:val="left" w:pos="1701"/>
        </w:tabs>
        <w:spacing w:line="360" w:lineRule="auto"/>
        <w:ind w:left="1701" w:hanging="992"/>
      </w:pPr>
      <w:r>
        <w:tab/>
        <w:t>b.</w:t>
      </w:r>
      <w:r>
        <w:tab/>
      </w:r>
      <w:r w:rsidRPr="00611BFF">
        <w:t>Multiple product lines</w:t>
      </w:r>
    </w:p>
    <w:p w:rsidR="0033013C" w:rsidRPr="00611BFF" w:rsidRDefault="0033013C" w:rsidP="0033013C">
      <w:pPr>
        <w:tabs>
          <w:tab w:val="left" w:pos="1134"/>
          <w:tab w:val="left" w:pos="1701"/>
        </w:tabs>
        <w:spacing w:line="360" w:lineRule="auto"/>
        <w:ind w:left="1701" w:hanging="992"/>
      </w:pPr>
      <w:r>
        <w:tab/>
        <w:t>c.</w:t>
      </w:r>
      <w:r>
        <w:tab/>
      </w:r>
      <w:r w:rsidRPr="00611BFF">
        <w:t>Multiple transaction locations</w:t>
      </w:r>
    </w:p>
    <w:p w:rsidR="0033013C" w:rsidRPr="00611BFF" w:rsidRDefault="0033013C" w:rsidP="0033013C">
      <w:pPr>
        <w:tabs>
          <w:tab w:val="left" w:pos="1134"/>
          <w:tab w:val="left" w:pos="1701"/>
        </w:tabs>
        <w:spacing w:line="360" w:lineRule="auto"/>
        <w:ind w:left="1701" w:hanging="992"/>
      </w:pPr>
      <w:r>
        <w:t>4.</w:t>
      </w:r>
      <w:r>
        <w:tab/>
      </w:r>
      <w:r w:rsidRPr="00611BFF">
        <w:t>Complex exchange transactions</w:t>
      </w:r>
    </w:p>
    <w:p w:rsidR="0033013C" w:rsidRPr="00611BFF" w:rsidRDefault="0033013C" w:rsidP="0033013C">
      <w:pPr>
        <w:tabs>
          <w:tab w:val="left" w:pos="1134"/>
          <w:tab w:val="left" w:pos="1701"/>
        </w:tabs>
        <w:spacing w:line="360" w:lineRule="auto"/>
        <w:ind w:left="1701" w:hanging="992"/>
      </w:pPr>
      <w:r>
        <w:tab/>
        <w:t>a.</w:t>
      </w:r>
      <w:r>
        <w:tab/>
      </w:r>
      <w:r w:rsidRPr="00611BFF">
        <w:t>New and changing business relationships lead to innovative accounting and reporting problems</w:t>
      </w:r>
    </w:p>
    <w:p w:rsidR="0033013C" w:rsidRPr="00611BFF" w:rsidRDefault="0033013C" w:rsidP="0033013C">
      <w:pPr>
        <w:tabs>
          <w:tab w:val="left" w:pos="1134"/>
          <w:tab w:val="left" w:pos="1701"/>
        </w:tabs>
        <w:spacing w:line="360" w:lineRule="auto"/>
        <w:ind w:left="1701" w:hanging="992"/>
      </w:pPr>
      <w:r>
        <w:tab/>
        <w:t>b.</w:t>
      </w:r>
      <w:r>
        <w:tab/>
      </w:r>
      <w:r w:rsidRPr="00611BFF">
        <w:t>Potential impact of transactions not quantifiable, leading to increased disclosures</w:t>
      </w:r>
    </w:p>
    <w:p w:rsidR="0033013C" w:rsidRDefault="0033013C" w:rsidP="0033013C">
      <w:pPr>
        <w:tabs>
          <w:tab w:val="left" w:pos="709"/>
        </w:tabs>
        <w:spacing w:line="360" w:lineRule="auto"/>
        <w:ind w:left="1134" w:hanging="1134"/>
        <w:rPr>
          <w:b/>
        </w:rPr>
      </w:pPr>
    </w:p>
    <w:p w:rsidR="0033013C" w:rsidRDefault="0033013C" w:rsidP="0033013C">
      <w:pPr>
        <w:tabs>
          <w:tab w:val="left" w:pos="709"/>
        </w:tabs>
        <w:spacing w:line="360" w:lineRule="auto"/>
        <w:ind w:left="1134" w:hanging="1134"/>
      </w:pPr>
      <w:r w:rsidRPr="00611BFF">
        <w:rPr>
          <w:b/>
        </w:rPr>
        <w:t>1-3</w:t>
      </w:r>
      <w:r>
        <w:tab/>
      </w:r>
    </w:p>
    <w:p w:rsidR="0033013C" w:rsidRPr="00611BFF" w:rsidRDefault="0033013C" w:rsidP="0033013C">
      <w:pPr>
        <w:tabs>
          <w:tab w:val="left" w:pos="709"/>
        </w:tabs>
        <w:spacing w:line="360" w:lineRule="auto"/>
        <w:ind w:left="1134" w:hanging="1134"/>
      </w:pPr>
      <w:r>
        <w:tab/>
        <w:t>1.</w:t>
      </w:r>
      <w:r>
        <w:tab/>
      </w:r>
      <w:r w:rsidRPr="00611BFF">
        <w:rPr>
          <w:i/>
        </w:rPr>
        <w:t>Risk-free interest rate:</w:t>
      </w:r>
      <w:r>
        <w:t xml:space="preserve"> </w:t>
      </w:r>
      <w:r w:rsidRPr="00611BFF">
        <w:t>This is approximately the rate the bank could earn by investing in government bonds for the same length of time as the business loan.</w:t>
      </w:r>
    </w:p>
    <w:p w:rsidR="0033013C" w:rsidRPr="00611BFF" w:rsidRDefault="0033013C" w:rsidP="0033013C">
      <w:pPr>
        <w:tabs>
          <w:tab w:val="left" w:pos="709"/>
        </w:tabs>
        <w:spacing w:line="360" w:lineRule="auto"/>
        <w:ind w:left="1134" w:hanging="1134"/>
      </w:pPr>
      <w:r w:rsidRPr="00611BFF">
        <w:tab/>
        <w:t>2.</w:t>
      </w:r>
      <w:r w:rsidRPr="00611BFF">
        <w:tab/>
      </w:r>
      <w:r w:rsidRPr="00611BFF">
        <w:rPr>
          <w:i/>
        </w:rPr>
        <w:t>Business risk for the customer:</w:t>
      </w:r>
      <w:r>
        <w:t xml:space="preserve"> </w:t>
      </w:r>
      <w:r w:rsidRPr="00611BFF">
        <w:t>This risk reflects the possibility that the business will not be able to repay its loan because of economic or business conditions such as a reces</w:t>
      </w:r>
      <w:r>
        <w:t>sion, poor management decisions</w:t>
      </w:r>
      <w:r w:rsidRPr="00611BFF">
        <w:t xml:space="preserve"> or unexpected competition in the industry.</w:t>
      </w:r>
    </w:p>
    <w:p w:rsidR="0033013C" w:rsidRPr="00611BFF" w:rsidRDefault="0033013C" w:rsidP="0033013C">
      <w:pPr>
        <w:tabs>
          <w:tab w:val="left" w:pos="709"/>
        </w:tabs>
        <w:spacing w:line="360" w:lineRule="auto"/>
        <w:ind w:left="1134" w:hanging="1134"/>
      </w:pPr>
      <w:r w:rsidRPr="00611BFF">
        <w:tab/>
        <w:t>3.</w:t>
      </w:r>
      <w:r w:rsidRPr="00611BFF">
        <w:tab/>
      </w:r>
      <w:r w:rsidRPr="00611BFF">
        <w:rPr>
          <w:i/>
        </w:rPr>
        <w:t>Information risk:</w:t>
      </w:r>
      <w:r>
        <w:t xml:space="preserve"> </w:t>
      </w:r>
      <w:r w:rsidRPr="00611BFF">
        <w:t>This risk reflects the possibility that the information upon which the business risk decision was made was inaccurate.</w:t>
      </w:r>
      <w:r>
        <w:t xml:space="preserve"> </w:t>
      </w:r>
      <w:r w:rsidRPr="00611BFF">
        <w:t>A likely cause of the information risk is the possibility of inaccurate financial statements.</w:t>
      </w:r>
    </w:p>
    <w:p w:rsidR="0033013C" w:rsidRPr="00611BFF" w:rsidRDefault="0033013C" w:rsidP="0033013C">
      <w:pPr>
        <w:widowControl w:val="0"/>
        <w:tabs>
          <w:tab w:val="left" w:pos="0"/>
          <w:tab w:val="left" w:pos="720"/>
          <w:tab w:val="left" w:pos="1138"/>
          <w:tab w:val="left" w:pos="1612"/>
          <w:tab w:val="left" w:pos="2086"/>
          <w:tab w:val="left" w:pos="2560"/>
          <w:tab w:val="left" w:pos="3034"/>
        </w:tabs>
        <w:spacing w:line="360" w:lineRule="auto"/>
        <w:rPr>
          <w:sz w:val="19"/>
          <w:szCs w:val="19"/>
        </w:rPr>
      </w:pPr>
    </w:p>
    <w:p w:rsidR="0033013C" w:rsidRPr="00611BFF" w:rsidRDefault="0033013C" w:rsidP="0033013C">
      <w:pPr>
        <w:spacing w:line="360" w:lineRule="auto"/>
        <w:ind w:firstLine="720"/>
      </w:pPr>
      <w:r w:rsidRPr="00611BFF">
        <w:t>Auditing has no effect on either the risk-free interest rate or business risk.</w:t>
      </w:r>
      <w:r>
        <w:t xml:space="preserve"> </w:t>
      </w:r>
      <w:r w:rsidRPr="00611BFF">
        <w:t>However, auditing can significantly reduce information risk.</w:t>
      </w:r>
    </w:p>
    <w:p w:rsidR="0033013C" w:rsidRPr="00611BFF" w:rsidRDefault="0033013C" w:rsidP="0033013C">
      <w:pPr>
        <w:widowControl w:val="0"/>
        <w:tabs>
          <w:tab w:val="left" w:pos="0"/>
          <w:tab w:val="left" w:pos="720"/>
          <w:tab w:val="left" w:pos="1138"/>
          <w:tab w:val="left" w:pos="1612"/>
          <w:tab w:val="left" w:pos="2086"/>
          <w:tab w:val="left" w:pos="2560"/>
          <w:tab w:val="left" w:pos="3034"/>
        </w:tabs>
        <w:spacing w:line="360" w:lineRule="auto"/>
        <w:rPr>
          <w:sz w:val="19"/>
          <w:szCs w:val="19"/>
        </w:rPr>
      </w:pPr>
    </w:p>
    <w:p w:rsidR="0033013C" w:rsidRPr="003D74AF" w:rsidRDefault="0033013C" w:rsidP="0033013C">
      <w:pPr>
        <w:tabs>
          <w:tab w:val="left" w:pos="709"/>
        </w:tabs>
        <w:spacing w:line="360" w:lineRule="auto"/>
      </w:pPr>
      <w:r w:rsidRPr="00611BFF">
        <w:rPr>
          <w:b/>
        </w:rPr>
        <w:t>1-4</w:t>
      </w:r>
      <w:r>
        <w:tab/>
      </w:r>
      <w:r w:rsidRPr="00611BFF">
        <w:t>The four primary causes of information risk are remoteness of information, biases and motives of the provider, voluminous data, and the existence of complex exchange transactions</w:t>
      </w:r>
      <w:r w:rsidRPr="003D74AF">
        <w:t xml:space="preserve"> </w:t>
      </w:r>
      <w:r w:rsidRPr="003D74AF">
        <w:rPr>
          <w:bCs/>
        </w:rPr>
        <w:t>(refer page 11 of the textbook).</w:t>
      </w:r>
    </w:p>
    <w:p w:rsidR="0033013C" w:rsidRPr="00611BFF" w:rsidRDefault="0033013C" w:rsidP="0033013C">
      <w:pPr>
        <w:spacing w:line="360" w:lineRule="auto"/>
        <w:ind w:firstLine="720"/>
      </w:pPr>
      <w:r w:rsidRPr="00611BFF">
        <w:t>The three main ways to reduce information risk are:</w:t>
      </w:r>
    </w:p>
    <w:p w:rsidR="0033013C" w:rsidRPr="00611BFF" w:rsidRDefault="0033013C" w:rsidP="0033013C">
      <w:pPr>
        <w:pStyle w:val="Level1"/>
        <w:tabs>
          <w:tab w:val="left" w:pos="0"/>
          <w:tab w:val="left" w:pos="720"/>
          <w:tab w:val="left" w:pos="1138"/>
          <w:tab w:val="left" w:pos="1612"/>
          <w:tab w:val="left" w:pos="2086"/>
          <w:tab w:val="left" w:pos="2560"/>
          <w:tab w:val="left" w:pos="3034"/>
        </w:tabs>
        <w:spacing w:line="360" w:lineRule="auto"/>
        <w:rPr>
          <w:rFonts w:ascii="Verdana" w:hAnsi="Verdana"/>
          <w:sz w:val="19"/>
          <w:szCs w:val="19"/>
          <w:lang w:val="en-AU"/>
        </w:rPr>
      </w:pPr>
    </w:p>
    <w:p w:rsidR="0033013C" w:rsidRPr="00611BFF" w:rsidRDefault="0033013C" w:rsidP="0033013C">
      <w:pPr>
        <w:tabs>
          <w:tab w:val="left" w:pos="1701"/>
        </w:tabs>
        <w:spacing w:line="360" w:lineRule="auto"/>
        <w:ind w:left="709"/>
      </w:pPr>
      <w:r w:rsidRPr="00611BFF">
        <w:lastRenderedPageBreak/>
        <w:t>1.</w:t>
      </w:r>
      <w:r w:rsidRPr="00611BFF">
        <w:tab/>
        <w:t>User verifies the information.</w:t>
      </w:r>
    </w:p>
    <w:p w:rsidR="0033013C" w:rsidRPr="00611BFF" w:rsidRDefault="0033013C" w:rsidP="0033013C">
      <w:pPr>
        <w:tabs>
          <w:tab w:val="left" w:pos="1701"/>
        </w:tabs>
        <w:spacing w:line="360" w:lineRule="auto"/>
        <w:ind w:left="709"/>
      </w:pPr>
      <w:r w:rsidRPr="00611BFF">
        <w:t>2.</w:t>
      </w:r>
      <w:r w:rsidRPr="00611BFF">
        <w:tab/>
        <w:t>User shares the information risk with management.</w:t>
      </w:r>
    </w:p>
    <w:p w:rsidR="0033013C" w:rsidRPr="00611BFF" w:rsidRDefault="0033013C" w:rsidP="0033013C">
      <w:pPr>
        <w:tabs>
          <w:tab w:val="left" w:pos="1701"/>
        </w:tabs>
        <w:spacing w:line="360" w:lineRule="auto"/>
        <w:ind w:left="709"/>
      </w:pPr>
      <w:r w:rsidRPr="00611BFF">
        <w:t>3.</w:t>
      </w:r>
      <w:r w:rsidRPr="00611BFF">
        <w:tab/>
        <w:t>Audited financial statements are provided.</w:t>
      </w:r>
    </w:p>
    <w:p w:rsidR="0033013C" w:rsidRPr="00611BFF" w:rsidRDefault="0033013C" w:rsidP="0033013C">
      <w:pPr>
        <w:widowControl w:val="0"/>
        <w:tabs>
          <w:tab w:val="left" w:pos="0"/>
          <w:tab w:val="left" w:pos="720"/>
          <w:tab w:val="left" w:pos="1138"/>
          <w:tab w:val="left" w:pos="1612"/>
          <w:tab w:val="left" w:pos="2086"/>
          <w:tab w:val="left" w:pos="2560"/>
          <w:tab w:val="left" w:pos="3034"/>
        </w:tabs>
        <w:spacing w:line="360" w:lineRule="auto"/>
        <w:rPr>
          <w:sz w:val="19"/>
          <w:szCs w:val="19"/>
        </w:rPr>
      </w:pPr>
    </w:p>
    <w:p w:rsidR="0033013C" w:rsidRPr="00611BFF" w:rsidRDefault="0033013C" w:rsidP="0033013C">
      <w:pPr>
        <w:spacing w:line="360" w:lineRule="auto"/>
        <w:ind w:firstLine="720"/>
      </w:pPr>
      <w:r w:rsidRPr="00611BFF">
        <w:t>The advantages and disadvantages of each are as follows:</w:t>
      </w:r>
    </w:p>
    <w:p w:rsidR="0033013C" w:rsidRPr="00611BFF" w:rsidRDefault="0033013C" w:rsidP="0033013C">
      <w:pPr>
        <w:widowControl w:val="0"/>
        <w:tabs>
          <w:tab w:val="left" w:pos="0"/>
          <w:tab w:val="left" w:pos="1138"/>
          <w:tab w:val="left" w:pos="1612"/>
          <w:tab w:val="left" w:pos="2086"/>
          <w:tab w:val="left" w:pos="2560"/>
          <w:tab w:val="left" w:pos="3034"/>
        </w:tabs>
        <w:spacing w:line="360" w:lineRule="auto"/>
        <w:rPr>
          <w:sz w:val="19"/>
          <w:szCs w:val="19"/>
        </w:rPr>
      </w:pPr>
    </w:p>
    <w:tbl>
      <w:tblP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firstRow="0" w:lastRow="0" w:firstColumn="0" w:lastColumn="0" w:noHBand="0" w:noVBand="0"/>
      </w:tblPr>
      <w:tblGrid>
        <w:gridCol w:w="2134"/>
        <w:gridCol w:w="3533"/>
        <w:gridCol w:w="3406"/>
      </w:tblGrid>
      <w:tr w:rsidR="0033013C" w:rsidRPr="00611BFF">
        <w:tblPrEx>
          <w:tblCellMar>
            <w:top w:w="0" w:type="dxa"/>
            <w:bottom w:w="0" w:type="dxa"/>
          </w:tblCellMar>
        </w:tblPrEx>
        <w:trPr>
          <w:cantSplit/>
        </w:trPr>
        <w:tc>
          <w:tcPr>
            <w:tcW w:w="2134" w:type="dxa"/>
            <w:tcBorders>
              <w:top w:val="none" w:sz="0" w:space="0" w:color="auto"/>
              <w:left w:val="none" w:sz="0" w:space="0" w:color="auto"/>
              <w:bottom w:val="double" w:sz="7" w:space="0" w:color="000000"/>
              <w:right w:val="single" w:sz="7" w:space="0" w:color="000000"/>
            </w:tcBorders>
          </w:tcPr>
          <w:p w:rsidR="0033013C" w:rsidRPr="00611BFF" w:rsidRDefault="0033013C" w:rsidP="0033013C">
            <w:pPr>
              <w:widowControl w:val="0"/>
              <w:tabs>
                <w:tab w:val="left" w:pos="-432"/>
                <w:tab w:val="left" w:pos="178"/>
                <w:tab w:val="left" w:pos="2606"/>
                <w:tab w:val="left" w:pos="6158"/>
              </w:tabs>
              <w:spacing w:before="120" w:line="360" w:lineRule="auto"/>
              <w:rPr>
                <w:sz w:val="19"/>
                <w:szCs w:val="19"/>
              </w:rPr>
            </w:pPr>
          </w:p>
        </w:tc>
        <w:tc>
          <w:tcPr>
            <w:tcW w:w="3533" w:type="dxa"/>
            <w:tcBorders>
              <w:top w:val="none" w:sz="0" w:space="0" w:color="auto"/>
              <w:left w:val="single" w:sz="7" w:space="0" w:color="000000"/>
              <w:bottom w:val="double" w:sz="7" w:space="0" w:color="000000"/>
              <w:right w:val="single" w:sz="7" w:space="0" w:color="000000"/>
            </w:tcBorders>
          </w:tcPr>
          <w:p w:rsidR="0033013C" w:rsidRPr="00611BFF" w:rsidRDefault="0033013C" w:rsidP="0033013C">
            <w:pPr>
              <w:widowControl w:val="0"/>
              <w:tabs>
                <w:tab w:val="center" w:pos="1646"/>
              </w:tabs>
              <w:spacing w:before="120" w:line="360" w:lineRule="auto"/>
              <w:jc w:val="center"/>
              <w:rPr>
                <w:sz w:val="19"/>
                <w:szCs w:val="19"/>
              </w:rPr>
            </w:pPr>
            <w:r w:rsidRPr="00611BFF">
              <w:rPr>
                <w:b/>
                <w:sz w:val="19"/>
                <w:szCs w:val="19"/>
              </w:rPr>
              <w:t>ADVANTAGES</w:t>
            </w:r>
          </w:p>
        </w:tc>
        <w:tc>
          <w:tcPr>
            <w:tcW w:w="3406" w:type="dxa"/>
            <w:tcBorders>
              <w:top w:val="none" w:sz="0" w:space="0" w:color="auto"/>
              <w:left w:val="single" w:sz="7" w:space="0" w:color="000000"/>
              <w:bottom w:val="double" w:sz="7" w:space="0" w:color="000000"/>
              <w:right w:val="none" w:sz="0" w:space="0" w:color="auto"/>
            </w:tcBorders>
          </w:tcPr>
          <w:p w:rsidR="0033013C" w:rsidRPr="00611BFF" w:rsidRDefault="0033013C" w:rsidP="0033013C">
            <w:pPr>
              <w:widowControl w:val="0"/>
              <w:tabs>
                <w:tab w:val="center" w:pos="1582"/>
              </w:tabs>
              <w:spacing w:before="120" w:line="360" w:lineRule="auto"/>
              <w:jc w:val="center"/>
              <w:rPr>
                <w:sz w:val="19"/>
                <w:szCs w:val="19"/>
              </w:rPr>
            </w:pPr>
            <w:r w:rsidRPr="00611BFF">
              <w:rPr>
                <w:b/>
                <w:sz w:val="19"/>
                <w:szCs w:val="19"/>
              </w:rPr>
              <w:t>DISADVANTAGES</w:t>
            </w:r>
          </w:p>
        </w:tc>
      </w:tr>
      <w:tr w:rsidR="0033013C" w:rsidRPr="00611BFF">
        <w:tblPrEx>
          <w:tblCellMar>
            <w:top w:w="0" w:type="dxa"/>
            <w:bottom w:w="0" w:type="dxa"/>
          </w:tblCellMar>
        </w:tblPrEx>
        <w:trPr>
          <w:cantSplit/>
        </w:trPr>
        <w:tc>
          <w:tcPr>
            <w:tcW w:w="2134" w:type="dxa"/>
            <w:tcBorders>
              <w:top w:val="double" w:sz="7" w:space="0" w:color="000000"/>
              <w:left w:val="none" w:sz="0" w:space="0" w:color="auto"/>
              <w:bottom w:val="single" w:sz="7" w:space="0" w:color="000000"/>
              <w:right w:val="single" w:sz="7" w:space="0" w:color="000000"/>
            </w:tcBorders>
          </w:tcPr>
          <w:p w:rsidR="0033013C" w:rsidRPr="00611BFF" w:rsidRDefault="0033013C" w:rsidP="0033013C">
            <w:pPr>
              <w:widowControl w:val="0"/>
              <w:tabs>
                <w:tab w:val="left" w:pos="-432"/>
                <w:tab w:val="left" w:pos="178"/>
                <w:tab w:val="left" w:pos="2606"/>
                <w:tab w:val="left" w:pos="6158"/>
              </w:tabs>
              <w:spacing w:before="120" w:line="360" w:lineRule="auto"/>
              <w:jc w:val="left"/>
              <w:rPr>
                <w:sz w:val="19"/>
                <w:szCs w:val="19"/>
              </w:rPr>
            </w:pPr>
            <w:r w:rsidRPr="00611BFF">
              <w:rPr>
                <w:b/>
                <w:sz w:val="19"/>
                <w:szCs w:val="19"/>
              </w:rPr>
              <w:t>USER VERIFIES INFORMATION</w:t>
            </w:r>
          </w:p>
        </w:tc>
        <w:tc>
          <w:tcPr>
            <w:tcW w:w="3533" w:type="dxa"/>
            <w:tcBorders>
              <w:top w:val="double" w:sz="7" w:space="0" w:color="000000"/>
              <w:left w:val="single" w:sz="7" w:space="0" w:color="000000"/>
              <w:bottom w:val="single" w:sz="7" w:space="0" w:color="000000"/>
              <w:right w:val="single" w:sz="7" w:space="0" w:color="000000"/>
            </w:tcBorders>
          </w:tcPr>
          <w:p w:rsidR="0033013C" w:rsidRPr="00611BFF" w:rsidRDefault="0033013C" w:rsidP="0033013C">
            <w:pPr>
              <w:widowControl w:val="0"/>
              <w:numPr>
                <w:ilvl w:val="0"/>
                <w:numId w:val="1"/>
              </w:numPr>
              <w:tabs>
                <w:tab w:val="left" w:pos="-432"/>
                <w:tab w:val="left" w:pos="178"/>
                <w:tab w:val="left" w:pos="2606"/>
                <w:tab w:val="left" w:pos="6158"/>
              </w:tabs>
              <w:spacing w:before="120" w:line="360" w:lineRule="auto"/>
              <w:jc w:val="left"/>
              <w:rPr>
                <w:sz w:val="19"/>
                <w:szCs w:val="19"/>
              </w:rPr>
            </w:pPr>
            <w:r w:rsidRPr="00611BFF">
              <w:rPr>
                <w:sz w:val="19"/>
                <w:szCs w:val="19"/>
              </w:rPr>
              <w:t>User obtains information desired.</w:t>
            </w:r>
          </w:p>
          <w:p w:rsidR="0033013C" w:rsidRPr="00611BFF" w:rsidRDefault="0033013C" w:rsidP="0033013C">
            <w:pPr>
              <w:widowControl w:val="0"/>
              <w:numPr>
                <w:ilvl w:val="0"/>
                <w:numId w:val="1"/>
              </w:numPr>
              <w:tabs>
                <w:tab w:val="left" w:pos="-432"/>
                <w:tab w:val="left" w:pos="178"/>
                <w:tab w:val="left" w:pos="2606"/>
                <w:tab w:val="left" w:pos="6158"/>
              </w:tabs>
              <w:spacing w:line="360" w:lineRule="auto"/>
              <w:jc w:val="left"/>
              <w:rPr>
                <w:sz w:val="19"/>
                <w:szCs w:val="19"/>
              </w:rPr>
            </w:pPr>
            <w:r w:rsidRPr="00611BFF">
              <w:rPr>
                <w:sz w:val="19"/>
                <w:szCs w:val="19"/>
              </w:rPr>
              <w:t>User can be more confident of the qualifications and activities of the person getting the information.</w:t>
            </w:r>
          </w:p>
        </w:tc>
        <w:tc>
          <w:tcPr>
            <w:tcW w:w="3406" w:type="dxa"/>
            <w:tcBorders>
              <w:top w:val="double" w:sz="7" w:space="0" w:color="000000"/>
              <w:left w:val="single" w:sz="7" w:space="0" w:color="000000"/>
              <w:bottom w:val="single" w:sz="7" w:space="0" w:color="000000"/>
              <w:right w:val="none" w:sz="0" w:space="0" w:color="auto"/>
            </w:tcBorders>
          </w:tcPr>
          <w:p w:rsidR="0033013C" w:rsidRPr="00611BFF" w:rsidRDefault="0033013C" w:rsidP="0033013C">
            <w:pPr>
              <w:widowControl w:val="0"/>
              <w:numPr>
                <w:ilvl w:val="0"/>
                <w:numId w:val="2"/>
              </w:numPr>
              <w:tabs>
                <w:tab w:val="left" w:pos="-432"/>
                <w:tab w:val="left" w:pos="178"/>
                <w:tab w:val="left" w:pos="2606"/>
                <w:tab w:val="left" w:pos="6158"/>
              </w:tabs>
              <w:spacing w:before="120" w:line="360" w:lineRule="auto"/>
              <w:jc w:val="left"/>
              <w:rPr>
                <w:sz w:val="19"/>
                <w:szCs w:val="19"/>
              </w:rPr>
            </w:pPr>
            <w:r w:rsidRPr="00611BFF">
              <w:rPr>
                <w:sz w:val="19"/>
                <w:szCs w:val="19"/>
              </w:rPr>
              <w:t>High cost of obtaining information.</w:t>
            </w:r>
          </w:p>
          <w:p w:rsidR="0033013C" w:rsidRPr="00611BFF" w:rsidRDefault="0033013C" w:rsidP="0033013C">
            <w:pPr>
              <w:widowControl w:val="0"/>
              <w:numPr>
                <w:ilvl w:val="0"/>
                <w:numId w:val="2"/>
              </w:numPr>
              <w:tabs>
                <w:tab w:val="left" w:pos="-432"/>
                <w:tab w:val="left" w:pos="178"/>
                <w:tab w:val="left" w:pos="2606"/>
                <w:tab w:val="left" w:pos="6158"/>
              </w:tabs>
              <w:spacing w:line="360" w:lineRule="auto"/>
              <w:jc w:val="left"/>
              <w:rPr>
                <w:sz w:val="19"/>
                <w:szCs w:val="19"/>
              </w:rPr>
            </w:pPr>
            <w:r w:rsidRPr="00611BFF">
              <w:rPr>
                <w:sz w:val="19"/>
                <w:szCs w:val="19"/>
              </w:rPr>
              <w:t xml:space="preserve">Inconvenience to the person providing the information because </w:t>
            </w:r>
            <w:r>
              <w:rPr>
                <w:sz w:val="19"/>
                <w:szCs w:val="19"/>
              </w:rPr>
              <w:t xml:space="preserve">a </w:t>
            </w:r>
            <w:r w:rsidRPr="00611BFF">
              <w:rPr>
                <w:sz w:val="19"/>
                <w:szCs w:val="19"/>
              </w:rPr>
              <w:t>large number of users would be on premises.</w:t>
            </w:r>
          </w:p>
        </w:tc>
      </w:tr>
      <w:tr w:rsidR="0033013C" w:rsidRPr="00611BFF">
        <w:tblPrEx>
          <w:tblCellMar>
            <w:top w:w="0" w:type="dxa"/>
            <w:bottom w:w="0" w:type="dxa"/>
          </w:tblCellMar>
        </w:tblPrEx>
        <w:trPr>
          <w:cantSplit/>
        </w:trPr>
        <w:tc>
          <w:tcPr>
            <w:tcW w:w="2134" w:type="dxa"/>
            <w:tcBorders>
              <w:top w:val="single" w:sz="7" w:space="0" w:color="000000"/>
              <w:left w:val="none" w:sz="0" w:space="0" w:color="auto"/>
              <w:bottom w:val="single" w:sz="7" w:space="0" w:color="000000"/>
              <w:right w:val="single" w:sz="7" w:space="0" w:color="000000"/>
            </w:tcBorders>
          </w:tcPr>
          <w:p w:rsidR="0033013C" w:rsidRPr="00611BFF" w:rsidRDefault="0033013C" w:rsidP="0033013C">
            <w:pPr>
              <w:widowControl w:val="0"/>
              <w:tabs>
                <w:tab w:val="left" w:pos="-432"/>
                <w:tab w:val="left" w:pos="178"/>
                <w:tab w:val="left" w:pos="2606"/>
                <w:tab w:val="left" w:pos="6158"/>
              </w:tabs>
              <w:spacing w:before="120" w:line="360" w:lineRule="auto"/>
              <w:jc w:val="left"/>
              <w:rPr>
                <w:sz w:val="19"/>
                <w:szCs w:val="19"/>
              </w:rPr>
            </w:pPr>
            <w:r w:rsidRPr="00611BFF">
              <w:rPr>
                <w:b/>
                <w:sz w:val="19"/>
                <w:szCs w:val="19"/>
              </w:rPr>
              <w:t>USER SHARES INFORMATION RISK WITH MANAGEMENT</w:t>
            </w:r>
          </w:p>
        </w:tc>
        <w:tc>
          <w:tcPr>
            <w:tcW w:w="3533" w:type="dxa"/>
            <w:tcBorders>
              <w:top w:val="single" w:sz="7" w:space="0" w:color="000000"/>
              <w:left w:val="single" w:sz="7" w:space="0" w:color="000000"/>
              <w:bottom w:val="single" w:sz="7" w:space="0" w:color="000000"/>
              <w:right w:val="single" w:sz="7" w:space="0" w:color="000000"/>
            </w:tcBorders>
          </w:tcPr>
          <w:p w:rsidR="0033013C" w:rsidRPr="00611BFF" w:rsidRDefault="0033013C" w:rsidP="0033013C">
            <w:pPr>
              <w:widowControl w:val="0"/>
              <w:numPr>
                <w:ilvl w:val="0"/>
                <w:numId w:val="5"/>
              </w:numPr>
              <w:tabs>
                <w:tab w:val="left" w:pos="-432"/>
                <w:tab w:val="left" w:pos="178"/>
                <w:tab w:val="left" w:pos="2606"/>
                <w:tab w:val="left" w:pos="6158"/>
              </w:tabs>
              <w:spacing w:before="120" w:line="360" w:lineRule="auto"/>
              <w:jc w:val="left"/>
              <w:rPr>
                <w:sz w:val="19"/>
                <w:szCs w:val="19"/>
              </w:rPr>
            </w:pPr>
            <w:r w:rsidRPr="00611BFF">
              <w:rPr>
                <w:sz w:val="19"/>
                <w:szCs w:val="19"/>
              </w:rPr>
              <w:t>No audit costs incurred.</w:t>
            </w:r>
          </w:p>
        </w:tc>
        <w:tc>
          <w:tcPr>
            <w:tcW w:w="3406" w:type="dxa"/>
            <w:tcBorders>
              <w:top w:val="single" w:sz="7" w:space="0" w:color="000000"/>
              <w:left w:val="single" w:sz="7" w:space="0" w:color="000000"/>
              <w:bottom w:val="single" w:sz="7" w:space="0" w:color="000000"/>
              <w:right w:val="none" w:sz="0" w:space="0" w:color="auto"/>
            </w:tcBorders>
          </w:tcPr>
          <w:p w:rsidR="0033013C" w:rsidRPr="00611BFF" w:rsidRDefault="0033013C" w:rsidP="0033013C">
            <w:pPr>
              <w:widowControl w:val="0"/>
              <w:numPr>
                <w:ilvl w:val="0"/>
                <w:numId w:val="6"/>
              </w:numPr>
              <w:tabs>
                <w:tab w:val="left" w:pos="-432"/>
                <w:tab w:val="left" w:pos="178"/>
                <w:tab w:val="left" w:pos="2606"/>
                <w:tab w:val="left" w:pos="6158"/>
              </w:tabs>
              <w:spacing w:before="120" w:line="360" w:lineRule="auto"/>
              <w:jc w:val="left"/>
              <w:rPr>
                <w:sz w:val="19"/>
                <w:szCs w:val="19"/>
              </w:rPr>
            </w:pPr>
            <w:r w:rsidRPr="00611BFF">
              <w:rPr>
                <w:sz w:val="19"/>
                <w:szCs w:val="19"/>
              </w:rPr>
              <w:t xml:space="preserve">User may not be able to collect on losses. For example, if loss is incurred due to the company becoming insolvent, the user may find it difficult to get his </w:t>
            </w:r>
            <w:r>
              <w:rPr>
                <w:sz w:val="19"/>
                <w:szCs w:val="19"/>
              </w:rPr>
              <w:t xml:space="preserve">or her </w:t>
            </w:r>
            <w:r w:rsidRPr="00611BFF">
              <w:rPr>
                <w:sz w:val="19"/>
                <w:szCs w:val="19"/>
              </w:rPr>
              <w:t>loss repaid.</w:t>
            </w:r>
          </w:p>
        </w:tc>
      </w:tr>
      <w:tr w:rsidR="0033013C" w:rsidRPr="00611BFF">
        <w:tblPrEx>
          <w:tblCellMar>
            <w:top w:w="0" w:type="dxa"/>
            <w:bottom w:w="0" w:type="dxa"/>
          </w:tblCellMar>
        </w:tblPrEx>
        <w:trPr>
          <w:cantSplit/>
        </w:trPr>
        <w:tc>
          <w:tcPr>
            <w:tcW w:w="2134" w:type="dxa"/>
            <w:tcBorders>
              <w:top w:val="single" w:sz="7" w:space="0" w:color="000000"/>
              <w:left w:val="none" w:sz="0" w:space="0" w:color="auto"/>
              <w:bottom w:val="none" w:sz="0" w:space="0" w:color="auto"/>
              <w:right w:val="single" w:sz="7" w:space="0" w:color="000000"/>
            </w:tcBorders>
          </w:tcPr>
          <w:p w:rsidR="0033013C" w:rsidRPr="00611BFF" w:rsidRDefault="0033013C" w:rsidP="0033013C">
            <w:pPr>
              <w:widowControl w:val="0"/>
              <w:tabs>
                <w:tab w:val="left" w:pos="-432"/>
                <w:tab w:val="left" w:pos="178"/>
                <w:tab w:val="left" w:pos="2606"/>
                <w:tab w:val="left" w:pos="6158"/>
              </w:tabs>
              <w:spacing w:before="120" w:line="360" w:lineRule="auto"/>
              <w:jc w:val="left"/>
              <w:rPr>
                <w:sz w:val="19"/>
                <w:szCs w:val="19"/>
              </w:rPr>
            </w:pPr>
            <w:r w:rsidRPr="00611BFF">
              <w:rPr>
                <w:b/>
                <w:sz w:val="19"/>
                <w:szCs w:val="19"/>
              </w:rPr>
              <w:t>AUDITED FINANCIAL STATEMENTS ARE PROVIDED</w:t>
            </w:r>
          </w:p>
        </w:tc>
        <w:tc>
          <w:tcPr>
            <w:tcW w:w="3533" w:type="dxa"/>
            <w:tcBorders>
              <w:top w:val="single" w:sz="7" w:space="0" w:color="000000"/>
              <w:left w:val="single" w:sz="7" w:space="0" w:color="000000"/>
              <w:bottom w:val="none" w:sz="0" w:space="0" w:color="auto"/>
              <w:right w:val="single" w:sz="7" w:space="0" w:color="000000"/>
            </w:tcBorders>
          </w:tcPr>
          <w:p w:rsidR="0033013C" w:rsidRPr="00611BFF" w:rsidRDefault="0033013C" w:rsidP="0033013C">
            <w:pPr>
              <w:widowControl w:val="0"/>
              <w:numPr>
                <w:ilvl w:val="0"/>
                <w:numId w:val="3"/>
              </w:numPr>
              <w:tabs>
                <w:tab w:val="left" w:pos="-432"/>
                <w:tab w:val="left" w:pos="178"/>
                <w:tab w:val="left" w:pos="2606"/>
                <w:tab w:val="left" w:pos="6158"/>
              </w:tabs>
              <w:spacing w:before="120" w:line="360" w:lineRule="auto"/>
              <w:jc w:val="left"/>
              <w:rPr>
                <w:sz w:val="19"/>
                <w:szCs w:val="19"/>
              </w:rPr>
            </w:pPr>
            <w:r w:rsidRPr="00611BFF">
              <w:rPr>
                <w:sz w:val="19"/>
                <w:szCs w:val="19"/>
              </w:rPr>
              <w:t>Multiple users obtain the information.</w:t>
            </w:r>
          </w:p>
          <w:p w:rsidR="0033013C" w:rsidRPr="00611BFF" w:rsidRDefault="0033013C" w:rsidP="0033013C">
            <w:pPr>
              <w:widowControl w:val="0"/>
              <w:numPr>
                <w:ilvl w:val="0"/>
                <w:numId w:val="3"/>
              </w:numPr>
              <w:tabs>
                <w:tab w:val="left" w:pos="-432"/>
                <w:tab w:val="left" w:pos="178"/>
                <w:tab w:val="left" w:pos="2606"/>
                <w:tab w:val="left" w:pos="6158"/>
              </w:tabs>
              <w:spacing w:line="360" w:lineRule="auto"/>
              <w:jc w:val="left"/>
              <w:rPr>
                <w:sz w:val="19"/>
                <w:szCs w:val="19"/>
              </w:rPr>
            </w:pPr>
            <w:r w:rsidRPr="00611BFF">
              <w:rPr>
                <w:sz w:val="19"/>
                <w:szCs w:val="19"/>
              </w:rPr>
              <w:t>Information risk can usually be reduced sufficiently to satisfy users at reasonable cost.</w:t>
            </w:r>
          </w:p>
          <w:p w:rsidR="0033013C" w:rsidRPr="00611BFF" w:rsidRDefault="0033013C" w:rsidP="0033013C">
            <w:pPr>
              <w:widowControl w:val="0"/>
              <w:numPr>
                <w:ilvl w:val="0"/>
                <w:numId w:val="3"/>
              </w:numPr>
              <w:tabs>
                <w:tab w:val="left" w:pos="-432"/>
                <w:tab w:val="left" w:pos="178"/>
                <w:tab w:val="left" w:pos="2606"/>
                <w:tab w:val="left" w:pos="6158"/>
              </w:tabs>
              <w:spacing w:line="360" w:lineRule="auto"/>
              <w:rPr>
                <w:sz w:val="19"/>
                <w:szCs w:val="19"/>
              </w:rPr>
            </w:pPr>
            <w:r w:rsidRPr="00611BFF">
              <w:rPr>
                <w:sz w:val="19"/>
                <w:szCs w:val="19"/>
              </w:rPr>
              <w:t>Minimal inconvenience to management by having only one auditor.</w:t>
            </w:r>
          </w:p>
        </w:tc>
        <w:tc>
          <w:tcPr>
            <w:tcW w:w="3406" w:type="dxa"/>
            <w:tcBorders>
              <w:top w:val="single" w:sz="7" w:space="0" w:color="000000"/>
              <w:left w:val="single" w:sz="7" w:space="0" w:color="000000"/>
              <w:bottom w:val="none" w:sz="0" w:space="0" w:color="auto"/>
              <w:right w:val="none" w:sz="0" w:space="0" w:color="auto"/>
            </w:tcBorders>
          </w:tcPr>
          <w:p w:rsidR="0033013C" w:rsidRPr="00611BFF" w:rsidRDefault="0033013C" w:rsidP="0033013C">
            <w:pPr>
              <w:widowControl w:val="0"/>
              <w:numPr>
                <w:ilvl w:val="0"/>
                <w:numId w:val="4"/>
              </w:numPr>
              <w:tabs>
                <w:tab w:val="left" w:pos="-432"/>
                <w:tab w:val="left" w:pos="178"/>
                <w:tab w:val="left" w:pos="2606"/>
                <w:tab w:val="left" w:pos="6158"/>
              </w:tabs>
              <w:spacing w:before="120" w:line="360" w:lineRule="auto"/>
              <w:jc w:val="left"/>
              <w:rPr>
                <w:sz w:val="19"/>
                <w:szCs w:val="19"/>
              </w:rPr>
            </w:pPr>
            <w:r w:rsidRPr="00611BFF">
              <w:rPr>
                <w:sz w:val="19"/>
                <w:szCs w:val="19"/>
              </w:rPr>
              <w:t>May not meet needs of certain users.</w:t>
            </w:r>
          </w:p>
          <w:p w:rsidR="0033013C" w:rsidRPr="00611BFF" w:rsidRDefault="0033013C" w:rsidP="0033013C">
            <w:pPr>
              <w:widowControl w:val="0"/>
              <w:numPr>
                <w:ilvl w:val="0"/>
                <w:numId w:val="4"/>
              </w:numPr>
              <w:tabs>
                <w:tab w:val="left" w:pos="-432"/>
                <w:tab w:val="left" w:pos="178"/>
                <w:tab w:val="left" w:pos="2606"/>
                <w:tab w:val="left" w:pos="6158"/>
              </w:tabs>
              <w:spacing w:line="360" w:lineRule="auto"/>
              <w:jc w:val="left"/>
              <w:rPr>
                <w:sz w:val="19"/>
                <w:szCs w:val="19"/>
              </w:rPr>
            </w:pPr>
            <w:r w:rsidRPr="00611BFF">
              <w:rPr>
                <w:sz w:val="19"/>
                <w:szCs w:val="19"/>
              </w:rPr>
              <w:t>Cost may be higher than the benefits in some situations, such as for a small company.</w:t>
            </w:r>
          </w:p>
        </w:tc>
      </w:tr>
    </w:tbl>
    <w:p w:rsidR="0033013C" w:rsidRPr="00611BFF" w:rsidRDefault="0033013C" w:rsidP="0033013C">
      <w:pPr>
        <w:widowControl w:val="0"/>
        <w:tabs>
          <w:tab w:val="left" w:pos="-432"/>
          <w:tab w:val="left" w:pos="178"/>
          <w:tab w:val="left" w:pos="2606"/>
          <w:tab w:val="left" w:pos="6158"/>
        </w:tabs>
        <w:spacing w:line="360" w:lineRule="auto"/>
        <w:rPr>
          <w:sz w:val="19"/>
          <w:szCs w:val="19"/>
        </w:rPr>
      </w:pPr>
    </w:p>
    <w:p w:rsidR="0033013C" w:rsidRPr="00611BFF" w:rsidRDefault="0033013C" w:rsidP="0033013C">
      <w:pPr>
        <w:spacing w:line="360" w:lineRule="auto"/>
      </w:pPr>
      <w:r w:rsidRPr="00611BFF">
        <w:br w:type="page"/>
      </w:r>
      <w:r w:rsidRPr="00611BFF">
        <w:rPr>
          <w:b/>
        </w:rPr>
        <w:lastRenderedPageBreak/>
        <w:t>1-5</w:t>
      </w:r>
      <w:r w:rsidRPr="00611BFF">
        <w:rPr>
          <w:b/>
        </w:rPr>
        <w:tab/>
      </w:r>
      <w:r w:rsidRPr="00611BFF">
        <w:t xml:space="preserve">To do an audit, there must be information in a </w:t>
      </w:r>
      <w:r w:rsidRPr="00611BFF">
        <w:rPr>
          <w:i/>
        </w:rPr>
        <w:t>verifiable form</w:t>
      </w:r>
      <w:r w:rsidRPr="00611BFF">
        <w:t xml:space="preserve"> and some standards (</w:t>
      </w:r>
      <w:r w:rsidRPr="00611BFF">
        <w:rPr>
          <w:i/>
        </w:rPr>
        <w:t>criteria</w:t>
      </w:r>
      <w:r w:rsidRPr="00611BFF">
        <w:t>) by which the auditor can evaluate the information.</w:t>
      </w:r>
      <w:r>
        <w:t xml:space="preserve"> </w:t>
      </w:r>
      <w:r w:rsidRPr="00611BFF">
        <w:t xml:space="preserve">Examples of established criteria include accounting standards and the </w:t>
      </w:r>
      <w:r w:rsidRPr="00611BFF">
        <w:rPr>
          <w:i/>
          <w:iCs/>
        </w:rPr>
        <w:t>Income Tax Assessment Act</w:t>
      </w:r>
      <w:r w:rsidRPr="00611BFF">
        <w:t>. Determining the degree of correspondence between information and established criteria is determining whether a given set of information is in accordance with the established criteria.</w:t>
      </w:r>
      <w:r>
        <w:t xml:space="preserve"> </w:t>
      </w:r>
      <w:r w:rsidRPr="00611BFF">
        <w:t>The information for Jones Co. Ltd</w:t>
      </w:r>
      <w:r>
        <w:t>’</w:t>
      </w:r>
      <w:r w:rsidRPr="00611BFF">
        <w:t>s tax return audit is the income tax returns filed by the company.</w:t>
      </w:r>
      <w:r>
        <w:t xml:space="preserve"> </w:t>
      </w:r>
      <w:r w:rsidRPr="00611BFF">
        <w:t xml:space="preserve">The established criteria are found in the </w:t>
      </w:r>
      <w:r w:rsidRPr="00611BFF">
        <w:rPr>
          <w:i/>
          <w:iCs/>
        </w:rPr>
        <w:t>Income Tax Assessment Act</w:t>
      </w:r>
      <w:r w:rsidRPr="00611BFF">
        <w:t xml:space="preserve"> and all interpretations</w:t>
      </w:r>
      <w:r w:rsidRPr="00FB323A">
        <w:rPr>
          <w:b/>
          <w:bCs/>
          <w:color w:val="FF0000"/>
        </w:rPr>
        <w:t xml:space="preserve"> </w:t>
      </w:r>
      <w:r w:rsidRPr="003D74AF">
        <w:rPr>
          <w:bCs/>
        </w:rPr>
        <w:t>(public rulings)</w:t>
      </w:r>
      <w:r w:rsidRPr="003D74AF">
        <w:t>.</w:t>
      </w:r>
      <w:r>
        <w:t xml:space="preserve"> </w:t>
      </w:r>
      <w:r w:rsidRPr="00611BFF">
        <w:t>For the audit of Jones Co. Ltd</w:t>
      </w:r>
      <w:r>
        <w:t>’</w:t>
      </w:r>
      <w:r w:rsidRPr="00611BFF">
        <w:t>s financial statements</w:t>
      </w:r>
      <w:r>
        <w:t>,</w:t>
      </w:r>
      <w:r w:rsidRPr="00611BFF">
        <w:t xml:space="preserve"> the information is the financial statements being audited and the established criteria are accounting standards.</w:t>
      </w: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spacing w:line="360" w:lineRule="auto"/>
      </w:pPr>
      <w:r w:rsidRPr="00611BFF">
        <w:rPr>
          <w:b/>
        </w:rPr>
        <w:t>1-6</w:t>
      </w:r>
      <w:r w:rsidRPr="00611BFF">
        <w:tab/>
        <w:t>The primary evidence the tax auditor will use in the audit of Jones Co. Ltd</w:t>
      </w:r>
      <w:r>
        <w:t>’</w:t>
      </w:r>
      <w:r w:rsidRPr="00611BFF">
        <w:t>s tax return include all available documentation and other information available in Jones</w:t>
      </w:r>
      <w:r>
        <w:t>’</w:t>
      </w:r>
      <w:r w:rsidRPr="00611BFF">
        <w:t xml:space="preserve"> office or from other sources.</w:t>
      </w:r>
      <w:r>
        <w:t xml:space="preserve"> </w:t>
      </w:r>
      <w:r w:rsidRPr="00611BFF">
        <w:t>For example, when the tax a</w:t>
      </w:r>
      <w:r>
        <w:t xml:space="preserve">uditor audits taxable income, </w:t>
      </w:r>
      <w:r w:rsidRPr="00611BFF">
        <w:t>major source</w:t>
      </w:r>
      <w:r>
        <w:t>s</w:t>
      </w:r>
      <w:r w:rsidRPr="00611BFF">
        <w:t xml:space="preserve"> of information will be bank statements, invoices, the cash receipts journal and deposit slips.</w:t>
      </w:r>
      <w:r>
        <w:t xml:space="preserve"> </w:t>
      </w:r>
      <w:r w:rsidRPr="00611BFF">
        <w:t>The tax auditor is likely to emphasise unrecorded receipts and revenues.</w:t>
      </w:r>
      <w:r>
        <w:t xml:space="preserve"> </w:t>
      </w:r>
      <w:r w:rsidRPr="00611BFF">
        <w:t xml:space="preserve">For expenses, </w:t>
      </w:r>
      <w:r>
        <w:t xml:space="preserve">the </w:t>
      </w:r>
      <w:r w:rsidRPr="00611BFF">
        <w:t xml:space="preserve">major sources of evidence likely to be presented </w:t>
      </w:r>
      <w:r>
        <w:t xml:space="preserve">are </w:t>
      </w:r>
      <w:r w:rsidRPr="00611BFF">
        <w:t>cheques, vendors</w:t>
      </w:r>
      <w:r>
        <w:t>’</w:t>
      </w:r>
      <w:r w:rsidRPr="00611BFF">
        <w:t xml:space="preserve"> invoices and other supporting documentation.</w:t>
      </w: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0C0B14" w:rsidRDefault="0033013C" w:rsidP="0033013C">
      <w:pPr>
        <w:spacing w:line="360" w:lineRule="auto"/>
        <w:rPr>
          <w:bCs/>
        </w:rPr>
      </w:pPr>
      <w:r w:rsidRPr="00611BFF">
        <w:rPr>
          <w:b/>
        </w:rPr>
        <w:t>1-7</w:t>
      </w:r>
      <w:r w:rsidRPr="00611BFF">
        <w:tab/>
        <w:t>This apparent paradox arises from the distinction between the function of auditing and the function of accounting.</w:t>
      </w:r>
      <w:r>
        <w:t xml:space="preserve"> </w:t>
      </w:r>
      <w:r w:rsidRPr="00611BFF">
        <w:t>The accounting function is the recording, classifying and summarising of economic events to provide relevant information to decision makers.</w:t>
      </w:r>
      <w:r>
        <w:t xml:space="preserve"> </w:t>
      </w:r>
      <w:r w:rsidRPr="00611BFF">
        <w:t>The rules of accounting are the criteria used by the auditor for evaluating the presentation of economic events for financial statements</w:t>
      </w:r>
      <w:r>
        <w:t>,</w:t>
      </w:r>
      <w:r w:rsidRPr="00611BFF">
        <w:t xml:space="preserve"> and he or she must therefore have an unders</w:t>
      </w:r>
      <w:r>
        <w:t>tanding of accounting standards</w:t>
      </w:r>
      <w:r w:rsidRPr="00611BFF">
        <w:t xml:space="preserve"> as well as auditing standards. The accountant need not, and frequently does not, understand what auditors do, unless he or </w:t>
      </w:r>
      <w:r>
        <w:t>she is involved in doing audits</w:t>
      </w:r>
      <w:r w:rsidRPr="00611BFF">
        <w:t xml:space="preserve"> or has been trained as an auditor.</w:t>
      </w:r>
      <w:r>
        <w:t xml:space="preserve"> </w:t>
      </w:r>
      <w:r w:rsidRPr="003D74AF">
        <w:rPr>
          <w:bCs/>
        </w:rPr>
        <w:t>However, it has become increasingly apparent in recent times that accountants have a greater understanding of the role of the external auditor and acknowledge that the role of the external auditor complements the accounting role rather than conflicting with the accounting role. This allows the accountants to take advantage of the benefits accruing from the undertaking of the auditing function (e.g. gaining a better understanding of the internal control structure of the organisation).</w:t>
      </w:r>
    </w:p>
    <w:p w:rsidR="0033013C" w:rsidRDefault="0033013C" w:rsidP="0033013C">
      <w:pPr>
        <w:widowControl w:val="0"/>
        <w:tabs>
          <w:tab w:val="left" w:pos="-432"/>
          <w:tab w:val="left" w:pos="706"/>
          <w:tab w:val="left" w:pos="1180"/>
          <w:tab w:val="left" w:pos="1654"/>
          <w:tab w:val="left" w:pos="2128"/>
          <w:tab w:val="left" w:pos="2602"/>
        </w:tabs>
        <w:spacing w:line="360" w:lineRule="auto"/>
        <w:rPr>
          <w:b/>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r w:rsidRPr="00611BFF">
        <w:rPr>
          <w:b/>
          <w:sz w:val="19"/>
          <w:szCs w:val="19"/>
        </w:rPr>
        <w:br w:type="page"/>
      </w:r>
      <w:r w:rsidRPr="00611BFF">
        <w:rPr>
          <w:b/>
          <w:sz w:val="19"/>
          <w:szCs w:val="19"/>
        </w:rPr>
        <w:lastRenderedPageBreak/>
        <w:t>1-8</w:t>
      </w: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p>
    <w:tbl>
      <w:tblP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firstRow="0" w:lastRow="0" w:firstColumn="0" w:lastColumn="0" w:noHBand="0" w:noVBand="0"/>
      </w:tblPr>
      <w:tblGrid>
        <w:gridCol w:w="2127"/>
        <w:gridCol w:w="2127"/>
        <w:gridCol w:w="2438"/>
        <w:gridCol w:w="2380"/>
      </w:tblGrid>
      <w:tr w:rsidR="0033013C" w:rsidRPr="00611BFF">
        <w:tblPrEx>
          <w:tblCellMar>
            <w:top w:w="0" w:type="dxa"/>
            <w:bottom w:w="0" w:type="dxa"/>
          </w:tblCellMar>
        </w:tblPrEx>
        <w:trPr>
          <w:cantSplit/>
        </w:trPr>
        <w:tc>
          <w:tcPr>
            <w:tcW w:w="2127" w:type="dxa"/>
            <w:tcBorders>
              <w:top w:val="none" w:sz="0" w:space="0" w:color="auto"/>
              <w:left w:val="none" w:sz="0" w:space="0" w:color="auto"/>
              <w:bottom w:val="doub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tc>
        <w:tc>
          <w:tcPr>
            <w:tcW w:w="2127" w:type="dxa"/>
            <w:tcBorders>
              <w:top w:val="none" w:sz="0" w:space="0" w:color="auto"/>
              <w:left w:val="single" w:sz="7" w:space="0" w:color="000000"/>
              <w:bottom w:val="double" w:sz="7" w:space="0" w:color="000000"/>
              <w:right w:val="single" w:sz="7" w:space="0" w:color="000000"/>
            </w:tcBorders>
          </w:tcPr>
          <w:p w:rsidR="0033013C" w:rsidRPr="00611BFF" w:rsidRDefault="0033013C" w:rsidP="0033013C">
            <w:pPr>
              <w:widowControl w:val="0"/>
              <w:tabs>
                <w:tab w:val="center" w:pos="1099"/>
              </w:tabs>
              <w:spacing w:before="120" w:line="360" w:lineRule="auto"/>
              <w:jc w:val="center"/>
              <w:rPr>
                <w:sz w:val="19"/>
                <w:szCs w:val="19"/>
              </w:rPr>
            </w:pPr>
            <w:r w:rsidRPr="00611BFF">
              <w:rPr>
                <w:b/>
                <w:sz w:val="19"/>
                <w:szCs w:val="19"/>
              </w:rPr>
              <w:t>AUDITS OF</w:t>
            </w:r>
            <w:r>
              <w:rPr>
                <w:b/>
                <w:sz w:val="19"/>
                <w:szCs w:val="19"/>
              </w:rPr>
              <w:t xml:space="preserve"> </w:t>
            </w:r>
            <w:r w:rsidRPr="00611BFF">
              <w:rPr>
                <w:b/>
                <w:sz w:val="19"/>
                <w:szCs w:val="19"/>
              </w:rPr>
              <w:t>FINANCIAL</w:t>
            </w:r>
            <w:r>
              <w:rPr>
                <w:b/>
                <w:sz w:val="19"/>
                <w:szCs w:val="19"/>
              </w:rPr>
              <w:t xml:space="preserve"> </w:t>
            </w:r>
            <w:r w:rsidRPr="00611BFF">
              <w:rPr>
                <w:b/>
                <w:sz w:val="19"/>
                <w:szCs w:val="19"/>
              </w:rPr>
              <w:t>STATEMENTS</w:t>
            </w:r>
          </w:p>
        </w:tc>
        <w:tc>
          <w:tcPr>
            <w:tcW w:w="2438" w:type="dxa"/>
            <w:tcBorders>
              <w:top w:val="none" w:sz="0" w:space="0" w:color="auto"/>
              <w:left w:val="single" w:sz="7" w:space="0" w:color="000000"/>
              <w:bottom w:val="double" w:sz="7" w:space="0" w:color="000000"/>
              <w:right w:val="single" w:sz="7" w:space="0" w:color="000000"/>
            </w:tcBorders>
          </w:tcPr>
          <w:p w:rsidR="0033013C" w:rsidRPr="00611BFF" w:rsidRDefault="0033013C" w:rsidP="0033013C">
            <w:pPr>
              <w:widowControl w:val="0"/>
              <w:tabs>
                <w:tab w:val="center" w:pos="1099"/>
              </w:tabs>
              <w:spacing w:before="120" w:line="360" w:lineRule="auto"/>
              <w:jc w:val="center"/>
              <w:rPr>
                <w:sz w:val="19"/>
                <w:szCs w:val="19"/>
              </w:rPr>
            </w:pPr>
            <w:r w:rsidRPr="00611BFF">
              <w:rPr>
                <w:b/>
                <w:sz w:val="19"/>
                <w:szCs w:val="19"/>
              </w:rPr>
              <w:t>COMPLIANCE</w:t>
            </w:r>
            <w:r>
              <w:rPr>
                <w:b/>
                <w:sz w:val="19"/>
                <w:szCs w:val="19"/>
              </w:rPr>
              <w:t xml:space="preserve"> </w:t>
            </w:r>
            <w:r w:rsidRPr="00611BFF">
              <w:rPr>
                <w:b/>
                <w:sz w:val="19"/>
                <w:szCs w:val="19"/>
              </w:rPr>
              <w:t>AUDITS</w:t>
            </w:r>
          </w:p>
        </w:tc>
        <w:tc>
          <w:tcPr>
            <w:tcW w:w="2380" w:type="dxa"/>
            <w:tcBorders>
              <w:top w:val="none" w:sz="0" w:space="0" w:color="auto"/>
              <w:left w:val="single" w:sz="7" w:space="0" w:color="000000"/>
              <w:bottom w:val="double" w:sz="7" w:space="0" w:color="000000"/>
              <w:right w:val="none" w:sz="0" w:space="0" w:color="auto"/>
            </w:tcBorders>
          </w:tcPr>
          <w:p w:rsidR="0033013C" w:rsidRPr="00611BFF" w:rsidRDefault="0033013C" w:rsidP="0033013C">
            <w:pPr>
              <w:widowControl w:val="0"/>
              <w:tabs>
                <w:tab w:val="center" w:pos="1069"/>
              </w:tabs>
              <w:spacing w:before="120" w:line="360" w:lineRule="auto"/>
              <w:jc w:val="center"/>
              <w:rPr>
                <w:sz w:val="19"/>
                <w:szCs w:val="19"/>
              </w:rPr>
            </w:pPr>
            <w:r w:rsidRPr="00611BFF">
              <w:rPr>
                <w:b/>
                <w:sz w:val="19"/>
                <w:szCs w:val="19"/>
              </w:rPr>
              <w:t>PERFORMANCE</w:t>
            </w:r>
            <w:r>
              <w:rPr>
                <w:b/>
                <w:sz w:val="19"/>
                <w:szCs w:val="19"/>
              </w:rPr>
              <w:t xml:space="preserve"> </w:t>
            </w:r>
            <w:r w:rsidRPr="00611BFF">
              <w:rPr>
                <w:b/>
                <w:sz w:val="19"/>
                <w:szCs w:val="19"/>
              </w:rPr>
              <w:t>AUDITS</w:t>
            </w:r>
          </w:p>
        </w:tc>
      </w:tr>
      <w:tr w:rsidR="0033013C" w:rsidRPr="00611BFF">
        <w:tblPrEx>
          <w:tblCellMar>
            <w:top w:w="0" w:type="dxa"/>
            <w:bottom w:w="0" w:type="dxa"/>
          </w:tblCellMar>
        </w:tblPrEx>
        <w:trPr>
          <w:cantSplit/>
        </w:trPr>
        <w:tc>
          <w:tcPr>
            <w:tcW w:w="2127" w:type="dxa"/>
            <w:tcBorders>
              <w:top w:val="double" w:sz="7" w:space="0" w:color="000000"/>
              <w:left w:val="none" w:sz="0" w:space="0" w:color="auto"/>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b/>
                <w:sz w:val="19"/>
                <w:szCs w:val="19"/>
              </w:rPr>
              <w:t>PURPOSE</w:t>
            </w:r>
          </w:p>
        </w:tc>
        <w:tc>
          <w:tcPr>
            <w:tcW w:w="2127" w:type="dxa"/>
            <w:tcBorders>
              <w:top w:val="double" w:sz="7" w:space="0" w:color="000000"/>
              <w:left w:val="single" w:sz="7" w:space="0" w:color="000000"/>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sz w:val="19"/>
                <w:szCs w:val="19"/>
              </w:rPr>
              <w:t>To determine whether the overall financial statements are presented in accordance with specified criteria (accounting standards)</w:t>
            </w:r>
          </w:p>
        </w:tc>
        <w:tc>
          <w:tcPr>
            <w:tcW w:w="2438" w:type="dxa"/>
            <w:tcBorders>
              <w:top w:val="double" w:sz="7" w:space="0" w:color="000000"/>
              <w:left w:val="single" w:sz="7" w:space="0" w:color="000000"/>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sz w:val="19"/>
                <w:szCs w:val="19"/>
              </w:rPr>
              <w:t>To determine whether the client is following specific procedures set by higher authority</w:t>
            </w:r>
          </w:p>
        </w:tc>
        <w:tc>
          <w:tcPr>
            <w:tcW w:w="2380" w:type="dxa"/>
            <w:tcBorders>
              <w:top w:val="double" w:sz="7" w:space="0" w:color="000000"/>
              <w:left w:val="single" w:sz="7" w:space="0" w:color="000000"/>
              <w:bottom w:val="single" w:sz="7" w:space="0" w:color="000000"/>
              <w:right w:val="none" w:sz="0" w:space="0" w:color="auto"/>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sz w:val="19"/>
                <w:szCs w:val="19"/>
              </w:rPr>
              <w:t>To evaluate whether operating procedures are efficient and effective</w:t>
            </w:r>
          </w:p>
        </w:tc>
      </w:tr>
      <w:tr w:rsidR="0033013C" w:rsidRPr="00611BFF">
        <w:tblPrEx>
          <w:tblCellMar>
            <w:top w:w="0" w:type="dxa"/>
            <w:bottom w:w="0" w:type="dxa"/>
          </w:tblCellMar>
        </w:tblPrEx>
        <w:trPr>
          <w:cantSplit/>
        </w:trPr>
        <w:tc>
          <w:tcPr>
            <w:tcW w:w="2127" w:type="dxa"/>
            <w:tcBorders>
              <w:top w:val="single" w:sz="7" w:space="0" w:color="000000"/>
              <w:left w:val="none" w:sz="0" w:space="0" w:color="auto"/>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b/>
                <w:sz w:val="19"/>
                <w:szCs w:val="19"/>
              </w:rPr>
              <w:t>USERS OF AUDIT REPORT</w:t>
            </w:r>
          </w:p>
        </w:tc>
        <w:tc>
          <w:tcPr>
            <w:tcW w:w="2127" w:type="dxa"/>
            <w:tcBorders>
              <w:top w:val="single" w:sz="7" w:space="0" w:color="000000"/>
              <w:left w:val="single" w:sz="7" w:space="0" w:color="000000"/>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Pr>
                <w:sz w:val="19"/>
                <w:szCs w:val="19"/>
              </w:rPr>
              <w:t xml:space="preserve">Different groups for different </w:t>
            </w:r>
            <w:r w:rsidRPr="00611BFF">
              <w:rPr>
                <w:sz w:val="19"/>
                <w:szCs w:val="19"/>
              </w:rPr>
              <w:t>purposes—many outside entities</w:t>
            </w:r>
          </w:p>
        </w:tc>
        <w:tc>
          <w:tcPr>
            <w:tcW w:w="2438" w:type="dxa"/>
            <w:tcBorders>
              <w:top w:val="single" w:sz="7" w:space="0" w:color="000000"/>
              <w:left w:val="single" w:sz="7" w:space="0" w:color="000000"/>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sz w:val="19"/>
                <w:szCs w:val="19"/>
              </w:rPr>
              <w:t>Authority setting down procedures, internal or external</w:t>
            </w:r>
          </w:p>
        </w:tc>
        <w:tc>
          <w:tcPr>
            <w:tcW w:w="2380" w:type="dxa"/>
            <w:tcBorders>
              <w:top w:val="single" w:sz="7" w:space="0" w:color="000000"/>
              <w:left w:val="single" w:sz="7" w:space="0" w:color="000000"/>
              <w:bottom w:val="single" w:sz="7" w:space="0" w:color="000000"/>
              <w:right w:val="none" w:sz="0" w:space="0" w:color="auto"/>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sz w:val="19"/>
                <w:szCs w:val="19"/>
              </w:rPr>
              <w:t>Management of organisation</w:t>
            </w:r>
          </w:p>
        </w:tc>
      </w:tr>
      <w:tr w:rsidR="0033013C" w:rsidRPr="00611BFF">
        <w:tblPrEx>
          <w:tblCellMar>
            <w:top w:w="0" w:type="dxa"/>
            <w:bottom w:w="0" w:type="dxa"/>
          </w:tblCellMar>
        </w:tblPrEx>
        <w:trPr>
          <w:cantSplit/>
        </w:trPr>
        <w:tc>
          <w:tcPr>
            <w:tcW w:w="2127" w:type="dxa"/>
            <w:tcBorders>
              <w:top w:val="single" w:sz="7" w:space="0" w:color="000000"/>
              <w:left w:val="none" w:sz="0" w:space="0" w:color="auto"/>
              <w:bottom w:val="doub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b/>
                <w:sz w:val="19"/>
                <w:szCs w:val="19"/>
              </w:rPr>
              <w:t>NATURE</w:t>
            </w:r>
          </w:p>
        </w:tc>
        <w:tc>
          <w:tcPr>
            <w:tcW w:w="2127" w:type="dxa"/>
            <w:tcBorders>
              <w:top w:val="single" w:sz="7" w:space="0" w:color="000000"/>
              <w:left w:val="single" w:sz="7" w:space="0" w:color="000000"/>
              <w:bottom w:val="doub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sz w:val="19"/>
                <w:szCs w:val="19"/>
              </w:rPr>
              <w:t>Highly standardised</w:t>
            </w:r>
          </w:p>
        </w:tc>
        <w:tc>
          <w:tcPr>
            <w:tcW w:w="2438" w:type="dxa"/>
            <w:tcBorders>
              <w:top w:val="single" w:sz="7" w:space="0" w:color="000000"/>
              <w:left w:val="single" w:sz="7" w:space="0" w:color="000000"/>
              <w:bottom w:val="doub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sz w:val="19"/>
                <w:szCs w:val="19"/>
              </w:rPr>
              <w:t>Not standardised, but specific and usually objective</w:t>
            </w:r>
          </w:p>
        </w:tc>
        <w:tc>
          <w:tcPr>
            <w:tcW w:w="2380" w:type="dxa"/>
            <w:tcBorders>
              <w:top w:val="single" w:sz="7" w:space="0" w:color="000000"/>
              <w:left w:val="single" w:sz="7" w:space="0" w:color="000000"/>
              <w:bottom w:val="double" w:sz="7" w:space="0" w:color="000000"/>
              <w:right w:val="none" w:sz="0" w:space="0" w:color="auto"/>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sz w:val="19"/>
                <w:szCs w:val="19"/>
              </w:rPr>
              <w:t>Highly non-standard; often subjective</w:t>
            </w:r>
          </w:p>
        </w:tc>
      </w:tr>
      <w:tr w:rsidR="0033013C" w:rsidRPr="00611BFF">
        <w:tblPrEx>
          <w:tblCellMar>
            <w:top w:w="0" w:type="dxa"/>
            <w:bottom w:w="0" w:type="dxa"/>
          </w:tblCellMar>
        </w:tblPrEx>
        <w:trPr>
          <w:cantSplit/>
        </w:trPr>
        <w:tc>
          <w:tcPr>
            <w:tcW w:w="2127" w:type="dxa"/>
            <w:tcBorders>
              <w:top w:val="double" w:sz="7" w:space="0" w:color="000000"/>
              <w:left w:val="none" w:sz="0" w:space="0" w:color="auto"/>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sz w:val="19"/>
                <w:szCs w:val="19"/>
              </w:rPr>
            </w:pPr>
            <w:r w:rsidRPr="00611BFF">
              <w:rPr>
                <w:i/>
                <w:sz w:val="19"/>
                <w:szCs w:val="19"/>
              </w:rPr>
              <w:t>PERFORMED BY:</w:t>
            </w: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b/>
                <w:sz w:val="19"/>
                <w:szCs w:val="19"/>
              </w:rPr>
              <w:t>PUBLIC ACCOUNTANTS</w:t>
            </w:r>
          </w:p>
        </w:tc>
        <w:tc>
          <w:tcPr>
            <w:tcW w:w="2127" w:type="dxa"/>
            <w:tcBorders>
              <w:top w:val="double" w:sz="7" w:space="0" w:color="000000"/>
              <w:left w:val="single" w:sz="7" w:space="0" w:color="000000"/>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sz w:val="19"/>
                <w:szCs w:val="19"/>
              </w:rPr>
              <w:t>Almost universally</w:t>
            </w:r>
          </w:p>
        </w:tc>
        <w:tc>
          <w:tcPr>
            <w:tcW w:w="2438" w:type="dxa"/>
            <w:tcBorders>
              <w:top w:val="double" w:sz="7" w:space="0" w:color="000000"/>
              <w:left w:val="single" w:sz="7" w:space="0" w:color="000000"/>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sz w:val="19"/>
                <w:szCs w:val="19"/>
              </w:rPr>
              <w:t>Occasionally</w:t>
            </w:r>
          </w:p>
        </w:tc>
        <w:tc>
          <w:tcPr>
            <w:tcW w:w="2380" w:type="dxa"/>
            <w:tcBorders>
              <w:top w:val="double" w:sz="7" w:space="0" w:color="000000"/>
              <w:left w:val="single" w:sz="7" w:space="0" w:color="000000"/>
              <w:bottom w:val="single" w:sz="7" w:space="0" w:color="000000"/>
              <w:right w:val="none" w:sz="0" w:space="0" w:color="auto"/>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sz w:val="19"/>
                <w:szCs w:val="19"/>
              </w:rPr>
              <w:t>Frequently</w:t>
            </w:r>
          </w:p>
        </w:tc>
      </w:tr>
      <w:tr w:rsidR="0033013C" w:rsidRPr="00611BFF">
        <w:tblPrEx>
          <w:tblCellMar>
            <w:top w:w="0" w:type="dxa"/>
            <w:bottom w:w="0" w:type="dxa"/>
          </w:tblCellMar>
        </w:tblPrEx>
        <w:trPr>
          <w:cantSplit/>
        </w:trPr>
        <w:tc>
          <w:tcPr>
            <w:tcW w:w="2127" w:type="dxa"/>
            <w:tcBorders>
              <w:top w:val="single" w:sz="7" w:space="0" w:color="000000"/>
              <w:left w:val="none" w:sz="0" w:space="0" w:color="auto"/>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b/>
                <w:sz w:val="19"/>
                <w:szCs w:val="19"/>
              </w:rPr>
            </w:pPr>
            <w:r w:rsidRPr="00611BFF">
              <w:rPr>
                <w:b/>
                <w:sz w:val="19"/>
                <w:szCs w:val="19"/>
              </w:rPr>
              <w:t xml:space="preserve">OFFICERS SERVING </w:t>
            </w: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r w:rsidRPr="00611BFF">
              <w:rPr>
                <w:b/>
                <w:sz w:val="19"/>
                <w:szCs w:val="19"/>
              </w:rPr>
              <w:t>AUDITOR-GENERAL</w:t>
            </w:r>
          </w:p>
        </w:tc>
        <w:tc>
          <w:tcPr>
            <w:tcW w:w="2127" w:type="dxa"/>
            <w:tcBorders>
              <w:top w:val="single" w:sz="7" w:space="0" w:color="000000"/>
              <w:left w:val="single" w:sz="7" w:space="0" w:color="000000"/>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sz w:val="19"/>
                <w:szCs w:val="19"/>
              </w:rPr>
              <w:t>Occasionally</w:t>
            </w:r>
          </w:p>
        </w:tc>
        <w:tc>
          <w:tcPr>
            <w:tcW w:w="2438" w:type="dxa"/>
            <w:tcBorders>
              <w:top w:val="single" w:sz="7" w:space="0" w:color="000000"/>
              <w:left w:val="single" w:sz="7" w:space="0" w:color="000000"/>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sz w:val="19"/>
                <w:szCs w:val="19"/>
              </w:rPr>
              <w:t>Frequently</w:t>
            </w:r>
          </w:p>
        </w:tc>
        <w:tc>
          <w:tcPr>
            <w:tcW w:w="2380" w:type="dxa"/>
            <w:tcBorders>
              <w:top w:val="single" w:sz="7" w:space="0" w:color="000000"/>
              <w:left w:val="single" w:sz="7" w:space="0" w:color="000000"/>
              <w:bottom w:val="single" w:sz="7" w:space="0" w:color="000000"/>
              <w:right w:val="none" w:sz="0" w:space="0" w:color="auto"/>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sz w:val="19"/>
                <w:szCs w:val="19"/>
              </w:rPr>
              <w:t>Frequently</w:t>
            </w:r>
          </w:p>
        </w:tc>
      </w:tr>
      <w:tr w:rsidR="0033013C" w:rsidRPr="00611BFF">
        <w:tblPrEx>
          <w:tblCellMar>
            <w:top w:w="0" w:type="dxa"/>
            <w:bottom w:w="0" w:type="dxa"/>
          </w:tblCellMar>
        </w:tblPrEx>
        <w:trPr>
          <w:cantSplit/>
        </w:trPr>
        <w:tc>
          <w:tcPr>
            <w:tcW w:w="2127" w:type="dxa"/>
            <w:tcBorders>
              <w:top w:val="single" w:sz="7" w:space="0" w:color="000000"/>
              <w:left w:val="none" w:sz="0" w:space="0" w:color="auto"/>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b/>
                <w:sz w:val="19"/>
                <w:szCs w:val="19"/>
              </w:rPr>
            </w:pPr>
            <w:r w:rsidRPr="00611BFF">
              <w:rPr>
                <w:b/>
                <w:sz w:val="19"/>
                <w:szCs w:val="19"/>
              </w:rPr>
              <w:t>TAX</w:t>
            </w: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r w:rsidRPr="00611BFF">
              <w:rPr>
                <w:b/>
                <w:sz w:val="19"/>
                <w:szCs w:val="19"/>
              </w:rPr>
              <w:t>AUDITORS</w:t>
            </w:r>
          </w:p>
        </w:tc>
        <w:tc>
          <w:tcPr>
            <w:tcW w:w="2127" w:type="dxa"/>
            <w:tcBorders>
              <w:top w:val="single" w:sz="7" w:space="0" w:color="000000"/>
              <w:left w:val="single" w:sz="7" w:space="0" w:color="000000"/>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sz w:val="19"/>
                <w:szCs w:val="19"/>
              </w:rPr>
              <w:t>Never</w:t>
            </w:r>
          </w:p>
        </w:tc>
        <w:tc>
          <w:tcPr>
            <w:tcW w:w="2438" w:type="dxa"/>
            <w:tcBorders>
              <w:top w:val="single" w:sz="7" w:space="0" w:color="000000"/>
              <w:left w:val="single" w:sz="7" w:space="0" w:color="000000"/>
              <w:bottom w:val="single" w:sz="7" w:space="0" w:color="000000"/>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sz w:val="19"/>
                <w:szCs w:val="19"/>
              </w:rPr>
              <w:t>Universally</w:t>
            </w:r>
          </w:p>
        </w:tc>
        <w:tc>
          <w:tcPr>
            <w:tcW w:w="2380" w:type="dxa"/>
            <w:tcBorders>
              <w:top w:val="single" w:sz="7" w:space="0" w:color="000000"/>
              <w:left w:val="single" w:sz="7" w:space="0" w:color="000000"/>
              <w:bottom w:val="single" w:sz="7" w:space="0" w:color="000000"/>
              <w:right w:val="none" w:sz="0" w:space="0" w:color="auto"/>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sz w:val="19"/>
                <w:szCs w:val="19"/>
              </w:rPr>
              <w:t>Never</w:t>
            </w:r>
          </w:p>
        </w:tc>
      </w:tr>
      <w:tr w:rsidR="0033013C" w:rsidRPr="00611BFF">
        <w:tblPrEx>
          <w:tblCellMar>
            <w:top w:w="0" w:type="dxa"/>
            <w:bottom w:w="0" w:type="dxa"/>
          </w:tblCellMar>
        </w:tblPrEx>
        <w:trPr>
          <w:cantSplit/>
        </w:trPr>
        <w:tc>
          <w:tcPr>
            <w:tcW w:w="2127" w:type="dxa"/>
            <w:tcBorders>
              <w:top w:val="single" w:sz="7" w:space="0" w:color="000000"/>
              <w:left w:val="none" w:sz="0" w:space="0" w:color="auto"/>
              <w:bottom w:val="none" w:sz="0" w:space="0" w:color="auto"/>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jc w:val="left"/>
              <w:rPr>
                <w:b/>
                <w:sz w:val="19"/>
                <w:szCs w:val="19"/>
              </w:rPr>
            </w:pPr>
            <w:r w:rsidRPr="00611BFF">
              <w:rPr>
                <w:b/>
                <w:sz w:val="19"/>
                <w:szCs w:val="19"/>
              </w:rPr>
              <w:t>INTERNAL</w:t>
            </w: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r w:rsidRPr="00611BFF">
              <w:rPr>
                <w:b/>
                <w:sz w:val="19"/>
                <w:szCs w:val="19"/>
              </w:rPr>
              <w:t>AUDITORS</w:t>
            </w:r>
          </w:p>
        </w:tc>
        <w:tc>
          <w:tcPr>
            <w:tcW w:w="2127" w:type="dxa"/>
            <w:tcBorders>
              <w:top w:val="single" w:sz="7" w:space="0" w:color="000000"/>
              <w:left w:val="single" w:sz="7" w:space="0" w:color="000000"/>
              <w:bottom w:val="none" w:sz="0" w:space="0" w:color="auto"/>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sz w:val="19"/>
                <w:szCs w:val="19"/>
              </w:rPr>
              <w:t>Frequently</w:t>
            </w:r>
          </w:p>
        </w:tc>
        <w:tc>
          <w:tcPr>
            <w:tcW w:w="2438" w:type="dxa"/>
            <w:tcBorders>
              <w:top w:val="single" w:sz="7" w:space="0" w:color="000000"/>
              <w:left w:val="single" w:sz="7" w:space="0" w:color="000000"/>
              <w:bottom w:val="none" w:sz="0" w:space="0" w:color="auto"/>
              <w:right w:val="single" w:sz="7" w:space="0" w:color="000000"/>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jc w:val="left"/>
              <w:rPr>
                <w:sz w:val="19"/>
                <w:szCs w:val="19"/>
              </w:rPr>
            </w:pPr>
            <w:r w:rsidRPr="00611BFF">
              <w:rPr>
                <w:sz w:val="19"/>
                <w:szCs w:val="19"/>
              </w:rPr>
              <w:t>Frequently</w:t>
            </w:r>
          </w:p>
        </w:tc>
        <w:tc>
          <w:tcPr>
            <w:tcW w:w="2380" w:type="dxa"/>
            <w:tcBorders>
              <w:top w:val="single" w:sz="7" w:space="0" w:color="000000"/>
              <w:left w:val="single" w:sz="7" w:space="0" w:color="000000"/>
              <w:bottom w:val="none" w:sz="0" w:space="0" w:color="auto"/>
              <w:right w:val="none" w:sz="0" w:space="0" w:color="auto"/>
            </w:tcBorders>
          </w:tcPr>
          <w:p w:rsidR="0033013C" w:rsidRPr="00611BFF" w:rsidRDefault="0033013C" w:rsidP="0033013C">
            <w:pPr>
              <w:widowControl w:val="0"/>
              <w:tabs>
                <w:tab w:val="left" w:pos="-432"/>
                <w:tab w:val="left" w:pos="706"/>
                <w:tab w:val="left" w:pos="1180"/>
                <w:tab w:val="left" w:pos="1654"/>
                <w:tab w:val="left" w:pos="2128"/>
                <w:tab w:val="left" w:pos="2602"/>
              </w:tabs>
              <w:spacing w:before="120"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r w:rsidRPr="00611BFF">
              <w:rPr>
                <w:sz w:val="19"/>
                <w:szCs w:val="19"/>
              </w:rPr>
              <w:t>Frequently</w:t>
            </w:r>
          </w:p>
        </w:tc>
      </w:tr>
    </w:tbl>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spacing w:line="360" w:lineRule="auto"/>
      </w:pPr>
      <w:r w:rsidRPr="00611BFF">
        <w:rPr>
          <w:b/>
        </w:rPr>
        <w:lastRenderedPageBreak/>
        <w:t>1-9</w:t>
      </w:r>
      <w:r w:rsidRPr="00611BFF">
        <w:tab/>
        <w:t>Five examples of specific performance audits that could be conducted by an internal auditor in a manufacturing company are:</w:t>
      </w: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tabs>
          <w:tab w:val="left" w:pos="1418"/>
        </w:tabs>
        <w:spacing w:line="360" w:lineRule="auto"/>
        <w:ind w:left="1304" w:hanging="624"/>
      </w:pPr>
      <w:r w:rsidRPr="00611BFF">
        <w:t>1.</w:t>
      </w:r>
      <w:r w:rsidRPr="00611BFF">
        <w:tab/>
      </w:r>
      <w:r w:rsidRPr="006C1CD4">
        <w:rPr>
          <w:bCs/>
        </w:rPr>
        <w:t>Examine computerised employee timesheets</w:t>
      </w:r>
      <w:r w:rsidRPr="006C1CD4">
        <w:t xml:space="preserve"> </w:t>
      </w:r>
      <w:r w:rsidRPr="00611BFF">
        <w:t>and personnel records to determine if sufficient information is available to maximise the effective use of personnel.</w:t>
      </w:r>
    </w:p>
    <w:p w:rsidR="0033013C" w:rsidRPr="00611BFF" w:rsidRDefault="0033013C" w:rsidP="0033013C">
      <w:pPr>
        <w:tabs>
          <w:tab w:val="left" w:pos="1418"/>
        </w:tabs>
        <w:spacing w:line="360" w:lineRule="auto"/>
        <w:ind w:left="1304" w:hanging="624"/>
      </w:pPr>
      <w:r w:rsidRPr="00611BFF">
        <w:t>2.</w:t>
      </w:r>
      <w:r w:rsidRPr="00611BFF">
        <w:tab/>
        <w:t>Review the proce</w:t>
      </w:r>
      <w:r>
        <w:t xml:space="preserve">dures </w:t>
      </w:r>
      <w:r w:rsidRPr="00611BFF">
        <w:t xml:space="preserve">of sales invoices to determine if </w:t>
      </w:r>
      <w:r>
        <w:t>they</w:t>
      </w:r>
      <w:r w:rsidRPr="00611BFF">
        <w:t xml:space="preserve"> could be done more efficiently.</w:t>
      </w:r>
    </w:p>
    <w:p w:rsidR="0033013C" w:rsidRPr="00611BFF" w:rsidRDefault="0033013C" w:rsidP="0033013C">
      <w:pPr>
        <w:spacing w:line="360" w:lineRule="auto"/>
        <w:ind w:left="1304" w:hanging="624"/>
      </w:pPr>
      <w:r w:rsidRPr="00611BFF">
        <w:t>3.</w:t>
      </w:r>
      <w:r w:rsidRPr="00611BFF">
        <w:tab/>
        <w:t>Review the acquisitions of goods, including costs, to determine if they are being purchased at the lowest possible cost considering the quality needed.</w:t>
      </w:r>
    </w:p>
    <w:p w:rsidR="0033013C" w:rsidRPr="00611BFF" w:rsidRDefault="0033013C" w:rsidP="0033013C">
      <w:pPr>
        <w:spacing w:line="360" w:lineRule="auto"/>
        <w:ind w:left="1304" w:hanging="624"/>
      </w:pPr>
      <w:r w:rsidRPr="00611BFF">
        <w:t>4.</w:t>
      </w:r>
      <w:r w:rsidRPr="00611BFF">
        <w:tab/>
        <w:t>Review and evaluate the efficiency of the manufacturing process.</w:t>
      </w:r>
    </w:p>
    <w:p w:rsidR="0033013C" w:rsidRPr="00611BFF" w:rsidRDefault="0033013C" w:rsidP="0033013C">
      <w:pPr>
        <w:spacing w:line="360" w:lineRule="auto"/>
        <w:ind w:left="1304" w:hanging="624"/>
      </w:pPr>
      <w:r w:rsidRPr="00611BFF">
        <w:t>5.</w:t>
      </w:r>
      <w:r w:rsidRPr="00611BFF">
        <w:tab/>
        <w:t>Review the processing of cash receipts to determine if they are deposited as quickly as possible.</w:t>
      </w: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spacing w:line="360" w:lineRule="auto"/>
      </w:pPr>
      <w:r w:rsidRPr="00611BFF">
        <w:rPr>
          <w:b/>
        </w:rPr>
        <w:t>1-10</w:t>
      </w:r>
      <w:r>
        <w:tab/>
      </w:r>
      <w:r w:rsidRPr="00611BFF">
        <w:t>The major differences in the scope of audit responsibilities are:</w:t>
      </w: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spacing w:line="360" w:lineRule="auto"/>
        <w:ind w:left="1304" w:hanging="624"/>
      </w:pPr>
      <w:r w:rsidRPr="00611BFF">
        <w:t>1.</w:t>
      </w:r>
      <w:r w:rsidRPr="00611BFF">
        <w:tab/>
        <w:t>Public accountants perform audits in accordance with auditing standards of published financial statements prepared in accordance with accounting standards.</w:t>
      </w:r>
    </w:p>
    <w:p w:rsidR="0033013C" w:rsidRPr="00611BFF" w:rsidRDefault="0033013C" w:rsidP="0033013C">
      <w:pPr>
        <w:spacing w:line="360" w:lineRule="auto"/>
        <w:ind w:left="1304" w:hanging="624"/>
      </w:pPr>
      <w:r w:rsidRPr="00611BFF">
        <w:t>2.</w:t>
      </w:r>
      <w:r w:rsidRPr="00611BFF">
        <w:tab/>
        <w:t>Officers serving the Auditor-General perform compliance or performance audits in order to assure the Parliament of the expenditure of public funds in accordance with its directives and the law.</w:t>
      </w:r>
    </w:p>
    <w:p w:rsidR="0033013C" w:rsidRPr="00611BFF" w:rsidRDefault="0033013C" w:rsidP="0033013C">
      <w:pPr>
        <w:spacing w:line="360" w:lineRule="auto"/>
        <w:ind w:left="1304" w:hanging="624"/>
      </w:pPr>
      <w:r w:rsidRPr="00611BFF">
        <w:t>3.</w:t>
      </w:r>
      <w:r w:rsidRPr="00611BFF">
        <w:tab/>
        <w:t>Tax auditors perform co</w:t>
      </w:r>
      <w:r>
        <w:t>mpliance audits to enforce the F</w:t>
      </w:r>
      <w:r w:rsidRPr="00611BFF">
        <w:t>ederal tax laws as defined by Parlia</w:t>
      </w:r>
      <w:r>
        <w:t>ment, interpreted by the courts</w:t>
      </w:r>
      <w:r w:rsidRPr="00611BFF">
        <w:t xml:space="preserve"> and regulated by the Australian Taxation Office.</w:t>
      </w:r>
    </w:p>
    <w:p w:rsidR="0033013C" w:rsidRPr="00611BFF" w:rsidRDefault="0033013C" w:rsidP="0033013C">
      <w:pPr>
        <w:spacing w:line="360" w:lineRule="auto"/>
        <w:ind w:left="1304" w:hanging="624"/>
      </w:pPr>
      <w:r w:rsidRPr="00611BFF">
        <w:t>4.</w:t>
      </w:r>
      <w:r w:rsidRPr="00611BFF">
        <w:tab/>
        <w:t>Internal auditors perform compliance or performance audits in order to assure management or the board of directors that controls and policies are properly and consistently developed, applied and evaluated.</w:t>
      </w:r>
    </w:p>
    <w:p w:rsidR="0033013C" w:rsidRPr="00611BFF" w:rsidRDefault="0033013C" w:rsidP="0033013C">
      <w:pPr>
        <w:widowControl w:val="0"/>
        <w:tabs>
          <w:tab w:val="left" w:pos="-432"/>
          <w:tab w:val="left" w:pos="706"/>
          <w:tab w:val="left" w:pos="1180"/>
          <w:tab w:val="left" w:pos="1654"/>
          <w:tab w:val="left" w:pos="2128"/>
          <w:tab w:val="left" w:pos="2602"/>
        </w:tabs>
        <w:spacing w:line="360" w:lineRule="auto"/>
        <w:rPr>
          <w:sz w:val="19"/>
          <w:szCs w:val="19"/>
        </w:rPr>
      </w:pPr>
    </w:p>
    <w:p w:rsidR="0033013C" w:rsidRPr="00611BFF" w:rsidRDefault="0033013C" w:rsidP="0033013C">
      <w:pPr>
        <w:spacing w:line="360" w:lineRule="auto"/>
      </w:pPr>
      <w:r w:rsidRPr="00611BFF">
        <w:rPr>
          <w:b/>
        </w:rPr>
        <w:t>1-11</w:t>
      </w:r>
      <w:r w:rsidRPr="00611BFF">
        <w:tab/>
        <w:t>The major characteristics of public accounting firms that permit them to fulfil their social function competently and independently are:</w:t>
      </w:r>
    </w:p>
    <w:p w:rsidR="0033013C" w:rsidRPr="00611BFF" w:rsidRDefault="0033013C" w:rsidP="0033013C">
      <w:pPr>
        <w:widowControl w:val="0"/>
        <w:tabs>
          <w:tab w:val="left" w:pos="0"/>
          <w:tab w:val="left" w:pos="720"/>
          <w:tab w:val="left" w:pos="1138"/>
          <w:tab w:val="left" w:pos="1612"/>
          <w:tab w:val="left" w:pos="2086"/>
          <w:tab w:val="left" w:pos="2560"/>
          <w:tab w:val="left" w:pos="3034"/>
        </w:tabs>
        <w:spacing w:line="360" w:lineRule="auto"/>
        <w:rPr>
          <w:sz w:val="19"/>
          <w:szCs w:val="19"/>
        </w:rPr>
      </w:pPr>
    </w:p>
    <w:p w:rsidR="0033013C" w:rsidRPr="00611BFF" w:rsidRDefault="0033013C" w:rsidP="0033013C">
      <w:pPr>
        <w:spacing w:line="360" w:lineRule="auto"/>
        <w:ind w:left="1304" w:hanging="624"/>
      </w:pPr>
      <w:r w:rsidRPr="00611BFF">
        <w:t>1.</w:t>
      </w:r>
      <w:r w:rsidRPr="00611BFF">
        <w:tab/>
      </w:r>
      <w:r w:rsidRPr="006C1CD4">
        <w:rPr>
          <w:bCs/>
          <w:i/>
        </w:rPr>
        <w:t>Organisational</w:t>
      </w:r>
      <w:r w:rsidRPr="00611BFF">
        <w:rPr>
          <w:i/>
        </w:rPr>
        <w:t xml:space="preserve"> form:</w:t>
      </w:r>
      <w:r>
        <w:t xml:space="preserve"> </w:t>
      </w:r>
      <w:r w:rsidRPr="00611BFF">
        <w:t>A public accounting firm exists as a separ</w:t>
      </w:r>
      <w:r>
        <w:t>ate entity to avoid an employer–</w:t>
      </w:r>
      <w:r w:rsidRPr="00611BFF">
        <w:t>employee relationship with its clients.</w:t>
      </w:r>
      <w:r>
        <w:t xml:space="preserve"> </w:t>
      </w:r>
      <w:r w:rsidRPr="00611BFF">
        <w:t xml:space="preserve">The public accounting firm employs a professional staff of sufficient size to </w:t>
      </w:r>
      <w:r w:rsidRPr="00611BFF">
        <w:lastRenderedPageBreak/>
        <w:t>prevent one client from constituting a significant portion of total revenue and thereby endangering the firm</w:t>
      </w:r>
      <w:r>
        <w:t>’</w:t>
      </w:r>
      <w:r w:rsidRPr="00611BFF">
        <w:t>s independence.</w:t>
      </w:r>
    </w:p>
    <w:p w:rsidR="0033013C" w:rsidRPr="00611BFF" w:rsidRDefault="0033013C" w:rsidP="0033013C">
      <w:pPr>
        <w:spacing w:line="360" w:lineRule="auto"/>
        <w:ind w:left="1361" w:hanging="624"/>
      </w:pPr>
      <w:r w:rsidRPr="00611BFF">
        <w:t>2.</w:t>
      </w:r>
      <w:r w:rsidRPr="00611BFF">
        <w:tab/>
      </w:r>
      <w:r w:rsidRPr="00611BFF">
        <w:rPr>
          <w:i/>
        </w:rPr>
        <w:t>Conduct:</w:t>
      </w:r>
      <w:r>
        <w:t xml:space="preserve"> </w:t>
      </w:r>
      <w:r w:rsidRPr="00611BFF">
        <w:t xml:space="preserve">A public accounting firm employs a professional staff of sufficient size to provide a broad range of </w:t>
      </w:r>
      <w:r>
        <w:t>expertise, continuing education</w:t>
      </w:r>
      <w:r w:rsidRPr="00611BFF">
        <w:t xml:space="preserve"> and promotion of a professional independent attitude and competence.</w:t>
      </w:r>
    </w:p>
    <w:p w:rsidR="0033013C" w:rsidRPr="00611BFF" w:rsidRDefault="0033013C" w:rsidP="0033013C">
      <w:pPr>
        <w:spacing w:line="360" w:lineRule="auto"/>
        <w:ind w:left="1361" w:hanging="624"/>
      </w:pPr>
      <w:r w:rsidRPr="00611BFF">
        <w:t>3.</w:t>
      </w:r>
      <w:r w:rsidRPr="00611BFF">
        <w:tab/>
      </w:r>
      <w:r w:rsidRPr="00611BFF">
        <w:rPr>
          <w:i/>
        </w:rPr>
        <w:t>Peer review:</w:t>
      </w:r>
      <w:r>
        <w:t xml:space="preserve"> </w:t>
      </w:r>
      <w:r w:rsidRPr="00611BFF">
        <w:t>This practice evaluates the performance of public accounting firms in an attempt to keep competence high.</w:t>
      </w:r>
    </w:p>
    <w:p w:rsidR="0033013C" w:rsidRPr="00611BFF" w:rsidRDefault="0033013C" w:rsidP="0033013C">
      <w:pPr>
        <w:widowControl w:val="0"/>
        <w:tabs>
          <w:tab w:val="left" w:pos="0"/>
          <w:tab w:val="left" w:pos="720"/>
          <w:tab w:val="left" w:pos="1138"/>
          <w:tab w:val="left" w:pos="1612"/>
          <w:tab w:val="left" w:pos="2086"/>
          <w:tab w:val="left" w:pos="2560"/>
          <w:tab w:val="left" w:pos="3034"/>
        </w:tabs>
        <w:spacing w:line="360" w:lineRule="auto"/>
        <w:rPr>
          <w:sz w:val="19"/>
          <w:szCs w:val="19"/>
        </w:rPr>
      </w:pPr>
    </w:p>
    <w:p w:rsidR="0033013C" w:rsidRPr="00611BFF" w:rsidRDefault="0033013C" w:rsidP="0033013C">
      <w:pPr>
        <w:spacing w:line="360" w:lineRule="auto"/>
      </w:pPr>
      <w:r w:rsidRPr="00611BFF">
        <w:rPr>
          <w:b/>
        </w:rPr>
        <w:t>1-12</w:t>
      </w:r>
      <w:r w:rsidRPr="00611BFF">
        <w:tab/>
        <w:t>The professional accounting bodies set professional requirements for their members. These bodies also conduct research and publish materials on many different subjects related to accounting, auditin</w:t>
      </w:r>
      <w:r>
        <w:t>g, management advisory services</w:t>
      </w:r>
      <w:r w:rsidRPr="00611BFF">
        <w:t xml:space="preserve"> and taxation. They also prepare and grade their entry examinations and provide continuing education to members.</w:t>
      </w:r>
    </w:p>
    <w:p w:rsidR="0033013C" w:rsidRPr="00611BFF" w:rsidRDefault="0033013C" w:rsidP="0033013C">
      <w:pPr>
        <w:suppressAutoHyphens/>
        <w:spacing w:line="360" w:lineRule="auto"/>
        <w:rPr>
          <w:sz w:val="19"/>
          <w:szCs w:val="19"/>
        </w:rPr>
      </w:pPr>
    </w:p>
    <w:p w:rsidR="0033013C" w:rsidRPr="00611BFF" w:rsidRDefault="0033013C" w:rsidP="0033013C">
      <w:pPr>
        <w:spacing w:line="360" w:lineRule="auto"/>
        <w:rPr>
          <w:spacing w:val="-3"/>
        </w:rPr>
      </w:pPr>
      <w:r w:rsidRPr="00611BFF">
        <w:rPr>
          <w:b/>
          <w:bCs/>
        </w:rPr>
        <w:t>1-13</w:t>
      </w:r>
      <w:r w:rsidRPr="00611BFF">
        <w:rPr>
          <w:b/>
          <w:bCs/>
        </w:rPr>
        <w:tab/>
      </w:r>
      <w:r w:rsidRPr="002F65E7">
        <w:rPr>
          <w:bCs/>
          <w:i/>
          <w:spacing w:val="-3"/>
        </w:rPr>
        <w:t>Australian Auditing Standards</w:t>
      </w:r>
      <w:r w:rsidRPr="00611BFF">
        <w:rPr>
          <w:spacing w:val="-3"/>
        </w:rPr>
        <w:t xml:space="preserve"> </w:t>
      </w:r>
      <w:r w:rsidRPr="00611BFF">
        <w:t>establish mandatory requirements and provide explanatory guidance to auditors in fulfilling their professional responsibilities in the audit of financial reports</w:t>
      </w:r>
      <w:r w:rsidRPr="00611BFF">
        <w:rPr>
          <w:spacing w:val="-3"/>
        </w:rPr>
        <w:t xml:space="preserve">. </w:t>
      </w:r>
      <w:r w:rsidRPr="00B9165B">
        <w:rPr>
          <w:spacing w:val="-3"/>
        </w:rPr>
        <w:t>The standards apply in addition to ethical and legal requirements relevant to a particular engagement. Ex</w:t>
      </w:r>
      <w:r w:rsidRPr="00611BFF">
        <w:rPr>
          <w:spacing w:val="-3"/>
        </w:rPr>
        <w:t xml:space="preserve">amples may be any of the ASAs. </w:t>
      </w:r>
      <w:r w:rsidRPr="002F65E7">
        <w:rPr>
          <w:bCs/>
          <w:i/>
          <w:spacing w:val="-3"/>
        </w:rPr>
        <w:t>Australian accounting standards</w:t>
      </w:r>
      <w:r w:rsidRPr="00611BFF">
        <w:rPr>
          <w:spacing w:val="-3"/>
        </w:rPr>
        <w:t xml:space="preserve"> are specific rules for accounting for transactions occurring in a business organisation. Examples may be any of the AASBs. A</w:t>
      </w:r>
      <w:r>
        <w:t>uditing standards have the ‘force of law’</w:t>
      </w:r>
      <w:r w:rsidRPr="00611BFF">
        <w:t xml:space="preserve"> under the </w:t>
      </w:r>
      <w:r w:rsidRPr="00D03C12">
        <w:rPr>
          <w:i/>
        </w:rPr>
        <w:t>Corporations Act 2001</w:t>
      </w:r>
      <w:r w:rsidRPr="00611BFF">
        <w:t xml:space="preserve">. </w:t>
      </w:r>
      <w:r w:rsidRPr="00611BFF">
        <w:rPr>
          <w:color w:val="000000"/>
        </w:rPr>
        <w:t>Section 307A of the Act requires auditors to conduct audits and reviews of the financial reports prepared under Part 2M.3 of the Act, in accordance with auditing standards.</w:t>
      </w:r>
    </w:p>
    <w:p w:rsidR="0033013C" w:rsidRPr="00611BFF" w:rsidRDefault="0033013C" w:rsidP="0033013C">
      <w:pPr>
        <w:widowControl w:val="0"/>
        <w:tabs>
          <w:tab w:val="left" w:pos="0"/>
          <w:tab w:val="left" w:pos="720"/>
          <w:tab w:val="left" w:pos="1138"/>
          <w:tab w:val="left" w:pos="1612"/>
          <w:tab w:val="left" w:pos="2086"/>
          <w:tab w:val="left" w:pos="2560"/>
          <w:tab w:val="left" w:pos="3034"/>
        </w:tabs>
        <w:spacing w:line="360" w:lineRule="auto"/>
        <w:rPr>
          <w:sz w:val="19"/>
          <w:szCs w:val="19"/>
        </w:rPr>
      </w:pPr>
    </w:p>
    <w:p w:rsidR="0033013C" w:rsidRPr="00611BFF" w:rsidRDefault="0033013C" w:rsidP="0033013C">
      <w:pPr>
        <w:spacing w:line="360" w:lineRule="auto"/>
      </w:pPr>
      <w:r w:rsidRPr="00611BFF">
        <w:rPr>
          <w:b/>
          <w:bCs/>
        </w:rPr>
        <w:t>1-14</w:t>
      </w:r>
      <w:r w:rsidRPr="00611BFF">
        <w:t xml:space="preserve"> </w:t>
      </w:r>
      <w:r w:rsidRPr="00611BFF">
        <w:tab/>
        <w:t xml:space="preserve">An audit in accordance with ASAs provides </w:t>
      </w:r>
      <w:r w:rsidRPr="00611BFF">
        <w:rPr>
          <w:i/>
          <w:iCs/>
        </w:rPr>
        <w:t>reasonable assurance</w:t>
      </w:r>
      <w:r w:rsidRPr="00611BFF">
        <w:t xml:space="preserve">, and not a </w:t>
      </w:r>
      <w:r w:rsidRPr="00611BFF">
        <w:rPr>
          <w:i/>
          <w:iCs/>
        </w:rPr>
        <w:t>guarantee</w:t>
      </w:r>
      <w:r w:rsidRPr="00611BFF">
        <w:t xml:space="preserve">, that the financial report is free from material misstatement. What is </w:t>
      </w:r>
      <w:r>
        <w:t>‘</w:t>
      </w:r>
      <w:r w:rsidRPr="00611BFF">
        <w:t>reasonable</w:t>
      </w:r>
      <w:r>
        <w:t>’</w:t>
      </w:r>
      <w:r w:rsidRPr="00611BFF">
        <w:t xml:space="preserve"> depends on the circumstances. An audit involves application of professional judgment in planning the audit, the selection of audit procedures and the conclusions drawn. Audits also have inherent limitations, including the use of samples rather than tests of complete populations, the limitations of internal control structure</w:t>
      </w:r>
      <w:r>
        <w:t>s, the possibility of collusion</w:t>
      </w:r>
      <w:r w:rsidRPr="00611BFF">
        <w:t xml:space="preserve"> and the fact that most evidence is persuasive rather than conclusive.</w:t>
      </w:r>
    </w:p>
    <w:p w:rsidR="0033013C" w:rsidRPr="00611BFF" w:rsidRDefault="0033013C" w:rsidP="0033013C">
      <w:pPr>
        <w:suppressAutoHyphens/>
        <w:spacing w:line="360" w:lineRule="auto"/>
        <w:rPr>
          <w:rFonts w:cs="Arial"/>
          <w:spacing w:val="-3"/>
          <w:sz w:val="19"/>
          <w:szCs w:val="19"/>
        </w:rPr>
      </w:pPr>
    </w:p>
    <w:p w:rsidR="0033013C" w:rsidRDefault="0033013C" w:rsidP="0033013C">
      <w:pPr>
        <w:spacing w:line="360" w:lineRule="auto"/>
      </w:pPr>
      <w:r w:rsidRPr="00611BFF">
        <w:rPr>
          <w:b/>
          <w:bCs/>
        </w:rPr>
        <w:t>1-15</w:t>
      </w:r>
      <w:r w:rsidRPr="00611BFF">
        <w:t xml:space="preserve"> </w:t>
      </w:r>
      <w:r w:rsidRPr="00611BFF">
        <w:tab/>
        <w:t xml:space="preserve">For the most part, auditing standards are general rather than specific. Many practitioners along with critics of the profession believe the standards should provide more clearly defined guidelines as an aid in determining the extent of </w:t>
      </w:r>
      <w:r w:rsidRPr="00611BFF">
        <w:lastRenderedPageBreak/>
        <w:t>evidence to be accumulated. This would eliminate some of the difficult audit decisions and provide a source of defence if the auditor is charged with conducting an inadequate audit. On the other hand, highly specific requirements could turn auditing into mechanistic evidence gathering, void of professional judgment. From the point of view of both the profession and the users of auditing services, there is probably a greater harm from defining authoritative guidelines too specifically than too broadly.</w:t>
      </w:r>
    </w:p>
    <w:p w:rsidR="0033013C" w:rsidRPr="006C1CD4" w:rsidRDefault="0033013C" w:rsidP="0033013C">
      <w:pPr>
        <w:spacing w:line="360" w:lineRule="auto"/>
      </w:pPr>
      <w:r>
        <w:tab/>
      </w:r>
      <w:r w:rsidRPr="006C1CD4">
        <w:rPr>
          <w:bCs/>
        </w:rPr>
        <w:t xml:space="preserve">Auditing standards take a </w:t>
      </w:r>
      <w:r w:rsidRPr="006C1CD4">
        <w:rPr>
          <w:bCs/>
          <w:i/>
          <w:iCs/>
        </w:rPr>
        <w:t>‘substance over form approach’</w:t>
      </w:r>
      <w:r w:rsidRPr="006C1CD4">
        <w:rPr>
          <w:bCs/>
        </w:rPr>
        <w:t xml:space="preserve"> consistent with the approach taken in the Accounting Standards framework. This allows the auditor to have greater control over the auditing of financial information. The imposition of specific rules governing specific situations would give rise to a need for a greater volume of changes and updates in the Auditing Standards to ensure the Auditing Standards adequately cover situations prevailing in the financial reports. An example of this is the rules-based approach required for assessing taxation and the subsequent voluminous level of taxation rulings and taxation determinations published.</w:t>
      </w:r>
    </w:p>
    <w:p w:rsidR="0033013C" w:rsidRPr="00611BFF" w:rsidRDefault="0033013C" w:rsidP="0033013C">
      <w:pPr>
        <w:suppressAutoHyphens/>
        <w:spacing w:line="360" w:lineRule="auto"/>
        <w:rPr>
          <w:rFonts w:cs="Arial"/>
          <w:spacing w:val="-3"/>
          <w:sz w:val="19"/>
          <w:szCs w:val="19"/>
        </w:rPr>
      </w:pPr>
    </w:p>
    <w:p w:rsidR="0033013C" w:rsidRPr="00611BFF" w:rsidRDefault="0033013C" w:rsidP="0033013C">
      <w:pPr>
        <w:spacing w:line="360" w:lineRule="auto"/>
      </w:pPr>
      <w:r w:rsidRPr="00611BFF">
        <w:rPr>
          <w:b/>
          <w:bCs/>
        </w:rPr>
        <w:t>1-16</w:t>
      </w:r>
      <w:r w:rsidRPr="00611BFF">
        <w:t xml:space="preserve"> </w:t>
      </w:r>
      <w:r w:rsidRPr="00611BFF">
        <w:tab/>
        <w:t>Quality controls are established by individual public accounting firms to help ensure that their firm meets its professional responsibilities to clients. Quality controls are the procedures used by a firm that help it meet auditing standards consistently on every engagement. Quality controls are therefore established for the entire firm as opposed to individual engagements.</w:t>
      </w:r>
    </w:p>
    <w:p w:rsidR="0033013C" w:rsidRPr="00611BFF" w:rsidRDefault="0033013C" w:rsidP="0033013C">
      <w:pPr>
        <w:suppressAutoHyphens/>
        <w:spacing w:line="360" w:lineRule="auto"/>
        <w:rPr>
          <w:rFonts w:cs="Arial"/>
          <w:spacing w:val="-3"/>
          <w:sz w:val="19"/>
          <w:szCs w:val="19"/>
        </w:rPr>
      </w:pPr>
    </w:p>
    <w:p w:rsidR="0033013C" w:rsidRPr="00611BFF" w:rsidRDefault="0033013C" w:rsidP="0033013C">
      <w:pPr>
        <w:spacing w:line="360" w:lineRule="auto"/>
      </w:pPr>
      <w:r w:rsidRPr="00611BFF">
        <w:rPr>
          <w:b/>
          <w:bCs/>
        </w:rPr>
        <w:t>1-17</w:t>
      </w:r>
      <w:r w:rsidRPr="00611BFF">
        <w:t xml:space="preserve"> </w:t>
      </w:r>
      <w:r w:rsidRPr="00611BFF">
        <w:tab/>
        <w:t>The ele</w:t>
      </w:r>
      <w:r w:rsidRPr="007D40CE">
        <w:t>m</w:t>
      </w:r>
      <w:r w:rsidRPr="00611BFF">
        <w:t xml:space="preserve">ent of quality control is </w:t>
      </w:r>
      <w:r w:rsidRPr="002F65E7">
        <w:rPr>
          <w:i/>
        </w:rPr>
        <w:t>human resources—assignment of engagement teams.</w:t>
      </w:r>
      <w:r w:rsidRPr="00611BFF">
        <w:t xml:space="preserve"> The purpose of the requirement is to help assure public accounting firms that all new personnel should be qualified to perform their work competently. A firm must have competent employees conducting the audits if quality audits are to result.</w:t>
      </w:r>
    </w:p>
    <w:p w:rsidR="0033013C" w:rsidRPr="00611BFF" w:rsidRDefault="0033013C" w:rsidP="0033013C">
      <w:pPr>
        <w:suppressAutoHyphens/>
        <w:spacing w:line="360" w:lineRule="auto"/>
        <w:rPr>
          <w:rFonts w:cs="Arial"/>
          <w:spacing w:val="-3"/>
          <w:sz w:val="19"/>
          <w:szCs w:val="19"/>
        </w:rPr>
      </w:pPr>
    </w:p>
    <w:p w:rsidR="0033013C" w:rsidRPr="00611BFF" w:rsidRDefault="0033013C" w:rsidP="0033013C">
      <w:pPr>
        <w:spacing w:line="360" w:lineRule="auto"/>
      </w:pPr>
      <w:r w:rsidRPr="00611BFF">
        <w:rPr>
          <w:b/>
          <w:bCs/>
        </w:rPr>
        <w:t>1-18</w:t>
      </w:r>
      <w:r w:rsidRPr="00611BFF">
        <w:t xml:space="preserve"> </w:t>
      </w:r>
      <w:r w:rsidRPr="00611BFF">
        <w:tab/>
        <w:t>A peer review is a review, by public accountants, of a public accounting firm</w:t>
      </w:r>
      <w:r>
        <w:t>’</w:t>
      </w:r>
      <w:r w:rsidRPr="00611BFF">
        <w:t>s compliance with its quality control procedure system. A mandatory peer review means that such a review is required periodically by the relevant professional accounting body.</w:t>
      </w:r>
    </w:p>
    <w:p w:rsidR="0033013C" w:rsidRPr="00611BFF" w:rsidRDefault="0033013C" w:rsidP="0033013C">
      <w:pPr>
        <w:spacing w:line="360" w:lineRule="auto"/>
        <w:ind w:firstLine="720"/>
      </w:pPr>
      <w:r w:rsidRPr="00611BFF">
        <w:t>Peer reviews can be beneficial to the profession and to individual firms. By helping firms meet quality control standards, the profession gains if reviews result in practitioners doing higher quality audits. A firm having a peer review can also gain if it improves the firm</w:t>
      </w:r>
      <w:r>
        <w:t>’</w:t>
      </w:r>
      <w:r w:rsidRPr="00611BFF">
        <w:t xml:space="preserve">s practices and thereby enhances its reputation and </w:t>
      </w:r>
      <w:r w:rsidRPr="00611BFF">
        <w:lastRenderedPageBreak/>
        <w:t>effectiveness, and reduces the likelihood of law suits. Of course</w:t>
      </w:r>
      <w:r>
        <w:t>,</w:t>
      </w:r>
      <w:r w:rsidRPr="00611BFF">
        <w:t xml:space="preserve"> peer reviews are </w:t>
      </w:r>
      <w:r>
        <w:t>costly. There is always a trade-</w:t>
      </w:r>
      <w:r w:rsidRPr="00611BFF">
        <w:t>off between cost and benefits. A public accounting firm also gives up some independence of activities when it is reviewed by another firm. The peer review is an effort at self</w:t>
      </w:r>
      <w:r w:rsidRPr="00611BFF">
        <w:noBreakHyphen/>
        <w:t>regulation. Its long</w:t>
      </w:r>
      <w:r w:rsidRPr="00611BFF">
        <w:noBreakHyphen/>
        <w:t>term success cannot yet be evaluated.</w:t>
      </w:r>
    </w:p>
    <w:p w:rsidR="0033013C" w:rsidRPr="00611BFF" w:rsidRDefault="0033013C" w:rsidP="0033013C">
      <w:pPr>
        <w:suppressAutoHyphens/>
        <w:spacing w:line="360" w:lineRule="auto"/>
        <w:rPr>
          <w:rFonts w:cs="Arial"/>
          <w:spacing w:val="-3"/>
          <w:sz w:val="19"/>
          <w:szCs w:val="19"/>
        </w:rPr>
      </w:pPr>
    </w:p>
    <w:p w:rsidR="0033013C" w:rsidRPr="00611BFF" w:rsidRDefault="0033013C" w:rsidP="0033013C">
      <w:pPr>
        <w:spacing w:line="360" w:lineRule="auto"/>
      </w:pPr>
      <w:r w:rsidRPr="00611BFF">
        <w:rPr>
          <w:b/>
          <w:bCs/>
        </w:rPr>
        <w:t>1-19</w:t>
      </w:r>
      <w:r w:rsidRPr="00611BFF">
        <w:t xml:space="preserve"> </w:t>
      </w:r>
      <w:r w:rsidRPr="00611BFF">
        <w:tab/>
        <w:t xml:space="preserve">The role of the </w:t>
      </w:r>
      <w:r w:rsidRPr="00611BFF">
        <w:rPr>
          <w:i/>
          <w:iCs/>
        </w:rPr>
        <w:t>Corporations Act</w:t>
      </w:r>
      <w:r>
        <w:rPr>
          <w:i/>
          <w:iCs/>
        </w:rPr>
        <w:t xml:space="preserve"> 2001</w:t>
      </w:r>
      <w:r w:rsidRPr="00611BFF">
        <w:t xml:space="preserve"> is to ensure that investors are provided with adequate reliable information upon which to make investment decisions. It has considerable authority in setting and enforcing disclosure and auditing requirements, as well as the qualifications, appointments, removal, powers and duties of auditors. Auditors are required to report failures to comply with accounting and other statutory requirements.</w:t>
      </w:r>
    </w:p>
    <w:p w:rsidR="0033013C" w:rsidRPr="0070145B" w:rsidRDefault="0033013C" w:rsidP="0033013C">
      <w:pPr>
        <w:spacing w:line="360" w:lineRule="auto"/>
        <w:ind w:firstLine="720"/>
      </w:pPr>
      <w:r w:rsidRPr="00611BFF">
        <w:t>It is important for public accountants to be knowledgeable about e-commerce technologies because more of their clients are rapidly expanding their use of e-commerce. Examples of commonly used e-commerce technologies include purchases and sales of goods through the Internet, automatic inventory reordering via direct connection to inventory suppliers, and online banking. Public accountants who perform audits or provide other assurance services about information generated with these technologies need a basic knowledge and understanding of information technology and e-commerce in order to identify and respond to risks in the financial and other information generated by these technologies.</w:t>
      </w:r>
    </w:p>
    <w:p w:rsidR="0033013C" w:rsidRDefault="0033013C" w:rsidP="0033013C">
      <w:pPr>
        <w:suppressAutoHyphens/>
        <w:spacing w:line="360" w:lineRule="auto"/>
        <w:rPr>
          <w:rFonts w:cs="Arial"/>
          <w:b/>
          <w:bCs/>
          <w:spacing w:val="-3"/>
          <w:sz w:val="19"/>
          <w:szCs w:val="19"/>
        </w:rPr>
      </w:pPr>
    </w:p>
    <w:p w:rsidR="0033013C" w:rsidRPr="006C1CD4" w:rsidRDefault="0033013C" w:rsidP="0033013C">
      <w:pPr>
        <w:suppressAutoHyphens/>
        <w:spacing w:line="360" w:lineRule="auto"/>
        <w:rPr>
          <w:rFonts w:cs="Arial"/>
          <w:bCs/>
          <w:spacing w:val="-3"/>
          <w:sz w:val="19"/>
          <w:szCs w:val="19"/>
        </w:rPr>
      </w:pPr>
      <w:r w:rsidRPr="00E6220E">
        <w:rPr>
          <w:b/>
          <w:bCs/>
        </w:rPr>
        <w:t>1-20</w:t>
      </w:r>
      <w:r w:rsidRPr="006C1CD4">
        <w:rPr>
          <w:bCs/>
        </w:rPr>
        <w:t xml:space="preserve"> </w:t>
      </w:r>
      <w:r w:rsidRPr="006C1CD4">
        <w:rPr>
          <w:bCs/>
        </w:rPr>
        <w:tab/>
        <w:t>Information technology forms the foundation of many accounting information systems. The increased relevance of e-commerce has created unique issues relating to the financial information associated with e-commerce transactions and has affected the information systems used in modern organisations. Mobile computing is changing the way public accountants engage with their clients and other professionals, and with this in mind it is important to acknowledge the impact and influence of e-commerce on the reporting function. Public accountants need to understand how key technologies are transforming all aspects of business and the information being generated in an organisation. E-commerce technologies may give rise to potential information risk, further raising the importance of understanding the impact of e-commerce in a business environment.</w:t>
      </w:r>
    </w:p>
    <w:p w:rsidR="0033013C" w:rsidRPr="00611BFF" w:rsidRDefault="0033013C" w:rsidP="0033013C">
      <w:pPr>
        <w:pStyle w:val="Heading2"/>
        <w:spacing w:line="360" w:lineRule="auto"/>
        <w:rPr>
          <w:lang w:val="en-AU"/>
        </w:rPr>
      </w:pPr>
      <w:r w:rsidRPr="00611BFF">
        <w:rPr>
          <w:lang w:val="en-AU"/>
        </w:rPr>
        <w:br w:type="page"/>
      </w:r>
      <w:r w:rsidRPr="00611BFF">
        <w:rPr>
          <w:lang w:val="en-AU"/>
        </w:rPr>
        <w:lastRenderedPageBreak/>
        <w:t xml:space="preserve">Multiple Choice Questions </w:t>
      </w:r>
    </w:p>
    <w:p w:rsidR="0033013C" w:rsidRPr="00611BFF" w:rsidRDefault="0033013C" w:rsidP="0033013C">
      <w:pPr>
        <w:widowControl w:val="0"/>
        <w:tabs>
          <w:tab w:val="left" w:pos="-432"/>
          <w:tab w:val="left" w:pos="0"/>
          <w:tab w:val="left" w:pos="706"/>
          <w:tab w:val="left" w:pos="1180"/>
          <w:tab w:val="left" w:pos="1654"/>
          <w:tab w:val="left" w:pos="2128"/>
          <w:tab w:val="left" w:pos="2602"/>
        </w:tabs>
        <w:spacing w:line="360" w:lineRule="auto"/>
        <w:rPr>
          <w:rFonts w:ascii="Arial" w:hAnsi="Arial"/>
        </w:rPr>
      </w:pPr>
    </w:p>
    <w:p w:rsidR="0033013C" w:rsidRPr="007D40CE" w:rsidRDefault="0033013C" w:rsidP="0033013C">
      <w:pPr>
        <w:widowControl w:val="0"/>
        <w:tabs>
          <w:tab w:val="left" w:pos="-432"/>
          <w:tab w:val="left" w:pos="0"/>
          <w:tab w:val="left" w:pos="706"/>
          <w:tab w:val="left" w:pos="1180"/>
          <w:tab w:val="left" w:pos="1991"/>
          <w:tab w:val="left" w:pos="2465"/>
          <w:tab w:val="left" w:pos="3223"/>
          <w:tab w:val="left" w:pos="3697"/>
          <w:tab w:val="left" w:pos="4456"/>
          <w:tab w:val="left" w:pos="4930"/>
        </w:tabs>
        <w:spacing w:line="360" w:lineRule="auto"/>
        <w:ind w:left="4930" w:hanging="4930"/>
      </w:pPr>
      <w:r w:rsidRPr="007D40CE">
        <w:rPr>
          <w:b/>
        </w:rPr>
        <w:t>1-21</w:t>
      </w:r>
      <w:r>
        <w:tab/>
      </w:r>
      <w:r>
        <w:tab/>
        <w:t>a. (3)</w:t>
      </w:r>
      <w:r>
        <w:tab/>
      </w:r>
      <w:r>
        <w:tab/>
        <w:t>b. (2)</w:t>
      </w:r>
      <w:r>
        <w:tab/>
      </w:r>
      <w:r>
        <w:tab/>
        <w:t>c. (2)</w:t>
      </w:r>
      <w:r>
        <w:tab/>
      </w:r>
      <w:r>
        <w:tab/>
        <w:t xml:space="preserve">d. </w:t>
      </w:r>
      <w:r w:rsidRPr="007D40CE">
        <w:t xml:space="preserve">(3) </w:t>
      </w:r>
    </w:p>
    <w:p w:rsidR="0033013C" w:rsidRPr="007D40CE" w:rsidRDefault="0033013C" w:rsidP="0033013C">
      <w:pPr>
        <w:widowControl w:val="0"/>
        <w:tabs>
          <w:tab w:val="left" w:pos="-432"/>
          <w:tab w:val="left" w:pos="0"/>
          <w:tab w:val="left" w:pos="706"/>
          <w:tab w:val="left" w:pos="1180"/>
          <w:tab w:val="left" w:pos="1991"/>
          <w:tab w:val="left" w:pos="2465"/>
          <w:tab w:val="left" w:pos="3223"/>
          <w:tab w:val="left" w:pos="3697"/>
          <w:tab w:val="left" w:pos="4456"/>
          <w:tab w:val="left" w:pos="4930"/>
        </w:tabs>
        <w:spacing w:line="360" w:lineRule="auto"/>
      </w:pPr>
      <w:r w:rsidRPr="007D40CE">
        <w:rPr>
          <w:b/>
        </w:rPr>
        <w:t>1-22</w:t>
      </w:r>
      <w:r>
        <w:tab/>
      </w:r>
      <w:r>
        <w:tab/>
        <w:t>a. (2)</w:t>
      </w:r>
      <w:r>
        <w:tab/>
      </w:r>
      <w:r>
        <w:tab/>
        <w:t>b. (3)</w:t>
      </w:r>
      <w:r>
        <w:tab/>
      </w:r>
      <w:r>
        <w:tab/>
        <w:t>c. (4)</w:t>
      </w:r>
      <w:r>
        <w:tab/>
      </w:r>
      <w:r>
        <w:tab/>
        <w:t xml:space="preserve">d. </w:t>
      </w:r>
      <w:r w:rsidRPr="007D40CE">
        <w:t>(3)</w:t>
      </w:r>
    </w:p>
    <w:p w:rsidR="0033013C" w:rsidRPr="007D40CE" w:rsidRDefault="0033013C" w:rsidP="0033013C">
      <w:pPr>
        <w:widowControl w:val="0"/>
        <w:tabs>
          <w:tab w:val="left" w:pos="-432"/>
          <w:tab w:val="left" w:pos="0"/>
          <w:tab w:val="left" w:pos="706"/>
          <w:tab w:val="left" w:pos="1180"/>
          <w:tab w:val="left" w:pos="1991"/>
          <w:tab w:val="left" w:pos="2465"/>
          <w:tab w:val="left" w:pos="3223"/>
          <w:tab w:val="left" w:pos="3697"/>
          <w:tab w:val="left" w:pos="4456"/>
          <w:tab w:val="left" w:pos="4930"/>
        </w:tabs>
        <w:spacing w:line="360" w:lineRule="auto"/>
        <w:rPr>
          <w:rFonts w:cs="Arial"/>
          <w:spacing w:val="-3"/>
        </w:rPr>
      </w:pPr>
      <w:r w:rsidRPr="007D40CE">
        <w:rPr>
          <w:rFonts w:cs="Arial"/>
          <w:b/>
          <w:bCs/>
          <w:spacing w:val="-3"/>
        </w:rPr>
        <w:t>1-23</w:t>
      </w:r>
      <w:r>
        <w:rPr>
          <w:rFonts w:cs="Arial"/>
          <w:spacing w:val="-3"/>
        </w:rPr>
        <w:tab/>
      </w:r>
      <w:r>
        <w:rPr>
          <w:rFonts w:cs="Arial"/>
          <w:spacing w:val="-3"/>
        </w:rPr>
        <w:tab/>
        <w:t xml:space="preserve">a.  (3) </w:t>
      </w:r>
      <w:r>
        <w:rPr>
          <w:rFonts w:cs="Arial"/>
          <w:spacing w:val="-3"/>
        </w:rPr>
        <w:tab/>
      </w:r>
      <w:r>
        <w:rPr>
          <w:rFonts w:cs="Arial"/>
          <w:spacing w:val="-3"/>
        </w:rPr>
        <w:tab/>
        <w:t xml:space="preserve">b.  (2) </w:t>
      </w:r>
      <w:r>
        <w:rPr>
          <w:rFonts w:cs="Arial"/>
          <w:spacing w:val="-3"/>
        </w:rPr>
        <w:tab/>
      </w:r>
      <w:r>
        <w:rPr>
          <w:rFonts w:cs="Arial"/>
          <w:spacing w:val="-3"/>
        </w:rPr>
        <w:tab/>
        <w:t xml:space="preserve">c.  (4) </w:t>
      </w:r>
      <w:r>
        <w:rPr>
          <w:rFonts w:cs="Arial"/>
          <w:spacing w:val="-3"/>
        </w:rPr>
        <w:tab/>
      </w:r>
      <w:r>
        <w:rPr>
          <w:rFonts w:cs="Arial"/>
          <w:spacing w:val="-3"/>
        </w:rPr>
        <w:tab/>
        <w:t xml:space="preserve">d.  </w:t>
      </w:r>
      <w:r w:rsidRPr="007D40CE">
        <w:rPr>
          <w:rFonts w:cs="Arial"/>
          <w:spacing w:val="-3"/>
        </w:rPr>
        <w:t>(2)</w:t>
      </w:r>
    </w:p>
    <w:p w:rsidR="0033013C" w:rsidRPr="007D40CE" w:rsidRDefault="0033013C" w:rsidP="0033013C">
      <w:pPr>
        <w:widowControl w:val="0"/>
        <w:tabs>
          <w:tab w:val="left" w:pos="-432"/>
          <w:tab w:val="left" w:pos="0"/>
          <w:tab w:val="left" w:pos="706"/>
          <w:tab w:val="left" w:pos="1180"/>
          <w:tab w:val="left" w:pos="1991"/>
          <w:tab w:val="left" w:pos="2465"/>
          <w:tab w:val="left" w:pos="3223"/>
          <w:tab w:val="left" w:pos="3697"/>
          <w:tab w:val="left" w:pos="4456"/>
          <w:tab w:val="left" w:pos="4930"/>
        </w:tabs>
        <w:spacing w:line="360" w:lineRule="auto"/>
        <w:rPr>
          <w:rFonts w:ascii="Arial" w:hAnsi="Arial"/>
        </w:rPr>
      </w:pPr>
    </w:p>
    <w:p w:rsidR="0033013C" w:rsidRDefault="0033013C" w:rsidP="0033013C">
      <w:pPr>
        <w:pStyle w:val="Heading2"/>
        <w:spacing w:line="360" w:lineRule="auto"/>
        <w:rPr>
          <w:rFonts w:ascii="Arial" w:hAnsi="Arial"/>
          <w:b w:val="0"/>
          <w:lang w:val="en-AU"/>
        </w:rPr>
      </w:pPr>
    </w:p>
    <w:p w:rsidR="0033013C" w:rsidRPr="00611BFF" w:rsidRDefault="0033013C" w:rsidP="0033013C">
      <w:pPr>
        <w:pStyle w:val="Heading2"/>
        <w:spacing w:line="360" w:lineRule="auto"/>
        <w:rPr>
          <w:lang w:val="en-AU"/>
        </w:rPr>
      </w:pPr>
      <w:r w:rsidRPr="00611BFF">
        <w:rPr>
          <w:rFonts w:ascii="Arial" w:hAnsi="Arial"/>
          <w:b w:val="0"/>
          <w:lang w:val="en-AU"/>
        </w:rPr>
        <w:br w:type="page"/>
      </w:r>
      <w:r w:rsidRPr="00611BFF">
        <w:rPr>
          <w:lang w:val="en-AU"/>
        </w:rPr>
        <w:lastRenderedPageBreak/>
        <w:t xml:space="preserve">Discussion Questions and Problems </w:t>
      </w:r>
    </w:p>
    <w:p w:rsidR="0033013C" w:rsidRPr="007D40CE" w:rsidRDefault="0033013C" w:rsidP="0033013C">
      <w:pPr>
        <w:widowControl w:val="0"/>
        <w:tabs>
          <w:tab w:val="left" w:pos="-432"/>
          <w:tab w:val="left" w:pos="0"/>
          <w:tab w:val="left" w:pos="706"/>
          <w:tab w:val="left" w:pos="1180"/>
          <w:tab w:val="left" w:pos="1654"/>
          <w:tab w:val="left" w:pos="2128"/>
          <w:tab w:val="left" w:pos="2602"/>
        </w:tabs>
        <w:spacing w:line="360" w:lineRule="auto"/>
        <w:rPr>
          <w:rFonts w:ascii="Arial" w:hAnsi="Arial"/>
        </w:rPr>
      </w:pPr>
    </w:p>
    <w:p w:rsidR="0033013C" w:rsidRDefault="0033013C" w:rsidP="0033013C">
      <w:pPr>
        <w:widowControl w:val="0"/>
        <w:tabs>
          <w:tab w:val="left" w:pos="-7938"/>
          <w:tab w:val="left" w:pos="-6379"/>
          <w:tab w:val="left" w:pos="-4253"/>
          <w:tab w:val="left" w:pos="-2835"/>
          <w:tab w:val="left" w:pos="709"/>
          <w:tab w:val="left" w:pos="1180"/>
          <w:tab w:val="left" w:pos="1701"/>
        </w:tabs>
        <w:spacing w:line="360" w:lineRule="auto"/>
        <w:ind w:left="1180" w:hanging="1180"/>
      </w:pPr>
      <w:r w:rsidRPr="007D40CE">
        <w:rPr>
          <w:b/>
        </w:rPr>
        <w:t>1-24</w:t>
      </w:r>
      <w:r w:rsidRPr="007D40CE">
        <w:rPr>
          <w:b/>
        </w:rPr>
        <w:tab/>
      </w:r>
      <w:r w:rsidRPr="007D40CE">
        <w:t>a.</w:t>
      </w:r>
      <w:r w:rsidRPr="007D40CE">
        <w:tab/>
        <w:t>The relationship</w:t>
      </w:r>
      <w:r>
        <w:t>s</w:t>
      </w:r>
      <w:r w:rsidRPr="007D40CE">
        <w:t xml:space="preserve"> among audit services, attestation services and assurance services </w:t>
      </w:r>
      <w:r>
        <w:t>are reflected in Figure 1.</w:t>
      </w:r>
      <w:r w:rsidRPr="007D40CE">
        <w:t xml:space="preserve">1 of the text. Audit services are a form of attestation service, and attestation services are a form of assurance service. In a diagram, audit services are located within the attestation service area, and attestation services are located within the assurance service area. </w:t>
      </w:r>
    </w:p>
    <w:p w:rsidR="0033013C" w:rsidRPr="007D40CE" w:rsidRDefault="0033013C" w:rsidP="0033013C">
      <w:pPr>
        <w:widowControl w:val="0"/>
        <w:tabs>
          <w:tab w:val="left" w:pos="-7938"/>
          <w:tab w:val="left" w:pos="-6379"/>
          <w:tab w:val="left" w:pos="-4253"/>
          <w:tab w:val="left" w:pos="-2835"/>
          <w:tab w:val="left" w:pos="709"/>
          <w:tab w:val="left" w:pos="1180"/>
          <w:tab w:val="left" w:pos="1701"/>
        </w:tabs>
        <w:spacing w:line="360" w:lineRule="auto"/>
        <w:ind w:left="1180" w:hanging="1180"/>
      </w:pPr>
    </w:p>
    <w:p w:rsidR="0033013C" w:rsidRPr="007D40CE" w:rsidRDefault="0033013C" w:rsidP="0033013C">
      <w:pPr>
        <w:widowControl w:val="0"/>
        <w:tabs>
          <w:tab w:val="left" w:pos="709"/>
          <w:tab w:val="left" w:pos="1134"/>
          <w:tab w:val="left" w:pos="1701"/>
        </w:tabs>
        <w:spacing w:line="360" w:lineRule="auto"/>
        <w:ind w:left="2268" w:hanging="2268"/>
      </w:pPr>
      <w:r w:rsidRPr="007D40CE">
        <w:tab/>
        <w:t>b.</w:t>
      </w:r>
      <w:r w:rsidRPr="007D40CE">
        <w:tab/>
        <w:t>1.</w:t>
      </w:r>
      <w:r>
        <w:tab/>
        <w:t>(1)</w:t>
      </w:r>
      <w:r w:rsidRPr="007D40CE">
        <w:tab/>
        <w:t>Audit of historical financial statements</w:t>
      </w:r>
    </w:p>
    <w:p w:rsidR="0033013C" w:rsidRPr="007D40CE" w:rsidRDefault="0033013C" w:rsidP="0033013C">
      <w:pPr>
        <w:widowControl w:val="0"/>
        <w:tabs>
          <w:tab w:val="left" w:pos="-4962"/>
          <w:tab w:val="left" w:pos="709"/>
          <w:tab w:val="left" w:pos="1134"/>
          <w:tab w:val="left" w:pos="1701"/>
        </w:tabs>
        <w:spacing w:line="360" w:lineRule="auto"/>
        <w:ind w:left="2268" w:hanging="2268"/>
      </w:pPr>
      <w:r>
        <w:tab/>
      </w:r>
      <w:r w:rsidRPr="007D40CE">
        <w:tab/>
        <w:t>2.</w:t>
      </w:r>
      <w:r>
        <w:tab/>
        <w:t>(2)</w:t>
      </w:r>
      <w:r>
        <w:tab/>
      </w:r>
      <w:r w:rsidRPr="007D40CE">
        <w:t>An attestation service other than an audit service; or</w:t>
      </w:r>
    </w:p>
    <w:p w:rsidR="0033013C" w:rsidRPr="007D40CE" w:rsidRDefault="0033013C" w:rsidP="0033013C">
      <w:pPr>
        <w:widowControl w:val="0"/>
        <w:tabs>
          <w:tab w:val="left" w:pos="-4962"/>
          <w:tab w:val="left" w:pos="709"/>
          <w:tab w:val="left" w:pos="1134"/>
          <w:tab w:val="left" w:pos="1701"/>
        </w:tabs>
        <w:spacing w:line="360" w:lineRule="auto"/>
        <w:ind w:left="2268" w:hanging="2268"/>
      </w:pPr>
      <w:r>
        <w:tab/>
      </w:r>
      <w:r>
        <w:tab/>
      </w:r>
      <w:r w:rsidRPr="007D40CE">
        <w:tab/>
        <w:t>(3)</w:t>
      </w:r>
      <w:r w:rsidRPr="007D40CE">
        <w:tab/>
        <w:t>An assurance service that is not an attestation service</w:t>
      </w:r>
      <w:r>
        <w:t xml:space="preserve"> </w:t>
      </w:r>
      <w:r w:rsidRPr="007D40CE">
        <w:t>(</w:t>
      </w:r>
      <w:r w:rsidRPr="007D40CE">
        <w:rPr>
          <w:i/>
        </w:rPr>
        <w:t xml:space="preserve">WebTrust </w:t>
      </w:r>
      <w:r w:rsidRPr="007D40CE">
        <w:t>developed from the AICPA Special Committee on Assurance Services, but the service meets the criteria for an attestation service.)</w:t>
      </w:r>
    </w:p>
    <w:p w:rsidR="0033013C" w:rsidRPr="007D40CE" w:rsidRDefault="0033013C" w:rsidP="0033013C">
      <w:pPr>
        <w:widowControl w:val="0"/>
        <w:tabs>
          <w:tab w:val="left" w:pos="-4962"/>
          <w:tab w:val="left" w:pos="709"/>
          <w:tab w:val="left" w:pos="1134"/>
          <w:tab w:val="left" w:pos="1701"/>
        </w:tabs>
        <w:spacing w:line="360" w:lineRule="auto"/>
        <w:ind w:left="2268" w:hanging="2268"/>
      </w:pPr>
      <w:r>
        <w:tab/>
      </w:r>
      <w:r w:rsidRPr="007D40CE">
        <w:tab/>
        <w:t xml:space="preserve">3. </w:t>
      </w:r>
      <w:r w:rsidRPr="007D40CE">
        <w:tab/>
        <w:t xml:space="preserve">(2) </w:t>
      </w:r>
      <w:r w:rsidRPr="007D40CE">
        <w:tab/>
        <w:t>An attestation service other than an audit service</w:t>
      </w:r>
    </w:p>
    <w:p w:rsidR="0033013C" w:rsidRPr="007D40CE" w:rsidRDefault="0033013C" w:rsidP="0033013C">
      <w:pPr>
        <w:widowControl w:val="0"/>
        <w:tabs>
          <w:tab w:val="left" w:pos="-4962"/>
          <w:tab w:val="left" w:pos="-3402"/>
          <w:tab w:val="left" w:pos="709"/>
          <w:tab w:val="left" w:pos="1134"/>
          <w:tab w:val="left" w:pos="1701"/>
        </w:tabs>
        <w:spacing w:line="360" w:lineRule="auto"/>
        <w:ind w:left="2268" w:hanging="2268"/>
      </w:pPr>
      <w:r>
        <w:tab/>
      </w:r>
      <w:r w:rsidRPr="007D40CE">
        <w:tab/>
        <w:t>4.</w:t>
      </w:r>
      <w:r w:rsidRPr="007D40CE">
        <w:tab/>
        <w:t>(2)</w:t>
      </w:r>
      <w:r w:rsidRPr="007D40CE">
        <w:tab/>
        <w:t>An attestation service other than an audit service</w:t>
      </w:r>
    </w:p>
    <w:p w:rsidR="0033013C" w:rsidRPr="007D40CE" w:rsidRDefault="0033013C" w:rsidP="0033013C">
      <w:pPr>
        <w:widowControl w:val="0"/>
        <w:tabs>
          <w:tab w:val="left" w:pos="-4962"/>
          <w:tab w:val="left" w:pos="-3686"/>
          <w:tab w:val="left" w:pos="709"/>
          <w:tab w:val="left" w:pos="1134"/>
          <w:tab w:val="left" w:pos="1701"/>
        </w:tabs>
        <w:spacing w:line="360" w:lineRule="auto"/>
        <w:ind w:left="2268" w:hanging="2268"/>
      </w:pPr>
      <w:r>
        <w:tab/>
      </w:r>
      <w:r w:rsidRPr="007D40CE">
        <w:tab/>
        <w:t>5.</w:t>
      </w:r>
      <w:r w:rsidRPr="007D40CE">
        <w:tab/>
        <w:t>(3)</w:t>
      </w:r>
      <w:r w:rsidRPr="007D40CE">
        <w:tab/>
        <w:t>An assurance service that is not an attestation service</w:t>
      </w:r>
    </w:p>
    <w:p w:rsidR="0033013C" w:rsidRPr="007D40CE" w:rsidRDefault="0033013C" w:rsidP="0033013C">
      <w:pPr>
        <w:widowControl w:val="0"/>
        <w:tabs>
          <w:tab w:val="left" w:pos="-4962"/>
          <w:tab w:val="left" w:pos="-4820"/>
          <w:tab w:val="left" w:pos="706"/>
          <w:tab w:val="left" w:pos="1134"/>
          <w:tab w:val="left" w:pos="1701"/>
        </w:tabs>
        <w:spacing w:line="360" w:lineRule="auto"/>
        <w:ind w:left="2268" w:hanging="2268"/>
      </w:pPr>
      <w:r>
        <w:tab/>
      </w:r>
      <w:r w:rsidRPr="007D40CE">
        <w:tab/>
        <w:t>6.</w:t>
      </w:r>
      <w:r w:rsidRPr="007D40CE">
        <w:tab/>
        <w:t>(2)</w:t>
      </w:r>
      <w:r w:rsidRPr="007D40CE">
        <w:tab/>
        <w:t>An attestation service other than an audit service</w:t>
      </w:r>
      <w:r>
        <w:t xml:space="preserve"> </w:t>
      </w:r>
      <w:r w:rsidRPr="007D40CE">
        <w:t>(Review ser</w:t>
      </w:r>
      <w:r>
        <w:t>vices are a form of attestation</w:t>
      </w:r>
      <w:r w:rsidRPr="007D40CE">
        <w:t xml:space="preserve"> but are per</w:t>
      </w:r>
      <w:r>
        <w:t>formed according to ASRE 2410.)</w:t>
      </w:r>
    </w:p>
    <w:p w:rsidR="0033013C" w:rsidRPr="007D40CE" w:rsidRDefault="0033013C" w:rsidP="0033013C">
      <w:pPr>
        <w:widowControl w:val="0"/>
        <w:tabs>
          <w:tab w:val="left" w:pos="-4962"/>
          <w:tab w:val="left" w:pos="706"/>
          <w:tab w:val="left" w:pos="1134"/>
          <w:tab w:val="left" w:pos="1701"/>
          <w:tab w:val="left" w:pos="2268"/>
        </w:tabs>
        <w:spacing w:line="360" w:lineRule="auto"/>
        <w:ind w:left="2268" w:hanging="2268"/>
      </w:pPr>
      <w:r>
        <w:tab/>
      </w:r>
      <w:r w:rsidRPr="007D40CE">
        <w:tab/>
        <w:t>7.</w:t>
      </w:r>
      <w:r w:rsidRPr="007D40CE">
        <w:tab/>
        <w:t xml:space="preserve">(2) </w:t>
      </w:r>
      <w:r w:rsidRPr="007D40CE">
        <w:tab/>
        <w:t>An attestation service other than an audit service</w:t>
      </w:r>
    </w:p>
    <w:p w:rsidR="0033013C" w:rsidRPr="007D40CE" w:rsidRDefault="0033013C" w:rsidP="0033013C">
      <w:pPr>
        <w:widowControl w:val="0"/>
        <w:tabs>
          <w:tab w:val="left" w:pos="-4962"/>
          <w:tab w:val="left" w:pos="706"/>
          <w:tab w:val="left" w:pos="1134"/>
          <w:tab w:val="left" w:pos="1701"/>
          <w:tab w:val="left" w:pos="2268"/>
        </w:tabs>
        <w:spacing w:line="360" w:lineRule="auto"/>
        <w:ind w:left="2268" w:hanging="2268"/>
      </w:pPr>
      <w:r>
        <w:tab/>
      </w:r>
      <w:r w:rsidRPr="007D40CE">
        <w:tab/>
        <w:t>8.</w:t>
      </w:r>
      <w:r w:rsidRPr="007D40CE">
        <w:tab/>
        <w:t>(3)</w:t>
      </w:r>
      <w:r w:rsidRPr="007D40CE">
        <w:tab/>
        <w:t>An assurance service that is not an attestation service</w:t>
      </w:r>
    </w:p>
    <w:p w:rsidR="0033013C" w:rsidRPr="007D40CE" w:rsidRDefault="0033013C" w:rsidP="0033013C">
      <w:pPr>
        <w:widowControl w:val="0"/>
        <w:tabs>
          <w:tab w:val="left" w:pos="-432"/>
          <w:tab w:val="left" w:pos="0"/>
          <w:tab w:val="left" w:pos="706"/>
          <w:tab w:val="left" w:pos="1180"/>
          <w:tab w:val="left" w:pos="1654"/>
          <w:tab w:val="left" w:pos="2128"/>
          <w:tab w:val="left" w:pos="2602"/>
        </w:tabs>
        <w:spacing w:line="360" w:lineRule="auto"/>
        <w:ind w:left="1180" w:hanging="1180"/>
        <w:rPr>
          <w:b/>
        </w:rPr>
      </w:pPr>
    </w:p>
    <w:p w:rsidR="0033013C" w:rsidRDefault="0033013C" w:rsidP="0033013C">
      <w:pPr>
        <w:widowControl w:val="0"/>
        <w:tabs>
          <w:tab w:val="left" w:pos="-5245"/>
          <w:tab w:val="left" w:pos="709"/>
          <w:tab w:val="left" w:pos="1134"/>
        </w:tabs>
        <w:spacing w:line="360" w:lineRule="auto"/>
        <w:ind w:left="1134" w:hanging="1134"/>
      </w:pPr>
      <w:r w:rsidRPr="007D40CE">
        <w:rPr>
          <w:b/>
        </w:rPr>
        <w:t>1-25</w:t>
      </w:r>
      <w:r w:rsidRPr="007D40CE">
        <w:tab/>
        <w:t>a.</w:t>
      </w:r>
      <w:r w:rsidRPr="007D40CE">
        <w:tab/>
        <w:t>The interest rate for the loan that requires a review report is lower than the loan that did not require a review because of lower information risk. A review report provides moderate assurance to financial statement users, which lowers information risk. An audit report provides further assurance and lower information risk. As a result of reduced information risk, the interest rate is lowest for the loan with the audit report.</w:t>
      </w:r>
    </w:p>
    <w:p w:rsidR="0033013C" w:rsidRPr="007D40CE" w:rsidRDefault="0033013C" w:rsidP="0033013C">
      <w:pPr>
        <w:widowControl w:val="0"/>
        <w:tabs>
          <w:tab w:val="left" w:pos="-5245"/>
          <w:tab w:val="left" w:pos="709"/>
          <w:tab w:val="left" w:pos="1134"/>
        </w:tabs>
        <w:spacing w:line="360" w:lineRule="auto"/>
        <w:ind w:left="1134" w:hanging="1134"/>
      </w:pPr>
    </w:p>
    <w:p w:rsidR="0033013C" w:rsidRDefault="0033013C" w:rsidP="0033013C">
      <w:pPr>
        <w:pStyle w:val="Level1"/>
        <w:tabs>
          <w:tab w:val="left" w:pos="706"/>
          <w:tab w:val="left" w:pos="1134"/>
        </w:tabs>
        <w:spacing w:line="360" w:lineRule="auto"/>
        <w:ind w:left="1180" w:hanging="1180"/>
        <w:rPr>
          <w:rFonts w:ascii="Verdana" w:hAnsi="Verdana"/>
          <w:sz w:val="20"/>
          <w:lang w:val="en-AU"/>
        </w:rPr>
      </w:pPr>
      <w:r>
        <w:rPr>
          <w:rFonts w:ascii="Verdana" w:hAnsi="Verdana"/>
          <w:sz w:val="20"/>
          <w:lang w:val="en-AU"/>
        </w:rPr>
        <w:tab/>
        <w:t>b.</w:t>
      </w:r>
      <w:r>
        <w:rPr>
          <w:rFonts w:ascii="Verdana" w:hAnsi="Verdana"/>
          <w:sz w:val="20"/>
          <w:lang w:val="en-AU"/>
        </w:rPr>
        <w:tab/>
      </w:r>
      <w:r w:rsidRPr="007D40CE">
        <w:rPr>
          <w:rFonts w:ascii="Verdana" w:hAnsi="Verdana"/>
          <w:sz w:val="20"/>
          <w:lang w:val="en-AU"/>
        </w:rPr>
        <w:t>Given these circumstances, Vial-tek shou</w:t>
      </w:r>
      <w:r>
        <w:rPr>
          <w:rFonts w:ascii="Verdana" w:hAnsi="Verdana"/>
          <w:sz w:val="20"/>
          <w:lang w:val="en-AU"/>
        </w:rPr>
        <w:t xml:space="preserve">ld select the loan from Westpac </w:t>
      </w:r>
      <w:r w:rsidRPr="007D40CE">
        <w:rPr>
          <w:rFonts w:ascii="Verdana" w:hAnsi="Verdana"/>
          <w:sz w:val="20"/>
          <w:lang w:val="en-AU"/>
        </w:rPr>
        <w:t>that requires an annual audit. In this situation, the additional cost of the audit is less than the reduction in interest due to lower information risk. The following is the calculation of total costs for each loan:</w:t>
      </w:r>
    </w:p>
    <w:p w:rsidR="0033013C" w:rsidRDefault="0033013C" w:rsidP="0033013C">
      <w:pPr>
        <w:pStyle w:val="Level1"/>
        <w:tabs>
          <w:tab w:val="left" w:pos="706"/>
          <w:tab w:val="left" w:pos="1134"/>
        </w:tabs>
        <w:spacing w:line="360" w:lineRule="auto"/>
        <w:ind w:left="1180" w:hanging="1180"/>
        <w:rPr>
          <w:rFonts w:ascii="Verdana" w:hAnsi="Verdana"/>
          <w:sz w:val="20"/>
          <w:lang w:val="en-AU"/>
        </w:rPr>
      </w:pPr>
    </w:p>
    <w:p w:rsidR="0033013C" w:rsidRPr="00611BFF" w:rsidRDefault="0033013C" w:rsidP="0033013C">
      <w:pPr>
        <w:spacing w:line="360" w:lineRule="auto"/>
        <w:rPr>
          <w:sz w:val="19"/>
          <w:szCs w:val="1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9" w:type="dxa"/>
          <w:right w:w="89" w:type="dxa"/>
        </w:tblCellMar>
        <w:tblLook w:val="0000" w:firstRow="0" w:lastRow="0" w:firstColumn="0" w:lastColumn="0" w:noHBand="0" w:noVBand="0"/>
      </w:tblPr>
      <w:tblGrid>
        <w:gridCol w:w="2250"/>
        <w:gridCol w:w="1440"/>
        <w:gridCol w:w="1782"/>
        <w:gridCol w:w="1620"/>
        <w:gridCol w:w="1530"/>
      </w:tblGrid>
      <w:tr w:rsidR="0033013C" w:rsidRPr="00611BFF">
        <w:tblPrEx>
          <w:tblCellMar>
            <w:top w:w="0" w:type="dxa"/>
            <w:bottom w:w="0" w:type="dxa"/>
          </w:tblCellMar>
        </w:tblPrEx>
        <w:tc>
          <w:tcPr>
            <w:tcW w:w="2250" w:type="dxa"/>
            <w:tcBorders>
              <w:bottom w:val="double" w:sz="4" w:space="0" w:color="auto"/>
            </w:tcBorders>
          </w:tcPr>
          <w:p w:rsidR="0033013C" w:rsidRPr="00611BFF" w:rsidRDefault="0033013C" w:rsidP="0033013C">
            <w:pPr>
              <w:spacing w:before="120" w:after="120" w:line="360" w:lineRule="auto"/>
              <w:jc w:val="center"/>
              <w:rPr>
                <w:sz w:val="19"/>
                <w:szCs w:val="19"/>
              </w:rPr>
            </w:pPr>
            <w:r w:rsidRPr="00611BFF">
              <w:rPr>
                <w:b/>
                <w:sz w:val="19"/>
                <w:szCs w:val="19"/>
              </w:rPr>
              <w:t>LENDER</w:t>
            </w:r>
          </w:p>
        </w:tc>
        <w:tc>
          <w:tcPr>
            <w:tcW w:w="1440" w:type="dxa"/>
            <w:tcBorders>
              <w:bottom w:val="double" w:sz="4" w:space="0" w:color="auto"/>
            </w:tcBorders>
          </w:tcPr>
          <w:p w:rsidR="0033013C" w:rsidRPr="00611BFF" w:rsidRDefault="0033013C" w:rsidP="0033013C">
            <w:pPr>
              <w:spacing w:before="120" w:line="360" w:lineRule="auto"/>
              <w:jc w:val="center"/>
              <w:rPr>
                <w:sz w:val="19"/>
                <w:szCs w:val="19"/>
              </w:rPr>
            </w:pPr>
            <w:r w:rsidRPr="00611BFF">
              <w:rPr>
                <w:b/>
                <w:sz w:val="19"/>
                <w:szCs w:val="19"/>
              </w:rPr>
              <w:t>SERVICE</w:t>
            </w:r>
          </w:p>
        </w:tc>
        <w:tc>
          <w:tcPr>
            <w:tcW w:w="1782" w:type="dxa"/>
            <w:tcBorders>
              <w:bottom w:val="double" w:sz="4" w:space="0" w:color="auto"/>
            </w:tcBorders>
          </w:tcPr>
          <w:p w:rsidR="0033013C" w:rsidRPr="00611BFF" w:rsidRDefault="0033013C" w:rsidP="0033013C">
            <w:pPr>
              <w:spacing w:before="120" w:line="360" w:lineRule="auto"/>
              <w:jc w:val="center"/>
              <w:rPr>
                <w:b/>
                <w:sz w:val="19"/>
                <w:szCs w:val="19"/>
              </w:rPr>
            </w:pPr>
            <w:r w:rsidRPr="00611BFF">
              <w:rPr>
                <w:b/>
                <w:sz w:val="19"/>
                <w:szCs w:val="19"/>
              </w:rPr>
              <w:t xml:space="preserve">COST OF </w:t>
            </w:r>
          </w:p>
          <w:p w:rsidR="0033013C" w:rsidRPr="00611BFF" w:rsidRDefault="0033013C" w:rsidP="0033013C">
            <w:pPr>
              <w:pStyle w:val="WP9Heading3"/>
              <w:widowControl/>
              <w:spacing w:line="360" w:lineRule="auto"/>
              <w:rPr>
                <w:rFonts w:ascii="Verdana" w:hAnsi="Verdana"/>
                <w:sz w:val="19"/>
                <w:szCs w:val="19"/>
                <w:lang w:val="en-AU"/>
              </w:rPr>
            </w:pPr>
            <w:r w:rsidRPr="00611BFF">
              <w:rPr>
                <w:rFonts w:ascii="Verdana" w:hAnsi="Verdana"/>
                <w:sz w:val="19"/>
                <w:szCs w:val="19"/>
                <w:lang w:val="en-AU"/>
              </w:rPr>
              <w:t>SERVICES</w:t>
            </w:r>
          </w:p>
        </w:tc>
        <w:tc>
          <w:tcPr>
            <w:tcW w:w="1620" w:type="dxa"/>
            <w:tcBorders>
              <w:bottom w:val="double" w:sz="4" w:space="0" w:color="auto"/>
            </w:tcBorders>
          </w:tcPr>
          <w:p w:rsidR="0033013C" w:rsidRPr="00611BFF" w:rsidRDefault="0033013C" w:rsidP="0033013C">
            <w:pPr>
              <w:pStyle w:val="WP9Heading2"/>
              <w:widowControl/>
              <w:tabs>
                <w:tab w:val="clear" w:pos="0"/>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line="360" w:lineRule="auto"/>
              <w:jc w:val="center"/>
              <w:rPr>
                <w:rFonts w:ascii="Verdana" w:hAnsi="Verdana"/>
                <w:sz w:val="19"/>
                <w:szCs w:val="19"/>
                <w:lang w:val="en-AU"/>
              </w:rPr>
            </w:pPr>
            <w:r w:rsidRPr="00611BFF">
              <w:rPr>
                <w:rFonts w:ascii="Verdana" w:hAnsi="Verdana"/>
                <w:sz w:val="19"/>
                <w:szCs w:val="19"/>
                <w:lang w:val="en-AU"/>
              </w:rPr>
              <w:t>ANNUAL</w:t>
            </w:r>
          </w:p>
          <w:p w:rsidR="0033013C" w:rsidRPr="00611BFF" w:rsidRDefault="0033013C" w:rsidP="0033013C">
            <w:pPr>
              <w:spacing w:line="360" w:lineRule="auto"/>
              <w:jc w:val="center"/>
              <w:rPr>
                <w:sz w:val="19"/>
                <w:szCs w:val="19"/>
              </w:rPr>
            </w:pPr>
            <w:r w:rsidRPr="00611BFF">
              <w:rPr>
                <w:b/>
                <w:sz w:val="19"/>
                <w:szCs w:val="19"/>
              </w:rPr>
              <w:t>INTEREST</w:t>
            </w:r>
          </w:p>
        </w:tc>
        <w:tc>
          <w:tcPr>
            <w:tcW w:w="1530" w:type="dxa"/>
            <w:tcBorders>
              <w:bottom w:val="double" w:sz="4" w:space="0" w:color="auto"/>
            </w:tcBorders>
          </w:tcPr>
          <w:p w:rsidR="0033013C" w:rsidRPr="00611BFF" w:rsidRDefault="0033013C" w:rsidP="0033013C">
            <w:pPr>
              <w:spacing w:before="120" w:line="360" w:lineRule="auto"/>
              <w:jc w:val="center"/>
              <w:rPr>
                <w:b/>
                <w:sz w:val="19"/>
                <w:szCs w:val="19"/>
              </w:rPr>
            </w:pPr>
            <w:r w:rsidRPr="00611BFF">
              <w:rPr>
                <w:b/>
                <w:sz w:val="19"/>
                <w:szCs w:val="19"/>
              </w:rPr>
              <w:t>ANNUAL</w:t>
            </w:r>
          </w:p>
          <w:p w:rsidR="0033013C" w:rsidRPr="00611BFF" w:rsidRDefault="0033013C" w:rsidP="0033013C">
            <w:pPr>
              <w:spacing w:line="360" w:lineRule="auto"/>
              <w:jc w:val="center"/>
              <w:rPr>
                <w:sz w:val="19"/>
                <w:szCs w:val="19"/>
              </w:rPr>
            </w:pPr>
            <w:r w:rsidRPr="00611BFF">
              <w:rPr>
                <w:b/>
                <w:sz w:val="19"/>
                <w:szCs w:val="19"/>
              </w:rPr>
              <w:t>LOAN COST</w:t>
            </w:r>
          </w:p>
        </w:tc>
      </w:tr>
      <w:tr w:rsidR="0033013C" w:rsidRPr="00611BFF">
        <w:tblPrEx>
          <w:tblCellMar>
            <w:top w:w="0" w:type="dxa"/>
            <w:bottom w:w="0" w:type="dxa"/>
          </w:tblCellMar>
        </w:tblPrEx>
        <w:tc>
          <w:tcPr>
            <w:tcW w:w="2250" w:type="dxa"/>
            <w:tcBorders>
              <w:top w:val="double" w:sz="4" w:space="0" w:color="auto"/>
            </w:tcBorders>
          </w:tcPr>
          <w:p w:rsidR="0033013C" w:rsidRPr="00611BFF" w:rsidRDefault="0033013C" w:rsidP="0033013C">
            <w:pPr>
              <w:spacing w:before="120" w:line="360" w:lineRule="auto"/>
              <w:rPr>
                <w:sz w:val="19"/>
                <w:szCs w:val="19"/>
              </w:rPr>
            </w:pPr>
            <w:r w:rsidRPr="00611BFF">
              <w:rPr>
                <w:sz w:val="19"/>
                <w:szCs w:val="19"/>
              </w:rPr>
              <w:t>Existing loan</w:t>
            </w:r>
          </w:p>
        </w:tc>
        <w:tc>
          <w:tcPr>
            <w:tcW w:w="1440" w:type="dxa"/>
            <w:tcBorders>
              <w:top w:val="double" w:sz="4" w:space="0" w:color="auto"/>
            </w:tcBorders>
          </w:tcPr>
          <w:p w:rsidR="0033013C" w:rsidRPr="00611BFF" w:rsidRDefault="0033013C" w:rsidP="0033013C">
            <w:pPr>
              <w:spacing w:before="120" w:line="360" w:lineRule="auto"/>
              <w:jc w:val="center"/>
              <w:rPr>
                <w:sz w:val="19"/>
                <w:szCs w:val="19"/>
              </w:rPr>
            </w:pPr>
            <w:r w:rsidRPr="00611BFF">
              <w:rPr>
                <w:sz w:val="19"/>
                <w:szCs w:val="19"/>
              </w:rPr>
              <w:t>None</w:t>
            </w:r>
          </w:p>
        </w:tc>
        <w:tc>
          <w:tcPr>
            <w:tcW w:w="1782" w:type="dxa"/>
            <w:tcBorders>
              <w:top w:val="double" w:sz="4" w:space="0" w:color="auto"/>
            </w:tcBorders>
          </w:tcPr>
          <w:p w:rsidR="0033013C" w:rsidRPr="00611BFF" w:rsidRDefault="0033013C" w:rsidP="0033013C">
            <w:pPr>
              <w:spacing w:before="120" w:line="360" w:lineRule="auto"/>
              <w:jc w:val="center"/>
              <w:rPr>
                <w:sz w:val="19"/>
                <w:szCs w:val="19"/>
              </w:rPr>
            </w:pPr>
            <w:r w:rsidRPr="00611BFF">
              <w:rPr>
                <w:sz w:val="19"/>
                <w:szCs w:val="19"/>
              </w:rPr>
              <w:t>0</w:t>
            </w:r>
          </w:p>
        </w:tc>
        <w:tc>
          <w:tcPr>
            <w:tcW w:w="1620" w:type="dxa"/>
            <w:tcBorders>
              <w:top w:val="double" w:sz="4" w:space="0" w:color="auto"/>
            </w:tcBorders>
          </w:tcPr>
          <w:p w:rsidR="0033013C" w:rsidRPr="00611BFF" w:rsidRDefault="0033013C" w:rsidP="0033013C">
            <w:pPr>
              <w:spacing w:before="120" w:line="360" w:lineRule="auto"/>
              <w:jc w:val="center"/>
              <w:rPr>
                <w:sz w:val="19"/>
                <w:szCs w:val="19"/>
              </w:rPr>
            </w:pPr>
            <w:r>
              <w:rPr>
                <w:sz w:val="19"/>
                <w:szCs w:val="19"/>
              </w:rPr>
              <w:t>$142 </w:t>
            </w:r>
            <w:r w:rsidRPr="00611BFF">
              <w:rPr>
                <w:sz w:val="19"/>
                <w:szCs w:val="19"/>
              </w:rPr>
              <w:t>500</w:t>
            </w:r>
          </w:p>
        </w:tc>
        <w:tc>
          <w:tcPr>
            <w:tcW w:w="1530" w:type="dxa"/>
            <w:tcBorders>
              <w:top w:val="double" w:sz="4" w:space="0" w:color="auto"/>
            </w:tcBorders>
          </w:tcPr>
          <w:p w:rsidR="0033013C" w:rsidRPr="00611BFF" w:rsidRDefault="0033013C" w:rsidP="0033013C">
            <w:pPr>
              <w:spacing w:before="120" w:line="360" w:lineRule="auto"/>
              <w:jc w:val="center"/>
              <w:rPr>
                <w:sz w:val="19"/>
                <w:szCs w:val="19"/>
              </w:rPr>
            </w:pPr>
            <w:r>
              <w:rPr>
                <w:sz w:val="19"/>
                <w:szCs w:val="19"/>
              </w:rPr>
              <w:t>$142 </w:t>
            </w:r>
            <w:r w:rsidRPr="00611BFF">
              <w:rPr>
                <w:sz w:val="19"/>
                <w:szCs w:val="19"/>
              </w:rPr>
              <w:t>500</w:t>
            </w:r>
          </w:p>
        </w:tc>
      </w:tr>
      <w:tr w:rsidR="0033013C" w:rsidRPr="00611BFF">
        <w:tblPrEx>
          <w:tblCellMar>
            <w:top w:w="0" w:type="dxa"/>
            <w:bottom w:w="0" w:type="dxa"/>
          </w:tblCellMar>
        </w:tblPrEx>
        <w:tc>
          <w:tcPr>
            <w:tcW w:w="2250" w:type="dxa"/>
          </w:tcPr>
          <w:p w:rsidR="0033013C" w:rsidRPr="00611BFF" w:rsidRDefault="0033013C" w:rsidP="0033013C">
            <w:pPr>
              <w:spacing w:before="120" w:line="360" w:lineRule="auto"/>
              <w:rPr>
                <w:sz w:val="19"/>
                <w:szCs w:val="19"/>
              </w:rPr>
            </w:pPr>
            <w:r w:rsidRPr="00611BFF">
              <w:rPr>
                <w:sz w:val="19"/>
                <w:szCs w:val="19"/>
              </w:rPr>
              <w:t xml:space="preserve">National Aust Bank </w:t>
            </w:r>
          </w:p>
        </w:tc>
        <w:tc>
          <w:tcPr>
            <w:tcW w:w="1440" w:type="dxa"/>
          </w:tcPr>
          <w:p w:rsidR="0033013C" w:rsidRPr="00611BFF" w:rsidRDefault="0033013C" w:rsidP="0033013C">
            <w:pPr>
              <w:spacing w:before="120" w:line="360" w:lineRule="auto"/>
              <w:jc w:val="center"/>
              <w:rPr>
                <w:sz w:val="19"/>
                <w:szCs w:val="19"/>
              </w:rPr>
            </w:pPr>
            <w:r w:rsidRPr="00611BFF">
              <w:rPr>
                <w:sz w:val="19"/>
                <w:szCs w:val="19"/>
              </w:rPr>
              <w:t>Review</w:t>
            </w:r>
          </w:p>
        </w:tc>
        <w:tc>
          <w:tcPr>
            <w:tcW w:w="1782" w:type="dxa"/>
          </w:tcPr>
          <w:p w:rsidR="0033013C" w:rsidRPr="00611BFF" w:rsidRDefault="0033013C" w:rsidP="0033013C">
            <w:pPr>
              <w:spacing w:before="120" w:line="360" w:lineRule="auto"/>
              <w:jc w:val="center"/>
              <w:rPr>
                <w:sz w:val="19"/>
                <w:szCs w:val="19"/>
              </w:rPr>
            </w:pPr>
            <w:r>
              <w:rPr>
                <w:sz w:val="19"/>
                <w:szCs w:val="19"/>
              </w:rPr>
              <w:t>$12 </w:t>
            </w:r>
            <w:r w:rsidRPr="00611BFF">
              <w:rPr>
                <w:sz w:val="19"/>
                <w:szCs w:val="19"/>
              </w:rPr>
              <w:t>000</w:t>
            </w:r>
          </w:p>
        </w:tc>
        <w:tc>
          <w:tcPr>
            <w:tcW w:w="1620" w:type="dxa"/>
          </w:tcPr>
          <w:p w:rsidR="0033013C" w:rsidRPr="00611BFF" w:rsidRDefault="0033013C" w:rsidP="0033013C">
            <w:pPr>
              <w:pStyle w:val="Level1"/>
              <w:widowControl/>
              <w:spacing w:before="120" w:line="360" w:lineRule="auto"/>
              <w:jc w:val="center"/>
              <w:rPr>
                <w:rFonts w:ascii="Verdana" w:hAnsi="Verdana"/>
                <w:sz w:val="19"/>
                <w:szCs w:val="19"/>
                <w:lang w:val="en-AU"/>
              </w:rPr>
            </w:pPr>
            <w:r>
              <w:rPr>
                <w:rFonts w:ascii="Verdana" w:hAnsi="Verdana"/>
                <w:sz w:val="19"/>
                <w:szCs w:val="19"/>
                <w:lang w:val="en-AU"/>
              </w:rPr>
              <w:t>$127 5</w:t>
            </w:r>
            <w:r w:rsidRPr="00611BFF">
              <w:rPr>
                <w:rFonts w:ascii="Verdana" w:hAnsi="Verdana"/>
                <w:sz w:val="19"/>
                <w:szCs w:val="19"/>
                <w:lang w:val="en-AU"/>
              </w:rPr>
              <w:t>00</w:t>
            </w:r>
          </w:p>
        </w:tc>
        <w:tc>
          <w:tcPr>
            <w:tcW w:w="1530" w:type="dxa"/>
          </w:tcPr>
          <w:p w:rsidR="0033013C" w:rsidRPr="00611BFF" w:rsidRDefault="0033013C" w:rsidP="0033013C">
            <w:pPr>
              <w:spacing w:before="120" w:line="360" w:lineRule="auto"/>
              <w:jc w:val="center"/>
              <w:rPr>
                <w:sz w:val="19"/>
                <w:szCs w:val="19"/>
              </w:rPr>
            </w:pPr>
            <w:r>
              <w:rPr>
                <w:sz w:val="19"/>
                <w:szCs w:val="19"/>
              </w:rPr>
              <w:t>$139 5</w:t>
            </w:r>
            <w:r w:rsidRPr="00611BFF">
              <w:rPr>
                <w:sz w:val="19"/>
                <w:szCs w:val="19"/>
              </w:rPr>
              <w:t>00</w:t>
            </w:r>
          </w:p>
        </w:tc>
      </w:tr>
      <w:tr w:rsidR="0033013C" w:rsidRPr="00611BFF">
        <w:tblPrEx>
          <w:tblCellMar>
            <w:top w:w="0" w:type="dxa"/>
            <w:bottom w:w="0" w:type="dxa"/>
          </w:tblCellMar>
        </w:tblPrEx>
        <w:tc>
          <w:tcPr>
            <w:tcW w:w="2250" w:type="dxa"/>
          </w:tcPr>
          <w:p w:rsidR="0033013C" w:rsidRPr="00611BFF" w:rsidRDefault="0033013C" w:rsidP="0033013C">
            <w:pPr>
              <w:spacing w:before="120" w:line="360" w:lineRule="auto"/>
              <w:rPr>
                <w:sz w:val="19"/>
                <w:szCs w:val="19"/>
              </w:rPr>
            </w:pPr>
            <w:r w:rsidRPr="00611BFF">
              <w:rPr>
                <w:sz w:val="19"/>
                <w:szCs w:val="19"/>
              </w:rPr>
              <w:t xml:space="preserve">Westpac </w:t>
            </w:r>
          </w:p>
        </w:tc>
        <w:tc>
          <w:tcPr>
            <w:tcW w:w="1440" w:type="dxa"/>
          </w:tcPr>
          <w:p w:rsidR="0033013C" w:rsidRPr="00611BFF" w:rsidRDefault="0033013C" w:rsidP="0033013C">
            <w:pPr>
              <w:spacing w:before="120" w:line="360" w:lineRule="auto"/>
              <w:jc w:val="center"/>
              <w:rPr>
                <w:sz w:val="19"/>
                <w:szCs w:val="19"/>
              </w:rPr>
            </w:pPr>
            <w:r w:rsidRPr="00611BFF">
              <w:rPr>
                <w:sz w:val="19"/>
                <w:szCs w:val="19"/>
              </w:rPr>
              <w:t>Audit</w:t>
            </w:r>
          </w:p>
        </w:tc>
        <w:tc>
          <w:tcPr>
            <w:tcW w:w="1782" w:type="dxa"/>
          </w:tcPr>
          <w:p w:rsidR="0033013C" w:rsidRPr="00611BFF" w:rsidRDefault="0033013C" w:rsidP="0033013C">
            <w:pPr>
              <w:spacing w:before="120" w:line="360" w:lineRule="auto"/>
              <w:jc w:val="center"/>
              <w:rPr>
                <w:sz w:val="19"/>
                <w:szCs w:val="19"/>
              </w:rPr>
            </w:pPr>
            <w:r>
              <w:rPr>
                <w:sz w:val="19"/>
                <w:szCs w:val="19"/>
              </w:rPr>
              <w:t>$20 </w:t>
            </w:r>
            <w:r w:rsidRPr="00611BFF">
              <w:rPr>
                <w:sz w:val="19"/>
                <w:szCs w:val="19"/>
              </w:rPr>
              <w:t>000</w:t>
            </w:r>
          </w:p>
        </w:tc>
        <w:tc>
          <w:tcPr>
            <w:tcW w:w="1620" w:type="dxa"/>
          </w:tcPr>
          <w:p w:rsidR="0033013C" w:rsidRPr="00611BFF" w:rsidRDefault="0033013C" w:rsidP="0033013C">
            <w:pPr>
              <w:spacing w:before="120" w:line="360" w:lineRule="auto"/>
              <w:jc w:val="center"/>
              <w:rPr>
                <w:sz w:val="19"/>
                <w:szCs w:val="19"/>
              </w:rPr>
            </w:pPr>
            <w:r>
              <w:rPr>
                <w:sz w:val="19"/>
                <w:szCs w:val="19"/>
              </w:rPr>
              <w:t>$112 </w:t>
            </w:r>
            <w:r w:rsidRPr="00611BFF">
              <w:rPr>
                <w:sz w:val="19"/>
                <w:szCs w:val="19"/>
              </w:rPr>
              <w:t>500</w:t>
            </w:r>
          </w:p>
        </w:tc>
        <w:tc>
          <w:tcPr>
            <w:tcW w:w="1530" w:type="dxa"/>
          </w:tcPr>
          <w:p w:rsidR="0033013C" w:rsidRPr="00611BFF" w:rsidRDefault="0033013C" w:rsidP="0033013C">
            <w:pPr>
              <w:spacing w:before="120" w:line="360" w:lineRule="auto"/>
              <w:jc w:val="center"/>
              <w:rPr>
                <w:sz w:val="19"/>
                <w:szCs w:val="19"/>
              </w:rPr>
            </w:pPr>
            <w:r>
              <w:rPr>
                <w:sz w:val="19"/>
                <w:szCs w:val="19"/>
              </w:rPr>
              <w:t>$132 </w:t>
            </w:r>
            <w:r w:rsidRPr="00611BFF">
              <w:rPr>
                <w:sz w:val="19"/>
                <w:szCs w:val="19"/>
              </w:rPr>
              <w:t>500</w:t>
            </w:r>
          </w:p>
        </w:tc>
      </w:tr>
    </w:tbl>
    <w:p w:rsidR="0033013C" w:rsidRPr="00611BFF" w:rsidRDefault="0033013C" w:rsidP="0033013C">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rPr>
          <w:sz w:val="19"/>
          <w:szCs w:val="19"/>
        </w:rPr>
      </w:pPr>
      <w:r w:rsidRPr="00611BFF">
        <w:rPr>
          <w:sz w:val="19"/>
          <w:szCs w:val="19"/>
        </w:rPr>
        <w:tab/>
      </w:r>
    </w:p>
    <w:p w:rsidR="0033013C" w:rsidRPr="007D40CE" w:rsidRDefault="0033013C" w:rsidP="0033013C">
      <w:pPr>
        <w:spacing w:line="360" w:lineRule="auto"/>
        <w:ind w:left="1134" w:hanging="414"/>
      </w:pPr>
      <w:r w:rsidRPr="007D40CE">
        <w:t>c.</w:t>
      </w:r>
      <w:r w:rsidRPr="007D40CE">
        <w:tab/>
        <w:t>Vial-tek should select the loan from National Australia Bank due to the higher cost of the audit and the reduced interest rate for the loan from National Australia Bank. The following is the calculation of total costs for each loan:</w:t>
      </w:r>
    </w:p>
    <w:p w:rsidR="0033013C" w:rsidRPr="00611BFF" w:rsidRDefault="0033013C" w:rsidP="0033013C">
      <w:pPr>
        <w:spacing w:line="360" w:lineRule="auto"/>
        <w:rPr>
          <w:sz w:val="19"/>
          <w:szCs w:val="1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9" w:type="dxa"/>
          <w:right w:w="89" w:type="dxa"/>
        </w:tblCellMar>
        <w:tblLook w:val="0000" w:firstRow="0" w:lastRow="0" w:firstColumn="0" w:lastColumn="0" w:noHBand="0" w:noVBand="0"/>
      </w:tblPr>
      <w:tblGrid>
        <w:gridCol w:w="2250"/>
        <w:gridCol w:w="1440"/>
        <w:gridCol w:w="1782"/>
        <w:gridCol w:w="1620"/>
        <w:gridCol w:w="1530"/>
      </w:tblGrid>
      <w:tr w:rsidR="0033013C" w:rsidRPr="00611BFF">
        <w:tblPrEx>
          <w:tblCellMar>
            <w:top w:w="0" w:type="dxa"/>
            <w:bottom w:w="0" w:type="dxa"/>
          </w:tblCellMar>
        </w:tblPrEx>
        <w:tc>
          <w:tcPr>
            <w:tcW w:w="2250" w:type="dxa"/>
            <w:tcBorders>
              <w:bottom w:val="double" w:sz="4" w:space="0" w:color="auto"/>
            </w:tcBorders>
          </w:tcPr>
          <w:p w:rsidR="0033013C" w:rsidRPr="00611BFF" w:rsidRDefault="0033013C" w:rsidP="0033013C">
            <w:pPr>
              <w:spacing w:before="120" w:line="360" w:lineRule="auto"/>
              <w:jc w:val="center"/>
              <w:rPr>
                <w:sz w:val="19"/>
                <w:szCs w:val="19"/>
              </w:rPr>
            </w:pPr>
            <w:r w:rsidRPr="00611BFF">
              <w:rPr>
                <w:b/>
                <w:sz w:val="19"/>
                <w:szCs w:val="19"/>
              </w:rPr>
              <w:t>LENDER</w:t>
            </w:r>
          </w:p>
        </w:tc>
        <w:tc>
          <w:tcPr>
            <w:tcW w:w="1440" w:type="dxa"/>
            <w:tcBorders>
              <w:bottom w:val="double" w:sz="4" w:space="0" w:color="auto"/>
            </w:tcBorders>
          </w:tcPr>
          <w:p w:rsidR="0033013C" w:rsidRPr="00611BFF" w:rsidRDefault="0033013C" w:rsidP="0033013C">
            <w:pPr>
              <w:spacing w:before="120" w:line="360" w:lineRule="auto"/>
              <w:jc w:val="center"/>
              <w:rPr>
                <w:sz w:val="19"/>
                <w:szCs w:val="19"/>
              </w:rPr>
            </w:pPr>
            <w:r w:rsidRPr="00611BFF">
              <w:rPr>
                <w:b/>
                <w:sz w:val="19"/>
                <w:szCs w:val="19"/>
              </w:rPr>
              <w:t>SERVICE</w:t>
            </w:r>
          </w:p>
        </w:tc>
        <w:tc>
          <w:tcPr>
            <w:tcW w:w="1782" w:type="dxa"/>
            <w:tcBorders>
              <w:bottom w:val="double" w:sz="4" w:space="0" w:color="auto"/>
            </w:tcBorders>
          </w:tcPr>
          <w:p w:rsidR="0033013C" w:rsidRPr="00611BFF" w:rsidRDefault="0033013C" w:rsidP="0033013C">
            <w:pPr>
              <w:spacing w:before="120" w:line="360" w:lineRule="auto"/>
              <w:jc w:val="center"/>
              <w:rPr>
                <w:b/>
                <w:sz w:val="19"/>
                <w:szCs w:val="19"/>
              </w:rPr>
            </w:pPr>
            <w:r w:rsidRPr="00611BFF">
              <w:rPr>
                <w:b/>
                <w:sz w:val="19"/>
                <w:szCs w:val="19"/>
              </w:rPr>
              <w:t xml:space="preserve">COST OF </w:t>
            </w:r>
          </w:p>
          <w:p w:rsidR="0033013C" w:rsidRPr="00611BFF" w:rsidRDefault="0033013C" w:rsidP="0033013C">
            <w:pPr>
              <w:pStyle w:val="WP9Heading3"/>
              <w:widowControl/>
              <w:spacing w:line="360" w:lineRule="auto"/>
              <w:rPr>
                <w:rFonts w:ascii="Verdana" w:hAnsi="Verdana"/>
                <w:sz w:val="19"/>
                <w:szCs w:val="19"/>
                <w:lang w:val="en-AU"/>
              </w:rPr>
            </w:pPr>
            <w:r w:rsidRPr="00611BFF">
              <w:rPr>
                <w:rFonts w:ascii="Verdana" w:hAnsi="Verdana"/>
                <w:sz w:val="19"/>
                <w:szCs w:val="19"/>
                <w:lang w:val="en-AU"/>
              </w:rPr>
              <w:t>SERVICES</w:t>
            </w:r>
          </w:p>
        </w:tc>
        <w:tc>
          <w:tcPr>
            <w:tcW w:w="1620" w:type="dxa"/>
            <w:tcBorders>
              <w:bottom w:val="double" w:sz="4" w:space="0" w:color="auto"/>
            </w:tcBorders>
          </w:tcPr>
          <w:p w:rsidR="0033013C" w:rsidRPr="00611BFF" w:rsidRDefault="0033013C" w:rsidP="0033013C">
            <w:pPr>
              <w:pStyle w:val="WP9Heading2"/>
              <w:widowControl/>
              <w:tabs>
                <w:tab w:val="clear" w:pos="0"/>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line="360" w:lineRule="auto"/>
              <w:jc w:val="center"/>
              <w:rPr>
                <w:rFonts w:ascii="Verdana" w:hAnsi="Verdana"/>
                <w:sz w:val="19"/>
                <w:szCs w:val="19"/>
                <w:lang w:val="en-AU"/>
              </w:rPr>
            </w:pPr>
            <w:r w:rsidRPr="00611BFF">
              <w:rPr>
                <w:rFonts w:ascii="Verdana" w:hAnsi="Verdana"/>
                <w:sz w:val="19"/>
                <w:szCs w:val="19"/>
                <w:lang w:val="en-AU"/>
              </w:rPr>
              <w:t>ANNUAL</w:t>
            </w:r>
          </w:p>
          <w:p w:rsidR="0033013C" w:rsidRPr="00611BFF" w:rsidRDefault="0033013C" w:rsidP="0033013C">
            <w:pPr>
              <w:spacing w:line="360" w:lineRule="auto"/>
              <w:jc w:val="center"/>
              <w:rPr>
                <w:sz w:val="19"/>
                <w:szCs w:val="19"/>
              </w:rPr>
            </w:pPr>
            <w:r w:rsidRPr="00611BFF">
              <w:rPr>
                <w:b/>
                <w:sz w:val="19"/>
                <w:szCs w:val="19"/>
              </w:rPr>
              <w:t>INTEREST</w:t>
            </w:r>
          </w:p>
        </w:tc>
        <w:tc>
          <w:tcPr>
            <w:tcW w:w="1530" w:type="dxa"/>
            <w:tcBorders>
              <w:bottom w:val="double" w:sz="4" w:space="0" w:color="auto"/>
            </w:tcBorders>
          </w:tcPr>
          <w:p w:rsidR="0033013C" w:rsidRPr="00611BFF" w:rsidRDefault="0033013C" w:rsidP="0033013C">
            <w:pPr>
              <w:spacing w:before="120" w:line="360" w:lineRule="auto"/>
              <w:jc w:val="center"/>
              <w:rPr>
                <w:b/>
                <w:sz w:val="19"/>
                <w:szCs w:val="19"/>
              </w:rPr>
            </w:pPr>
            <w:r w:rsidRPr="00611BFF">
              <w:rPr>
                <w:b/>
                <w:sz w:val="19"/>
                <w:szCs w:val="19"/>
              </w:rPr>
              <w:t>ANNUAL</w:t>
            </w:r>
          </w:p>
          <w:p w:rsidR="0033013C" w:rsidRPr="00611BFF" w:rsidRDefault="0033013C" w:rsidP="0033013C">
            <w:pPr>
              <w:spacing w:line="360" w:lineRule="auto"/>
              <w:jc w:val="center"/>
              <w:rPr>
                <w:sz w:val="19"/>
                <w:szCs w:val="19"/>
              </w:rPr>
            </w:pPr>
            <w:r w:rsidRPr="00611BFF">
              <w:rPr>
                <w:b/>
                <w:sz w:val="19"/>
                <w:szCs w:val="19"/>
              </w:rPr>
              <w:t>LOAN COST</w:t>
            </w:r>
          </w:p>
        </w:tc>
      </w:tr>
      <w:tr w:rsidR="0033013C" w:rsidRPr="00611BFF">
        <w:tblPrEx>
          <w:tblCellMar>
            <w:top w:w="0" w:type="dxa"/>
            <w:bottom w:w="0" w:type="dxa"/>
          </w:tblCellMar>
        </w:tblPrEx>
        <w:tc>
          <w:tcPr>
            <w:tcW w:w="2250" w:type="dxa"/>
            <w:tcBorders>
              <w:top w:val="double" w:sz="4" w:space="0" w:color="auto"/>
            </w:tcBorders>
          </w:tcPr>
          <w:p w:rsidR="0033013C" w:rsidRPr="00611BFF" w:rsidRDefault="0033013C" w:rsidP="0033013C">
            <w:pPr>
              <w:spacing w:before="120" w:line="360" w:lineRule="auto"/>
              <w:rPr>
                <w:sz w:val="19"/>
                <w:szCs w:val="19"/>
              </w:rPr>
            </w:pPr>
            <w:r w:rsidRPr="00611BFF">
              <w:rPr>
                <w:sz w:val="19"/>
                <w:szCs w:val="19"/>
              </w:rPr>
              <w:t>Existing loan</w:t>
            </w:r>
          </w:p>
        </w:tc>
        <w:tc>
          <w:tcPr>
            <w:tcW w:w="1440" w:type="dxa"/>
            <w:tcBorders>
              <w:top w:val="double" w:sz="4" w:space="0" w:color="auto"/>
            </w:tcBorders>
          </w:tcPr>
          <w:p w:rsidR="0033013C" w:rsidRPr="00611BFF" w:rsidRDefault="0033013C" w:rsidP="0033013C">
            <w:pPr>
              <w:spacing w:before="120" w:line="360" w:lineRule="auto"/>
              <w:jc w:val="center"/>
              <w:rPr>
                <w:sz w:val="19"/>
                <w:szCs w:val="19"/>
              </w:rPr>
            </w:pPr>
            <w:r w:rsidRPr="00611BFF">
              <w:rPr>
                <w:sz w:val="19"/>
                <w:szCs w:val="19"/>
              </w:rPr>
              <w:t>None</w:t>
            </w:r>
          </w:p>
        </w:tc>
        <w:tc>
          <w:tcPr>
            <w:tcW w:w="1782" w:type="dxa"/>
            <w:tcBorders>
              <w:top w:val="double" w:sz="4" w:space="0" w:color="auto"/>
            </w:tcBorders>
          </w:tcPr>
          <w:p w:rsidR="0033013C" w:rsidRPr="00611BFF" w:rsidRDefault="0033013C" w:rsidP="0033013C">
            <w:pPr>
              <w:spacing w:before="120" w:line="360" w:lineRule="auto"/>
              <w:jc w:val="center"/>
              <w:rPr>
                <w:sz w:val="19"/>
                <w:szCs w:val="19"/>
              </w:rPr>
            </w:pPr>
            <w:r w:rsidRPr="00611BFF">
              <w:rPr>
                <w:sz w:val="19"/>
                <w:szCs w:val="19"/>
              </w:rPr>
              <w:t>0</w:t>
            </w:r>
          </w:p>
        </w:tc>
        <w:tc>
          <w:tcPr>
            <w:tcW w:w="1620" w:type="dxa"/>
            <w:tcBorders>
              <w:top w:val="double" w:sz="4" w:space="0" w:color="auto"/>
            </w:tcBorders>
          </w:tcPr>
          <w:p w:rsidR="0033013C" w:rsidRPr="00611BFF" w:rsidRDefault="0033013C" w:rsidP="0033013C">
            <w:pPr>
              <w:spacing w:before="120" w:line="360" w:lineRule="auto"/>
              <w:jc w:val="center"/>
              <w:rPr>
                <w:sz w:val="19"/>
                <w:szCs w:val="19"/>
              </w:rPr>
            </w:pPr>
            <w:r>
              <w:rPr>
                <w:sz w:val="19"/>
                <w:szCs w:val="19"/>
              </w:rPr>
              <w:t>$142 </w:t>
            </w:r>
            <w:r w:rsidRPr="00611BFF">
              <w:rPr>
                <w:sz w:val="19"/>
                <w:szCs w:val="19"/>
              </w:rPr>
              <w:t>500</w:t>
            </w:r>
          </w:p>
        </w:tc>
        <w:tc>
          <w:tcPr>
            <w:tcW w:w="1530" w:type="dxa"/>
            <w:tcBorders>
              <w:top w:val="double" w:sz="4" w:space="0" w:color="auto"/>
            </w:tcBorders>
          </w:tcPr>
          <w:p w:rsidR="0033013C" w:rsidRPr="00611BFF" w:rsidRDefault="0033013C" w:rsidP="0033013C">
            <w:pPr>
              <w:spacing w:before="120" w:line="360" w:lineRule="auto"/>
              <w:jc w:val="center"/>
              <w:rPr>
                <w:sz w:val="19"/>
                <w:szCs w:val="19"/>
              </w:rPr>
            </w:pPr>
            <w:r>
              <w:rPr>
                <w:sz w:val="19"/>
                <w:szCs w:val="19"/>
              </w:rPr>
              <w:t>$142 </w:t>
            </w:r>
            <w:r w:rsidRPr="00611BFF">
              <w:rPr>
                <w:sz w:val="19"/>
                <w:szCs w:val="19"/>
              </w:rPr>
              <w:t>500</w:t>
            </w:r>
          </w:p>
        </w:tc>
      </w:tr>
      <w:tr w:rsidR="0033013C" w:rsidRPr="00611BFF">
        <w:tblPrEx>
          <w:tblCellMar>
            <w:top w:w="0" w:type="dxa"/>
            <w:bottom w:w="0" w:type="dxa"/>
          </w:tblCellMar>
        </w:tblPrEx>
        <w:tc>
          <w:tcPr>
            <w:tcW w:w="2250" w:type="dxa"/>
          </w:tcPr>
          <w:p w:rsidR="0033013C" w:rsidRPr="00611BFF" w:rsidRDefault="0033013C" w:rsidP="0033013C">
            <w:pPr>
              <w:spacing w:before="120" w:line="360" w:lineRule="auto"/>
              <w:rPr>
                <w:sz w:val="19"/>
                <w:szCs w:val="19"/>
              </w:rPr>
            </w:pPr>
            <w:r w:rsidRPr="00611BFF">
              <w:rPr>
                <w:sz w:val="19"/>
                <w:szCs w:val="19"/>
              </w:rPr>
              <w:t xml:space="preserve">National Aust Bank </w:t>
            </w:r>
          </w:p>
        </w:tc>
        <w:tc>
          <w:tcPr>
            <w:tcW w:w="1440" w:type="dxa"/>
          </w:tcPr>
          <w:p w:rsidR="0033013C" w:rsidRPr="00611BFF" w:rsidRDefault="0033013C" w:rsidP="0033013C">
            <w:pPr>
              <w:spacing w:before="120" w:line="360" w:lineRule="auto"/>
              <w:jc w:val="center"/>
              <w:rPr>
                <w:sz w:val="19"/>
                <w:szCs w:val="19"/>
              </w:rPr>
            </w:pPr>
            <w:r w:rsidRPr="00611BFF">
              <w:rPr>
                <w:sz w:val="19"/>
                <w:szCs w:val="19"/>
              </w:rPr>
              <w:t>Review</w:t>
            </w:r>
          </w:p>
        </w:tc>
        <w:tc>
          <w:tcPr>
            <w:tcW w:w="1782" w:type="dxa"/>
          </w:tcPr>
          <w:p w:rsidR="0033013C" w:rsidRPr="00611BFF" w:rsidRDefault="0033013C" w:rsidP="0033013C">
            <w:pPr>
              <w:spacing w:before="120" w:line="360" w:lineRule="auto"/>
              <w:jc w:val="center"/>
              <w:rPr>
                <w:sz w:val="19"/>
                <w:szCs w:val="19"/>
              </w:rPr>
            </w:pPr>
            <w:r>
              <w:rPr>
                <w:sz w:val="19"/>
                <w:szCs w:val="19"/>
              </w:rPr>
              <w:t>$12 </w:t>
            </w:r>
            <w:r w:rsidRPr="00611BFF">
              <w:rPr>
                <w:sz w:val="19"/>
                <w:szCs w:val="19"/>
              </w:rPr>
              <w:t>000</w:t>
            </w:r>
          </w:p>
        </w:tc>
        <w:tc>
          <w:tcPr>
            <w:tcW w:w="1620" w:type="dxa"/>
          </w:tcPr>
          <w:p w:rsidR="0033013C" w:rsidRPr="00611BFF" w:rsidRDefault="0033013C" w:rsidP="0033013C">
            <w:pPr>
              <w:pStyle w:val="Level1"/>
              <w:widowControl/>
              <w:spacing w:before="120" w:line="360" w:lineRule="auto"/>
              <w:jc w:val="center"/>
              <w:rPr>
                <w:rFonts w:ascii="Verdana" w:hAnsi="Verdana"/>
                <w:sz w:val="19"/>
                <w:szCs w:val="19"/>
                <w:lang w:val="en-AU"/>
              </w:rPr>
            </w:pPr>
            <w:r>
              <w:rPr>
                <w:rFonts w:ascii="Verdana" w:hAnsi="Verdana"/>
                <w:sz w:val="19"/>
                <w:szCs w:val="19"/>
                <w:lang w:val="en-AU"/>
              </w:rPr>
              <w:t>$120 </w:t>
            </w:r>
            <w:r w:rsidRPr="00611BFF">
              <w:rPr>
                <w:rFonts w:ascii="Verdana" w:hAnsi="Verdana"/>
                <w:sz w:val="19"/>
                <w:szCs w:val="19"/>
                <w:lang w:val="en-AU"/>
              </w:rPr>
              <w:t>000</w:t>
            </w:r>
          </w:p>
        </w:tc>
        <w:tc>
          <w:tcPr>
            <w:tcW w:w="1530" w:type="dxa"/>
          </w:tcPr>
          <w:p w:rsidR="0033013C" w:rsidRPr="00611BFF" w:rsidRDefault="0033013C" w:rsidP="0033013C">
            <w:pPr>
              <w:spacing w:before="120" w:line="360" w:lineRule="auto"/>
              <w:jc w:val="center"/>
              <w:rPr>
                <w:sz w:val="19"/>
                <w:szCs w:val="19"/>
              </w:rPr>
            </w:pPr>
            <w:r>
              <w:rPr>
                <w:sz w:val="19"/>
                <w:szCs w:val="19"/>
              </w:rPr>
              <w:t>$132 </w:t>
            </w:r>
            <w:r w:rsidRPr="00611BFF">
              <w:rPr>
                <w:sz w:val="19"/>
                <w:szCs w:val="19"/>
              </w:rPr>
              <w:t>000</w:t>
            </w:r>
          </w:p>
        </w:tc>
      </w:tr>
      <w:tr w:rsidR="0033013C" w:rsidRPr="00611BFF">
        <w:tblPrEx>
          <w:tblCellMar>
            <w:top w:w="0" w:type="dxa"/>
            <w:bottom w:w="0" w:type="dxa"/>
          </w:tblCellMar>
        </w:tblPrEx>
        <w:tc>
          <w:tcPr>
            <w:tcW w:w="2250" w:type="dxa"/>
          </w:tcPr>
          <w:p w:rsidR="0033013C" w:rsidRPr="00611BFF" w:rsidRDefault="0033013C" w:rsidP="0033013C">
            <w:pPr>
              <w:spacing w:before="120" w:line="360" w:lineRule="auto"/>
              <w:rPr>
                <w:sz w:val="19"/>
                <w:szCs w:val="19"/>
              </w:rPr>
            </w:pPr>
            <w:r w:rsidRPr="00611BFF">
              <w:rPr>
                <w:sz w:val="19"/>
                <w:szCs w:val="19"/>
              </w:rPr>
              <w:t xml:space="preserve">Westpac </w:t>
            </w:r>
          </w:p>
        </w:tc>
        <w:tc>
          <w:tcPr>
            <w:tcW w:w="1440" w:type="dxa"/>
          </w:tcPr>
          <w:p w:rsidR="0033013C" w:rsidRPr="00611BFF" w:rsidRDefault="0033013C" w:rsidP="0033013C">
            <w:pPr>
              <w:spacing w:before="120" w:line="360" w:lineRule="auto"/>
              <w:jc w:val="center"/>
              <w:rPr>
                <w:sz w:val="19"/>
                <w:szCs w:val="19"/>
              </w:rPr>
            </w:pPr>
            <w:r w:rsidRPr="00611BFF">
              <w:rPr>
                <w:sz w:val="19"/>
                <w:szCs w:val="19"/>
              </w:rPr>
              <w:t>Audit</w:t>
            </w:r>
          </w:p>
        </w:tc>
        <w:tc>
          <w:tcPr>
            <w:tcW w:w="1782" w:type="dxa"/>
          </w:tcPr>
          <w:p w:rsidR="0033013C" w:rsidRPr="00611BFF" w:rsidRDefault="0033013C" w:rsidP="0033013C">
            <w:pPr>
              <w:spacing w:before="120" w:line="360" w:lineRule="auto"/>
              <w:jc w:val="center"/>
              <w:rPr>
                <w:sz w:val="19"/>
                <w:szCs w:val="19"/>
              </w:rPr>
            </w:pPr>
            <w:r>
              <w:rPr>
                <w:sz w:val="19"/>
                <w:szCs w:val="19"/>
              </w:rPr>
              <w:t>$25 </w:t>
            </w:r>
            <w:r w:rsidRPr="00611BFF">
              <w:rPr>
                <w:sz w:val="19"/>
                <w:szCs w:val="19"/>
              </w:rPr>
              <w:t>000</w:t>
            </w:r>
          </w:p>
        </w:tc>
        <w:tc>
          <w:tcPr>
            <w:tcW w:w="1620" w:type="dxa"/>
          </w:tcPr>
          <w:p w:rsidR="0033013C" w:rsidRPr="00611BFF" w:rsidRDefault="0033013C" w:rsidP="0033013C">
            <w:pPr>
              <w:spacing w:before="120" w:line="360" w:lineRule="auto"/>
              <w:jc w:val="center"/>
              <w:rPr>
                <w:sz w:val="19"/>
                <w:szCs w:val="19"/>
              </w:rPr>
            </w:pPr>
            <w:r>
              <w:rPr>
                <w:sz w:val="19"/>
                <w:szCs w:val="19"/>
              </w:rPr>
              <w:t>$112 </w:t>
            </w:r>
            <w:r w:rsidRPr="00611BFF">
              <w:rPr>
                <w:sz w:val="19"/>
                <w:szCs w:val="19"/>
              </w:rPr>
              <w:t>500</w:t>
            </w:r>
          </w:p>
        </w:tc>
        <w:tc>
          <w:tcPr>
            <w:tcW w:w="1530" w:type="dxa"/>
          </w:tcPr>
          <w:p w:rsidR="0033013C" w:rsidRPr="00611BFF" w:rsidRDefault="0033013C" w:rsidP="0033013C">
            <w:pPr>
              <w:spacing w:before="120" w:line="360" w:lineRule="auto"/>
              <w:jc w:val="center"/>
              <w:rPr>
                <w:sz w:val="19"/>
                <w:szCs w:val="19"/>
              </w:rPr>
            </w:pPr>
            <w:r>
              <w:rPr>
                <w:sz w:val="19"/>
                <w:szCs w:val="19"/>
              </w:rPr>
              <w:t>$137 </w:t>
            </w:r>
            <w:r w:rsidRPr="00611BFF">
              <w:rPr>
                <w:sz w:val="19"/>
                <w:szCs w:val="19"/>
              </w:rPr>
              <w:t>500</w:t>
            </w:r>
          </w:p>
        </w:tc>
      </w:tr>
    </w:tbl>
    <w:p w:rsidR="0033013C" w:rsidRPr="00611BFF" w:rsidRDefault="0033013C" w:rsidP="0033013C">
      <w:pPr>
        <w:spacing w:line="360" w:lineRule="auto"/>
        <w:ind w:left="1440" w:hanging="1440"/>
        <w:rPr>
          <w:b/>
          <w:sz w:val="19"/>
          <w:szCs w:val="19"/>
        </w:rPr>
      </w:pPr>
    </w:p>
    <w:p w:rsidR="0033013C" w:rsidRPr="007D40CE" w:rsidRDefault="0033013C" w:rsidP="0033013C">
      <w:pPr>
        <w:widowControl w:val="0"/>
        <w:tabs>
          <w:tab w:val="left" w:pos="709"/>
          <w:tab w:val="left" w:pos="14459"/>
        </w:tabs>
        <w:spacing w:line="360" w:lineRule="auto"/>
        <w:ind w:left="1134" w:hanging="1440"/>
      </w:pPr>
      <w:r>
        <w:tab/>
        <w:t>d.</w:t>
      </w:r>
      <w:r>
        <w:tab/>
      </w:r>
      <w:r w:rsidRPr="007D40CE">
        <w:t>Vial-tek may desire to have an audit because of the many other positive benefits that an audit provides. The audit will provide Vial-tek</w:t>
      </w:r>
      <w:r>
        <w:t>’</w:t>
      </w:r>
      <w:r w:rsidRPr="007D40CE">
        <w:t xml:space="preserve">s management with assurance about annual financial information used for decision-making purposes. The audit may detect errors or fraud, and provide management with information about the effectiveness of controls. In addition, the audit may result in recommendations to management that will improve efficiency or effectiveness. </w:t>
      </w:r>
    </w:p>
    <w:p w:rsidR="0033013C" w:rsidRPr="007D40CE" w:rsidRDefault="0033013C" w:rsidP="0033013C">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pPr>
    </w:p>
    <w:p w:rsidR="0033013C" w:rsidRDefault="0033013C" w:rsidP="0033013C">
      <w:pPr>
        <w:widowControl w:val="0"/>
        <w:tabs>
          <w:tab w:val="left" w:pos="709"/>
          <w:tab w:val="left" w:pos="1134"/>
        </w:tabs>
        <w:spacing w:line="360" w:lineRule="auto"/>
        <w:ind w:left="1134" w:hanging="1134"/>
      </w:pPr>
      <w:r w:rsidRPr="007D40CE">
        <w:rPr>
          <w:b/>
        </w:rPr>
        <w:t>1-26</w:t>
      </w:r>
      <w:r w:rsidRPr="007D40CE">
        <w:tab/>
        <w:t>a.</w:t>
      </w:r>
      <w:r w:rsidRPr="007D40CE">
        <w:tab/>
        <w:t xml:space="preserve">The services provided by Consumers Union are very similar to assurance services provided by public accounting firms. The services provided by Consumers Union and assurance services provided by public accounting firms are designed to improve the quality of information for decision makers. Public accountants are valued for their independence, and the reports provided by Consumers Union are valued because Consumers Union is independent of the products tested. </w:t>
      </w:r>
    </w:p>
    <w:p w:rsidR="0033013C" w:rsidRPr="007D40CE" w:rsidRDefault="0033013C" w:rsidP="0033013C">
      <w:pPr>
        <w:widowControl w:val="0"/>
        <w:tabs>
          <w:tab w:val="left" w:pos="709"/>
          <w:tab w:val="left" w:pos="1134"/>
        </w:tabs>
        <w:spacing w:line="360" w:lineRule="auto"/>
        <w:ind w:left="1134" w:hanging="1134"/>
      </w:pPr>
    </w:p>
    <w:p w:rsidR="0033013C" w:rsidRPr="007D40CE" w:rsidRDefault="0033013C" w:rsidP="0033013C">
      <w:pPr>
        <w:pStyle w:val="BodyTextIn"/>
        <w:tabs>
          <w:tab w:val="clear" w:pos="864"/>
          <w:tab w:val="clear" w:pos="14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09"/>
          <w:tab w:val="left" w:pos="1134"/>
        </w:tabs>
        <w:spacing w:line="360" w:lineRule="auto"/>
        <w:ind w:left="1134" w:hanging="1134"/>
        <w:rPr>
          <w:rFonts w:ascii="Verdana" w:hAnsi="Verdana"/>
          <w:sz w:val="20"/>
          <w:lang w:val="en-AU"/>
        </w:rPr>
      </w:pPr>
      <w:r w:rsidRPr="007D40CE">
        <w:rPr>
          <w:rFonts w:ascii="Verdana" w:hAnsi="Verdana"/>
          <w:sz w:val="20"/>
          <w:lang w:val="en-AU"/>
        </w:rPr>
        <w:lastRenderedPageBreak/>
        <w:tab/>
        <w:t>b.</w:t>
      </w:r>
      <w:r w:rsidRPr="007D40CE">
        <w:rPr>
          <w:rFonts w:ascii="Verdana" w:hAnsi="Verdana"/>
          <w:sz w:val="20"/>
          <w:lang w:val="en-AU"/>
        </w:rPr>
        <w:tab/>
        <w:t>The concepts of information risk for the buyer of a motor vehicle and for the user of financial statements are essentially the same. They are both concerned with the problem of unreliable information being provided. In the case of the auditor, the user is concerned about unreliable information being provided in the financial statements. The buyer of a motor vehicle is likely to be concerned about the manufacturer or dealer providing unreliable information.</w:t>
      </w:r>
    </w:p>
    <w:p w:rsidR="0033013C" w:rsidRDefault="0033013C" w:rsidP="0033013C">
      <w:pPr>
        <w:widowControl w:val="0"/>
        <w:tabs>
          <w:tab w:val="left" w:pos="709"/>
          <w:tab w:val="left" w:pos="1134"/>
          <w:tab w:val="left" w:pos="8640"/>
          <w:tab w:val="left" w:pos="9360"/>
          <w:tab w:val="left" w:pos="14317"/>
        </w:tabs>
        <w:spacing w:line="360" w:lineRule="auto"/>
        <w:ind w:left="1134" w:hanging="1134"/>
      </w:pPr>
      <w:r w:rsidRPr="007D40CE">
        <w:tab/>
      </w:r>
    </w:p>
    <w:p w:rsidR="0033013C" w:rsidRPr="007D40CE" w:rsidRDefault="0033013C" w:rsidP="0033013C">
      <w:pPr>
        <w:widowControl w:val="0"/>
        <w:tabs>
          <w:tab w:val="left" w:pos="709"/>
          <w:tab w:val="left" w:pos="1134"/>
          <w:tab w:val="left" w:pos="8640"/>
          <w:tab w:val="left" w:pos="9360"/>
          <w:tab w:val="left" w:pos="14317"/>
        </w:tabs>
        <w:spacing w:after="120" w:line="360" w:lineRule="auto"/>
        <w:ind w:left="1134" w:hanging="1134"/>
      </w:pPr>
      <w:r>
        <w:tab/>
      </w:r>
      <w:r w:rsidRPr="007D40CE">
        <w:t>c.</w:t>
      </w:r>
      <w:r w:rsidRPr="007D40CE">
        <w:tab/>
        <w:t>The four causes of information risk are essentially the same for a buyer of a motor vehicle and a user of financial statements:</w:t>
      </w:r>
    </w:p>
    <w:p w:rsidR="0033013C" w:rsidRPr="007D40CE" w:rsidRDefault="0033013C" w:rsidP="0033013C">
      <w:pPr>
        <w:widowControl w:val="0"/>
        <w:numPr>
          <w:ilvl w:val="0"/>
          <w:numId w:val="7"/>
        </w:numPr>
        <w:tabs>
          <w:tab w:val="clear" w:pos="2154"/>
          <w:tab w:val="left" w:pos="709"/>
          <w:tab w:val="num" w:pos="1701"/>
          <w:tab w:val="left" w:pos="8640"/>
          <w:tab w:val="left" w:pos="9360"/>
          <w:tab w:val="left" w:pos="14317"/>
        </w:tabs>
        <w:spacing w:line="360" w:lineRule="auto"/>
        <w:ind w:left="1701" w:hanging="567"/>
      </w:pPr>
      <w:r w:rsidRPr="007D40CE">
        <w:rPr>
          <w:i/>
        </w:rPr>
        <w:t>Remoteness of information:</w:t>
      </w:r>
      <w:r w:rsidRPr="007D40CE">
        <w:t xml:space="preserve"> It is difficult for a user to obtain much information about either a motor vehicle manufacturer or the vehicle itself without incurring considerable cost. The motor vehicle buyer does have the advantage of possibly knowing other users who are satisfied or dissatisfied with a similar vehicle.</w:t>
      </w:r>
    </w:p>
    <w:p w:rsidR="0033013C" w:rsidRPr="007D40CE" w:rsidRDefault="0033013C" w:rsidP="0033013C">
      <w:pPr>
        <w:widowControl w:val="0"/>
        <w:tabs>
          <w:tab w:val="left" w:pos="709"/>
          <w:tab w:val="num" w:pos="1701"/>
          <w:tab w:val="left" w:pos="8640"/>
          <w:tab w:val="left" w:pos="9360"/>
          <w:tab w:val="left" w:pos="14317"/>
        </w:tabs>
        <w:spacing w:line="360" w:lineRule="auto"/>
        <w:ind w:left="1701" w:hanging="567"/>
      </w:pPr>
      <w:r w:rsidRPr="007D40CE">
        <w:t>(2)</w:t>
      </w:r>
      <w:r w:rsidRPr="007D40CE">
        <w:tab/>
      </w:r>
      <w:r w:rsidRPr="007D40CE">
        <w:rPr>
          <w:i/>
        </w:rPr>
        <w:t>Biases and motives of provider:</w:t>
      </w:r>
      <w:r w:rsidRPr="007D40CE">
        <w:t xml:space="preserve"> There is a conflict between the motor vehicle buyer and the manufacturer</w:t>
      </w:r>
      <w:r>
        <w:t>. The buyer wants to buy a high-</w:t>
      </w:r>
      <w:r w:rsidRPr="007D40CE">
        <w:t>quality product at minimum cost whereas the seller wants to maximise the selling price and quantity sold.</w:t>
      </w:r>
    </w:p>
    <w:p w:rsidR="0033013C" w:rsidRPr="007D40CE" w:rsidRDefault="0033013C" w:rsidP="0033013C">
      <w:pPr>
        <w:widowControl w:val="0"/>
        <w:tabs>
          <w:tab w:val="left" w:pos="709"/>
          <w:tab w:val="num" w:pos="1701"/>
          <w:tab w:val="left" w:pos="8640"/>
          <w:tab w:val="left" w:pos="9360"/>
          <w:tab w:val="left" w:pos="14317"/>
        </w:tabs>
        <w:spacing w:line="360" w:lineRule="auto"/>
        <w:ind w:left="1701" w:hanging="567"/>
      </w:pPr>
      <w:r w:rsidRPr="007D40CE">
        <w:t>(3)</w:t>
      </w:r>
      <w:r w:rsidRPr="007D40CE">
        <w:tab/>
      </w:r>
      <w:r w:rsidRPr="007D40CE">
        <w:rPr>
          <w:i/>
        </w:rPr>
        <w:t>Voluminous data:</w:t>
      </w:r>
      <w:r w:rsidRPr="007D40CE">
        <w:t xml:space="preserve"> There is a large amount of available information about motor vehicles that users might like to have in order to evaluate a vehicle. Either that information is not available or </w:t>
      </w:r>
      <w:r>
        <w:t xml:space="preserve">is </w:t>
      </w:r>
      <w:r w:rsidRPr="007D40CE">
        <w:t>too costly to obtain.</w:t>
      </w:r>
    </w:p>
    <w:p w:rsidR="0033013C" w:rsidRPr="007D40CE" w:rsidRDefault="0033013C" w:rsidP="0033013C">
      <w:pPr>
        <w:widowControl w:val="0"/>
        <w:tabs>
          <w:tab w:val="left" w:pos="709"/>
          <w:tab w:val="num" w:pos="1701"/>
          <w:tab w:val="left" w:pos="8640"/>
          <w:tab w:val="left" w:pos="9360"/>
          <w:tab w:val="left" w:pos="14317"/>
        </w:tabs>
        <w:spacing w:line="360" w:lineRule="auto"/>
        <w:ind w:left="1701" w:hanging="567"/>
      </w:pPr>
      <w:r w:rsidRPr="007D40CE">
        <w:t>(4)</w:t>
      </w:r>
      <w:r w:rsidRPr="007D40CE">
        <w:tab/>
      </w:r>
      <w:r w:rsidRPr="007D40CE">
        <w:rPr>
          <w:i/>
        </w:rPr>
        <w:t>Complex exchange transactions:</w:t>
      </w:r>
      <w:r w:rsidRPr="007D40CE">
        <w:t xml:space="preserve"> The acquisition of a motor vehicle is expensive and certainly a complex decision because of all the components that go into making a good motor vehicle and choosing between a large number of alternatives.</w:t>
      </w:r>
    </w:p>
    <w:p w:rsidR="0033013C" w:rsidRPr="007D40CE" w:rsidRDefault="0033013C" w:rsidP="0033013C">
      <w:pPr>
        <w:widowControl w:val="0"/>
        <w:tabs>
          <w:tab w:val="left" w:pos="864"/>
          <w:tab w:val="left" w:pos="1440"/>
          <w:tab w:val="num" w:pos="1701"/>
          <w:tab w:val="left" w:pos="2880"/>
          <w:tab w:val="left" w:pos="3600"/>
          <w:tab w:val="left" w:pos="4320"/>
          <w:tab w:val="left" w:pos="5040"/>
          <w:tab w:val="left" w:pos="5760"/>
          <w:tab w:val="left" w:pos="6480"/>
          <w:tab w:val="left" w:pos="7200"/>
          <w:tab w:val="left" w:pos="7920"/>
          <w:tab w:val="left" w:pos="8640"/>
          <w:tab w:val="left" w:pos="9360"/>
        </w:tabs>
        <w:spacing w:line="360" w:lineRule="auto"/>
        <w:ind w:left="2160" w:hanging="2160"/>
      </w:pPr>
    </w:p>
    <w:p w:rsidR="0033013C" w:rsidRPr="007D40CE" w:rsidRDefault="0033013C" w:rsidP="0033013C">
      <w:pPr>
        <w:widowControl w:val="0"/>
        <w:tabs>
          <w:tab w:val="left" w:pos="864"/>
          <w:tab w:val="left" w:pos="1134"/>
          <w:tab w:val="left" w:pos="8640"/>
          <w:tab w:val="left" w:pos="9360"/>
        </w:tabs>
        <w:spacing w:after="120" w:line="360" w:lineRule="auto"/>
        <w:ind w:left="1134" w:hanging="425"/>
      </w:pPr>
      <w:r w:rsidRPr="007D40CE">
        <w:t>d.</w:t>
      </w:r>
      <w:r w:rsidRPr="007D40CE">
        <w:tab/>
        <w:t>The three ways users of financial statements and buyers of motor vehicles reduce information risk are also similar:</w:t>
      </w:r>
    </w:p>
    <w:p w:rsidR="0033013C" w:rsidRPr="007D40CE" w:rsidRDefault="0033013C" w:rsidP="0033013C">
      <w:pPr>
        <w:widowControl w:val="0"/>
        <w:tabs>
          <w:tab w:val="left" w:pos="864"/>
          <w:tab w:val="left" w:pos="1440"/>
          <w:tab w:val="left" w:pos="8640"/>
          <w:tab w:val="left" w:pos="9360"/>
        </w:tabs>
        <w:spacing w:line="360" w:lineRule="auto"/>
        <w:ind w:left="1701" w:hanging="567"/>
      </w:pPr>
      <w:r w:rsidRPr="007D40CE">
        <w:t>(1)</w:t>
      </w:r>
      <w:r w:rsidRPr="007D40CE">
        <w:tab/>
      </w:r>
      <w:r w:rsidRPr="007D40CE">
        <w:rPr>
          <w:i/>
        </w:rPr>
        <w:t>User verifies information him or herself:</w:t>
      </w:r>
      <w:r w:rsidRPr="007D40CE">
        <w:t xml:space="preserve"> That can be obtained by driving different vehicles, examining their specifications, talking to other users and doing research in various magazines.</w:t>
      </w:r>
    </w:p>
    <w:p w:rsidR="0033013C" w:rsidRPr="007D40CE" w:rsidRDefault="0033013C" w:rsidP="0033013C">
      <w:pPr>
        <w:widowControl w:val="0"/>
        <w:tabs>
          <w:tab w:val="left" w:pos="864"/>
          <w:tab w:val="left" w:pos="1440"/>
          <w:tab w:val="left" w:pos="8640"/>
          <w:tab w:val="left" w:pos="9360"/>
        </w:tabs>
        <w:spacing w:line="360" w:lineRule="auto"/>
        <w:ind w:left="1701" w:hanging="567"/>
      </w:pPr>
      <w:r w:rsidRPr="007D40CE">
        <w:t>(2)</w:t>
      </w:r>
      <w:r w:rsidRPr="007D40CE">
        <w:tab/>
      </w:r>
      <w:r w:rsidRPr="007D40CE">
        <w:rPr>
          <w:i/>
        </w:rPr>
        <w:t>User shares information risk with management:</w:t>
      </w:r>
      <w:r w:rsidRPr="007D40CE">
        <w:t xml:space="preserve"> The manufacturer of a product has a responsibility to meet its warranties and to provide a reasonable product. The buyer of a motor vehicle can </w:t>
      </w:r>
      <w:r w:rsidRPr="007D40CE">
        <w:lastRenderedPageBreak/>
        <w:t>return the vehicle for correction of defects. In some cases a refund may be obtained.</w:t>
      </w:r>
    </w:p>
    <w:p w:rsidR="0033013C" w:rsidRPr="007D40CE" w:rsidRDefault="0033013C" w:rsidP="0033013C">
      <w:pPr>
        <w:widowControl w:val="0"/>
        <w:tabs>
          <w:tab w:val="left" w:pos="864"/>
          <w:tab w:val="left" w:pos="1440"/>
          <w:tab w:val="left" w:pos="8640"/>
          <w:tab w:val="left" w:pos="9360"/>
        </w:tabs>
        <w:spacing w:line="360" w:lineRule="auto"/>
        <w:ind w:left="1701" w:hanging="567"/>
      </w:pPr>
      <w:r w:rsidRPr="007D40CE">
        <w:t>(3)</w:t>
      </w:r>
      <w:r w:rsidRPr="007D40CE">
        <w:tab/>
      </w:r>
      <w:r w:rsidRPr="007D40CE">
        <w:rPr>
          <w:i/>
        </w:rPr>
        <w:t xml:space="preserve">Examine the information prepared by </w:t>
      </w:r>
      <w:r w:rsidRPr="005D7AEE">
        <w:t>Consumer Reports</w:t>
      </w:r>
      <w:r w:rsidRPr="007D40CE">
        <w:rPr>
          <w:i/>
        </w:rPr>
        <w:t>:</w:t>
      </w:r>
      <w:r w:rsidRPr="007D40CE">
        <w:t xml:space="preserve"> This is similar to an audit in the sense that independent information is provided by an independent party. The information provided by </w:t>
      </w:r>
      <w:r w:rsidRPr="007D40CE">
        <w:rPr>
          <w:i/>
        </w:rPr>
        <w:t>Consumer Reports</w:t>
      </w:r>
      <w:r w:rsidRPr="007D40CE">
        <w:t xml:space="preserve"> is comparable to that provided by a public accounting firm that audited financial statements.</w:t>
      </w:r>
    </w:p>
    <w:p w:rsidR="0033013C" w:rsidRPr="007D40CE" w:rsidRDefault="0033013C" w:rsidP="0033013C">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pPr>
    </w:p>
    <w:p w:rsidR="0033013C" w:rsidRPr="007D40CE" w:rsidRDefault="0033013C" w:rsidP="0033013C">
      <w:pPr>
        <w:widowControl w:val="0"/>
        <w:tabs>
          <w:tab w:val="left" w:pos="709"/>
          <w:tab w:val="left" w:pos="1134"/>
          <w:tab w:val="left" w:pos="2160"/>
          <w:tab w:val="left" w:pos="8640"/>
          <w:tab w:val="left" w:pos="9360"/>
          <w:tab w:val="left" w:pos="16018"/>
        </w:tabs>
        <w:spacing w:after="120" w:line="360" w:lineRule="auto"/>
        <w:ind w:left="1134" w:hanging="1134"/>
      </w:pPr>
      <w:r w:rsidRPr="007D40CE">
        <w:rPr>
          <w:b/>
        </w:rPr>
        <w:t>1-27</w:t>
      </w:r>
      <w:r w:rsidRPr="007D40CE">
        <w:tab/>
        <w:t>a.</w:t>
      </w:r>
      <w:r w:rsidRPr="007D40CE">
        <w:tab/>
        <w:t>The following parts of the definition of auditing are related to the narrative:</w:t>
      </w:r>
    </w:p>
    <w:p w:rsidR="0033013C" w:rsidRPr="007D40CE" w:rsidRDefault="0033013C" w:rsidP="0033013C">
      <w:pPr>
        <w:widowControl w:val="0"/>
        <w:tabs>
          <w:tab w:val="left" w:pos="864"/>
          <w:tab w:val="left" w:pos="1440"/>
          <w:tab w:val="left" w:pos="1701"/>
          <w:tab w:val="left" w:pos="8640"/>
          <w:tab w:val="left" w:pos="9360"/>
          <w:tab w:val="left" w:pos="16018"/>
        </w:tabs>
        <w:spacing w:line="360" w:lineRule="auto"/>
        <w:ind w:left="1701" w:hanging="567"/>
      </w:pPr>
      <w:r w:rsidRPr="007D40CE">
        <w:t>(1)</w:t>
      </w:r>
      <w:r w:rsidRPr="007D40CE">
        <w:tab/>
        <w:t xml:space="preserve">Virms is being asked to issue a report about qualitative and quantitative information for trucks. The trucks are therefore the </w:t>
      </w:r>
      <w:r w:rsidRPr="007D40CE">
        <w:rPr>
          <w:i/>
        </w:rPr>
        <w:t>information</w:t>
      </w:r>
      <w:r w:rsidRPr="007D40CE">
        <w:t xml:space="preserve"> with which the auditor is concerned.</w:t>
      </w:r>
    </w:p>
    <w:p w:rsidR="0033013C" w:rsidRPr="007D40CE" w:rsidRDefault="0033013C" w:rsidP="0033013C">
      <w:pPr>
        <w:widowControl w:val="0"/>
        <w:tabs>
          <w:tab w:val="left" w:pos="864"/>
          <w:tab w:val="left" w:pos="1440"/>
          <w:tab w:val="left" w:pos="1701"/>
          <w:tab w:val="left" w:pos="8640"/>
          <w:tab w:val="left" w:pos="9360"/>
          <w:tab w:val="left" w:pos="16018"/>
        </w:tabs>
        <w:spacing w:line="360" w:lineRule="auto"/>
        <w:ind w:left="1701" w:hanging="567"/>
      </w:pPr>
      <w:r w:rsidRPr="007D40CE">
        <w:t>(2)</w:t>
      </w:r>
      <w:r w:rsidRPr="007D40CE">
        <w:tab/>
        <w:t xml:space="preserve">There are four </w:t>
      </w:r>
      <w:r w:rsidRPr="007D40CE">
        <w:rPr>
          <w:i/>
        </w:rPr>
        <w:t>established criteria</w:t>
      </w:r>
      <w:r w:rsidRPr="007D40CE">
        <w:t xml:space="preserve"> which must be evaluated and reported by Virms: existence of the trucks on the night of 30 June 20X1, ownership of each truck by Regional Delivery Service, physical condition of each truck and fair market value of each truck.</w:t>
      </w:r>
    </w:p>
    <w:p w:rsidR="0033013C" w:rsidRPr="007D40CE" w:rsidRDefault="0033013C" w:rsidP="0033013C">
      <w:pPr>
        <w:widowControl w:val="0"/>
        <w:tabs>
          <w:tab w:val="left" w:pos="864"/>
          <w:tab w:val="left" w:pos="1440"/>
          <w:tab w:val="left" w:pos="1701"/>
          <w:tab w:val="left" w:pos="8640"/>
          <w:tab w:val="left" w:pos="9360"/>
          <w:tab w:val="left" w:pos="16018"/>
        </w:tabs>
        <w:spacing w:line="360" w:lineRule="auto"/>
        <w:ind w:left="1701" w:hanging="567"/>
      </w:pPr>
      <w:r w:rsidRPr="007D40CE">
        <w:t>(3)</w:t>
      </w:r>
      <w:r w:rsidRPr="007D40CE">
        <w:tab/>
        <w:t xml:space="preserve">Susan Virms will </w:t>
      </w:r>
      <w:r w:rsidRPr="007D40CE">
        <w:rPr>
          <w:i/>
        </w:rPr>
        <w:t>accumulate</w:t>
      </w:r>
      <w:r w:rsidRPr="007D40CE">
        <w:t xml:space="preserve"> and </w:t>
      </w:r>
      <w:r w:rsidRPr="007D40CE">
        <w:rPr>
          <w:i/>
        </w:rPr>
        <w:t>evaluate</w:t>
      </w:r>
      <w:r w:rsidRPr="007D40CE">
        <w:t xml:space="preserve"> four types of </w:t>
      </w:r>
      <w:r w:rsidRPr="007D40CE">
        <w:rPr>
          <w:i/>
        </w:rPr>
        <w:t>evidence</w:t>
      </w:r>
      <w:r w:rsidRPr="007D40CE">
        <w:t>:</w:t>
      </w:r>
    </w:p>
    <w:p w:rsidR="0033013C" w:rsidRPr="007D40CE" w:rsidRDefault="0033013C" w:rsidP="0033013C">
      <w:pPr>
        <w:widowControl w:val="0"/>
        <w:tabs>
          <w:tab w:val="left" w:pos="864"/>
          <w:tab w:val="left" w:pos="1440"/>
          <w:tab w:val="left" w:pos="2160"/>
          <w:tab w:val="left" w:pos="2268"/>
          <w:tab w:val="left" w:pos="8640"/>
          <w:tab w:val="left" w:pos="9360"/>
          <w:tab w:val="left" w:pos="16018"/>
        </w:tabs>
        <w:spacing w:line="360" w:lineRule="auto"/>
        <w:ind w:left="2155" w:hanging="454"/>
      </w:pPr>
      <w:r w:rsidRPr="007D40CE">
        <w:t>(a)</w:t>
      </w:r>
      <w:r w:rsidRPr="007D40CE">
        <w:tab/>
        <w:t>Count the trucks to determine their existence.</w:t>
      </w:r>
    </w:p>
    <w:p w:rsidR="0033013C" w:rsidRPr="007D40CE" w:rsidRDefault="0033013C" w:rsidP="0033013C">
      <w:pPr>
        <w:widowControl w:val="0"/>
        <w:tabs>
          <w:tab w:val="left" w:pos="864"/>
          <w:tab w:val="left" w:pos="1440"/>
          <w:tab w:val="left" w:pos="2160"/>
          <w:tab w:val="left" w:pos="2268"/>
          <w:tab w:val="left" w:pos="8640"/>
          <w:tab w:val="left" w:pos="9360"/>
          <w:tab w:val="left" w:pos="16018"/>
        </w:tabs>
        <w:spacing w:line="360" w:lineRule="auto"/>
        <w:ind w:left="2155" w:hanging="454"/>
      </w:pPr>
      <w:r>
        <w:t>(b)</w:t>
      </w:r>
      <w:r>
        <w:tab/>
        <w:t>Use registration</w:t>
      </w:r>
      <w:r w:rsidRPr="007D40CE">
        <w:t xml:space="preserve"> documents held by Owens for comparison to the serial number on each truck to determine ownership.</w:t>
      </w:r>
    </w:p>
    <w:p w:rsidR="0033013C" w:rsidRPr="007D40CE" w:rsidRDefault="0033013C" w:rsidP="0033013C">
      <w:pPr>
        <w:widowControl w:val="0"/>
        <w:tabs>
          <w:tab w:val="left" w:pos="864"/>
          <w:tab w:val="left" w:pos="1440"/>
          <w:tab w:val="left" w:pos="2160"/>
          <w:tab w:val="left" w:pos="2268"/>
          <w:tab w:val="left" w:pos="8640"/>
          <w:tab w:val="left" w:pos="9360"/>
          <w:tab w:val="left" w:pos="16018"/>
        </w:tabs>
        <w:spacing w:line="360" w:lineRule="auto"/>
        <w:ind w:left="2155" w:hanging="454"/>
      </w:pPr>
      <w:r w:rsidRPr="007D40CE">
        <w:t>(c)</w:t>
      </w:r>
      <w:r w:rsidRPr="007D40CE">
        <w:tab/>
        <w:t>Examine the trucks to determine each truck</w:t>
      </w:r>
      <w:r>
        <w:t>’</w:t>
      </w:r>
      <w:r w:rsidRPr="007D40CE">
        <w:t>s physical condition.</w:t>
      </w:r>
    </w:p>
    <w:p w:rsidR="0033013C" w:rsidRPr="007D40CE" w:rsidRDefault="0033013C" w:rsidP="0033013C">
      <w:pPr>
        <w:widowControl w:val="0"/>
        <w:tabs>
          <w:tab w:val="left" w:pos="864"/>
          <w:tab w:val="left" w:pos="1440"/>
          <w:tab w:val="left" w:pos="2160"/>
          <w:tab w:val="left" w:pos="2268"/>
          <w:tab w:val="left" w:pos="8640"/>
          <w:tab w:val="left" w:pos="9360"/>
          <w:tab w:val="left" w:pos="16018"/>
        </w:tabs>
        <w:spacing w:line="360" w:lineRule="auto"/>
        <w:ind w:left="2155" w:hanging="454"/>
      </w:pPr>
      <w:r w:rsidRPr="007D40CE">
        <w:t>(d)</w:t>
      </w:r>
      <w:r w:rsidRPr="007D40CE">
        <w:tab/>
        <w:t>Examine the blue book to determine the fair market value of each truck.</w:t>
      </w:r>
    </w:p>
    <w:p w:rsidR="0033013C" w:rsidRPr="007D40CE" w:rsidRDefault="0033013C" w:rsidP="0033013C">
      <w:pPr>
        <w:widowControl w:val="0"/>
        <w:tabs>
          <w:tab w:val="left" w:pos="-7655"/>
          <w:tab w:val="left" w:pos="864"/>
          <w:tab w:val="left" w:pos="1440"/>
          <w:tab w:val="left" w:pos="8640"/>
          <w:tab w:val="left" w:pos="9360"/>
          <w:tab w:val="left" w:pos="16018"/>
        </w:tabs>
        <w:spacing w:line="360" w:lineRule="auto"/>
        <w:ind w:left="1701" w:hanging="567"/>
      </w:pPr>
      <w:r w:rsidRPr="007D40CE">
        <w:t>(4)</w:t>
      </w:r>
      <w:r w:rsidRPr="007D40CE">
        <w:tab/>
        <w:t xml:space="preserve">Susan Virms, public accountant, appears qualified, as a </w:t>
      </w:r>
      <w:r w:rsidRPr="007D40CE">
        <w:rPr>
          <w:i/>
        </w:rPr>
        <w:t>competent, independent person</w:t>
      </w:r>
      <w:r w:rsidRPr="007D40CE">
        <w:t>. She is a CPA, and she spends most of her time auditing used motor vehicles and truck dealerships and has extensive specialised knowledge about used trucks that is consistent with the nature of the engagement.</w:t>
      </w:r>
    </w:p>
    <w:p w:rsidR="0033013C" w:rsidRPr="007D40CE" w:rsidRDefault="0033013C" w:rsidP="0033013C">
      <w:pPr>
        <w:widowControl w:val="0"/>
        <w:tabs>
          <w:tab w:val="left" w:pos="-7655"/>
          <w:tab w:val="left" w:pos="864"/>
          <w:tab w:val="left" w:pos="1440"/>
          <w:tab w:val="left" w:pos="8640"/>
          <w:tab w:val="left" w:pos="9360"/>
          <w:tab w:val="left" w:pos="16018"/>
        </w:tabs>
        <w:spacing w:line="360" w:lineRule="auto"/>
        <w:ind w:left="1701" w:hanging="567"/>
      </w:pPr>
      <w:r w:rsidRPr="007D40CE">
        <w:t>(5)</w:t>
      </w:r>
      <w:r w:rsidRPr="007D40CE">
        <w:tab/>
        <w:t xml:space="preserve">The </w:t>
      </w:r>
      <w:r w:rsidRPr="007D40CE">
        <w:rPr>
          <w:i/>
        </w:rPr>
        <w:t>report results</w:t>
      </w:r>
      <w:r w:rsidRPr="007D40CE">
        <w:t xml:space="preserve"> are to include:</w:t>
      </w:r>
    </w:p>
    <w:p w:rsidR="0033013C" w:rsidRPr="007D40CE" w:rsidRDefault="0033013C" w:rsidP="0033013C">
      <w:pPr>
        <w:widowControl w:val="0"/>
        <w:tabs>
          <w:tab w:val="left" w:pos="8640"/>
          <w:tab w:val="left" w:pos="9360"/>
          <w:tab w:val="left" w:pos="16018"/>
        </w:tabs>
        <w:spacing w:line="360" w:lineRule="auto"/>
        <w:ind w:left="2127" w:hanging="426"/>
      </w:pPr>
      <w:r w:rsidRPr="007D40CE">
        <w:t>(a)</w:t>
      </w:r>
      <w:r w:rsidRPr="007D40CE">
        <w:tab/>
        <w:t>Which of the 35 trucks are parked in Regional</w:t>
      </w:r>
      <w:r>
        <w:t>’</w:t>
      </w:r>
      <w:r w:rsidRPr="007D40CE">
        <w:t>s parking lot the night of 30 June.</w:t>
      </w:r>
    </w:p>
    <w:p w:rsidR="0033013C" w:rsidRPr="007D40CE" w:rsidRDefault="0033013C" w:rsidP="0033013C">
      <w:pPr>
        <w:widowControl w:val="0"/>
        <w:tabs>
          <w:tab w:val="left" w:pos="8640"/>
          <w:tab w:val="left" w:pos="9360"/>
          <w:tab w:val="left" w:pos="16018"/>
        </w:tabs>
        <w:spacing w:line="360" w:lineRule="auto"/>
        <w:ind w:left="2127" w:hanging="426"/>
      </w:pPr>
      <w:r w:rsidRPr="007D40CE">
        <w:t>(b)</w:t>
      </w:r>
      <w:r w:rsidRPr="007D40CE">
        <w:tab/>
        <w:t>Whether all of the trucks are owned by Regional Delivery Service.</w:t>
      </w:r>
    </w:p>
    <w:p w:rsidR="0033013C" w:rsidRPr="007D40CE" w:rsidRDefault="0033013C" w:rsidP="0033013C">
      <w:pPr>
        <w:widowControl w:val="0"/>
        <w:tabs>
          <w:tab w:val="left" w:pos="8640"/>
          <w:tab w:val="left" w:pos="9360"/>
          <w:tab w:val="left" w:pos="16018"/>
        </w:tabs>
        <w:spacing w:line="360" w:lineRule="auto"/>
        <w:ind w:left="2127" w:hanging="426"/>
      </w:pPr>
      <w:r w:rsidRPr="007D40CE">
        <w:lastRenderedPageBreak/>
        <w:t>(c)</w:t>
      </w:r>
      <w:r w:rsidRPr="007D40CE">
        <w:tab/>
        <w:t>The condition of each truck, using established guidelines.</w:t>
      </w:r>
    </w:p>
    <w:p w:rsidR="0033013C" w:rsidRDefault="0033013C" w:rsidP="0033013C">
      <w:pPr>
        <w:widowControl w:val="0"/>
        <w:tabs>
          <w:tab w:val="left" w:pos="8640"/>
          <w:tab w:val="left" w:pos="9360"/>
          <w:tab w:val="left" w:pos="16018"/>
        </w:tabs>
        <w:spacing w:line="360" w:lineRule="auto"/>
        <w:ind w:left="2127" w:hanging="426"/>
      </w:pPr>
      <w:r w:rsidRPr="007D40CE">
        <w:t>(d)</w:t>
      </w:r>
      <w:r w:rsidRPr="007D40CE">
        <w:tab/>
        <w:t>Fair market value of each truck using the current blue book for trucks.</w:t>
      </w:r>
    </w:p>
    <w:p w:rsidR="0033013C" w:rsidRPr="007D40CE" w:rsidRDefault="0033013C" w:rsidP="0033013C">
      <w:pPr>
        <w:widowControl w:val="0"/>
        <w:tabs>
          <w:tab w:val="left" w:pos="8640"/>
          <w:tab w:val="left" w:pos="9360"/>
          <w:tab w:val="left" w:pos="16018"/>
        </w:tabs>
        <w:spacing w:line="360" w:lineRule="auto"/>
        <w:ind w:left="2127" w:hanging="426"/>
      </w:pPr>
    </w:p>
    <w:p w:rsidR="0033013C" w:rsidRPr="007D40CE" w:rsidRDefault="0033013C" w:rsidP="0033013C">
      <w:pPr>
        <w:widowControl w:val="0"/>
        <w:tabs>
          <w:tab w:val="left" w:pos="709"/>
          <w:tab w:val="left" w:pos="1134"/>
          <w:tab w:val="left" w:pos="8640"/>
          <w:tab w:val="left" w:pos="9360"/>
        </w:tabs>
        <w:spacing w:line="360" w:lineRule="auto"/>
        <w:ind w:left="1440" w:hanging="1440"/>
      </w:pPr>
      <w:r>
        <w:tab/>
      </w:r>
      <w:r w:rsidRPr="007D40CE">
        <w:t>b.</w:t>
      </w:r>
      <w:r w:rsidRPr="007D40CE">
        <w:tab/>
        <w:t>The only parts of the audit which will be difficult for Virms are:</w:t>
      </w:r>
    </w:p>
    <w:p w:rsidR="0033013C" w:rsidRPr="007D40CE" w:rsidRDefault="0033013C" w:rsidP="0033013C">
      <w:pPr>
        <w:widowControl w:val="0"/>
        <w:tabs>
          <w:tab w:val="left" w:pos="-3828"/>
          <w:tab w:val="left" w:pos="8640"/>
          <w:tab w:val="left" w:pos="9360"/>
        </w:tabs>
        <w:spacing w:line="360" w:lineRule="auto"/>
        <w:ind w:left="1701" w:hanging="567"/>
      </w:pPr>
      <w:r w:rsidRPr="007D40CE">
        <w:t>(1)</w:t>
      </w:r>
      <w:r w:rsidRPr="007D40CE">
        <w:tab/>
        <w:t>Evaluating the condition, usi</w:t>
      </w:r>
      <w:r>
        <w:t>ng the guidelines of poor, good</w:t>
      </w:r>
      <w:r w:rsidRPr="007D40CE">
        <w:t xml:space="preserve"> and excellent. It is highly subjective to do so. If she uses a different criterion than the blue book, the fair market value will not be meaningful. Her experience will be essential in using this guideline.</w:t>
      </w:r>
    </w:p>
    <w:p w:rsidR="0033013C" w:rsidRPr="007D40CE" w:rsidRDefault="0033013C" w:rsidP="0033013C">
      <w:pPr>
        <w:widowControl w:val="0"/>
        <w:tabs>
          <w:tab w:val="left" w:pos="-3828"/>
          <w:tab w:val="left" w:pos="8640"/>
          <w:tab w:val="left" w:pos="9360"/>
        </w:tabs>
        <w:spacing w:line="360" w:lineRule="auto"/>
        <w:ind w:left="1701" w:hanging="567"/>
      </w:pPr>
      <w:r w:rsidRPr="007D40CE">
        <w:t>(2)</w:t>
      </w:r>
      <w:r w:rsidRPr="007D40CE">
        <w:tab/>
        <w:t>Determining the fair market value, unless it is clearly defined in the blue book for each condition.</w:t>
      </w:r>
    </w:p>
    <w:p w:rsidR="0033013C" w:rsidRPr="007D40CE" w:rsidRDefault="0033013C" w:rsidP="0033013C">
      <w:pPr>
        <w:widowControl w:val="0"/>
        <w:tabs>
          <w:tab w:val="left" w:pos="709"/>
          <w:tab w:val="left" w:pos="8640"/>
          <w:tab w:val="left" w:pos="9360"/>
        </w:tabs>
        <w:spacing w:line="360" w:lineRule="auto"/>
        <w:ind w:left="1134" w:hanging="1134"/>
      </w:pPr>
      <w:r w:rsidRPr="00611BFF">
        <w:rPr>
          <w:b/>
          <w:sz w:val="19"/>
          <w:szCs w:val="19"/>
        </w:rPr>
        <w:br w:type="page"/>
      </w:r>
      <w:r w:rsidRPr="007D40CE">
        <w:rPr>
          <w:b/>
        </w:rPr>
        <w:lastRenderedPageBreak/>
        <w:t>1-28</w:t>
      </w:r>
      <w:r w:rsidRPr="007D40CE">
        <w:tab/>
        <w:t>a.</w:t>
      </w:r>
      <w:r w:rsidRPr="007D40CE">
        <w:tab/>
        <w:t>The major advantages and disadvantages of a career as a tax auditor, public accountant, officer serving the Auditor-General or internal auditor are:</w:t>
      </w:r>
    </w:p>
    <w:p w:rsidR="0033013C" w:rsidRPr="007D40CE" w:rsidRDefault="0033013C" w:rsidP="0033013C">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pPr>
    </w:p>
    <w:tbl>
      <w:tblP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firstRow="0" w:lastRow="0" w:firstColumn="0" w:lastColumn="0" w:noHBand="0" w:noVBand="0"/>
      </w:tblPr>
      <w:tblGrid>
        <w:gridCol w:w="1944"/>
        <w:gridCol w:w="3456"/>
        <w:gridCol w:w="3672"/>
      </w:tblGrid>
      <w:tr w:rsidR="0033013C" w:rsidRPr="00611BFF">
        <w:tblPrEx>
          <w:tblCellMar>
            <w:top w:w="0" w:type="dxa"/>
            <w:bottom w:w="0" w:type="dxa"/>
          </w:tblCellMar>
        </w:tblPrEx>
        <w:trPr>
          <w:cantSplit/>
        </w:trPr>
        <w:tc>
          <w:tcPr>
            <w:tcW w:w="1944" w:type="dxa"/>
            <w:tcBorders>
              <w:top w:val="none" w:sz="0" w:space="0" w:color="auto"/>
              <w:left w:val="none" w:sz="0" w:space="0" w:color="auto"/>
              <w:bottom w:val="double" w:sz="7" w:space="0" w:color="000000"/>
              <w:right w:val="single" w:sz="7" w:space="0" w:color="000000"/>
            </w:tcBorders>
          </w:tcPr>
          <w:p w:rsidR="0033013C" w:rsidRPr="00611BFF" w:rsidRDefault="0033013C" w:rsidP="0033013C">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60" w:lineRule="auto"/>
              <w:ind w:left="1440" w:hanging="1440"/>
              <w:jc w:val="center"/>
              <w:rPr>
                <w:sz w:val="19"/>
                <w:szCs w:val="19"/>
              </w:rPr>
            </w:pPr>
            <w:r w:rsidRPr="00611BFF">
              <w:rPr>
                <w:b/>
                <w:sz w:val="19"/>
                <w:szCs w:val="19"/>
              </w:rPr>
              <w:t>EMPLOYMENT</w:t>
            </w:r>
          </w:p>
        </w:tc>
        <w:tc>
          <w:tcPr>
            <w:tcW w:w="3456" w:type="dxa"/>
            <w:tcBorders>
              <w:top w:val="none" w:sz="0" w:space="0" w:color="auto"/>
              <w:left w:val="single" w:sz="7" w:space="0" w:color="000000"/>
              <w:bottom w:val="double" w:sz="7" w:space="0" w:color="000000"/>
              <w:right w:val="single" w:sz="7" w:space="0" w:color="000000"/>
            </w:tcBorders>
          </w:tcPr>
          <w:p w:rsidR="0033013C" w:rsidRPr="00611BFF" w:rsidRDefault="0033013C" w:rsidP="0033013C">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60" w:lineRule="auto"/>
              <w:ind w:left="1440" w:hanging="1440"/>
              <w:jc w:val="center"/>
              <w:rPr>
                <w:sz w:val="19"/>
                <w:szCs w:val="19"/>
              </w:rPr>
            </w:pPr>
            <w:r w:rsidRPr="00611BFF">
              <w:rPr>
                <w:b/>
                <w:sz w:val="19"/>
                <w:szCs w:val="19"/>
              </w:rPr>
              <w:t>ADVANTAGES</w:t>
            </w:r>
          </w:p>
        </w:tc>
        <w:tc>
          <w:tcPr>
            <w:tcW w:w="3672" w:type="dxa"/>
            <w:tcBorders>
              <w:top w:val="none" w:sz="0" w:space="0" w:color="auto"/>
              <w:left w:val="single" w:sz="7" w:space="0" w:color="000000"/>
              <w:bottom w:val="double" w:sz="7" w:space="0" w:color="000000"/>
              <w:right w:val="none" w:sz="0" w:space="0" w:color="auto"/>
            </w:tcBorders>
          </w:tcPr>
          <w:p w:rsidR="0033013C" w:rsidRPr="00611BFF" w:rsidRDefault="0033013C" w:rsidP="0033013C">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60" w:lineRule="auto"/>
              <w:ind w:left="1440" w:hanging="1440"/>
              <w:jc w:val="center"/>
              <w:rPr>
                <w:sz w:val="19"/>
                <w:szCs w:val="19"/>
              </w:rPr>
            </w:pPr>
            <w:r w:rsidRPr="00611BFF">
              <w:rPr>
                <w:b/>
                <w:sz w:val="19"/>
                <w:szCs w:val="19"/>
              </w:rPr>
              <w:t>DISADVANTAGES</w:t>
            </w:r>
          </w:p>
        </w:tc>
      </w:tr>
      <w:tr w:rsidR="0033013C" w:rsidRPr="00611BFF">
        <w:tblPrEx>
          <w:tblCellMar>
            <w:top w:w="0" w:type="dxa"/>
            <w:bottom w:w="0" w:type="dxa"/>
          </w:tblCellMar>
        </w:tblPrEx>
        <w:trPr>
          <w:cantSplit/>
        </w:trPr>
        <w:tc>
          <w:tcPr>
            <w:tcW w:w="1944" w:type="dxa"/>
            <w:tcBorders>
              <w:top w:val="double" w:sz="7" w:space="0" w:color="000000"/>
              <w:left w:val="none" w:sz="0" w:space="0" w:color="auto"/>
              <w:bottom w:val="single" w:sz="7" w:space="0" w:color="000000"/>
              <w:right w:val="single" w:sz="7" w:space="0" w:color="000000"/>
            </w:tcBorders>
          </w:tcPr>
          <w:p w:rsidR="0033013C" w:rsidRPr="00611BFF" w:rsidRDefault="0033013C" w:rsidP="0033013C">
            <w:pPr>
              <w:widowControl w:val="0"/>
              <w:tabs>
                <w:tab w:val="left" w:pos="1008"/>
                <w:tab w:val="left" w:pos="1440"/>
                <w:tab w:val="left" w:pos="3888"/>
                <w:tab w:val="left" w:pos="7344"/>
              </w:tabs>
              <w:spacing w:after="120" w:line="360" w:lineRule="auto"/>
              <w:ind w:left="1440" w:hanging="1440"/>
              <w:jc w:val="left"/>
              <w:rPr>
                <w:sz w:val="19"/>
                <w:szCs w:val="19"/>
              </w:rPr>
            </w:pPr>
            <w:r w:rsidRPr="00611BFF">
              <w:rPr>
                <w:sz w:val="19"/>
                <w:szCs w:val="19"/>
              </w:rPr>
              <w:t>TAX AUDITOR</w:t>
            </w:r>
            <w:bookmarkStart w:id="1" w:name="QuickMark 1"/>
            <w:bookmarkEnd w:id="1"/>
          </w:p>
        </w:tc>
        <w:tc>
          <w:tcPr>
            <w:tcW w:w="3456" w:type="dxa"/>
            <w:tcBorders>
              <w:top w:val="double" w:sz="7" w:space="0" w:color="000000"/>
              <w:left w:val="single" w:sz="7" w:space="0" w:color="000000"/>
              <w:bottom w:val="single" w:sz="7" w:space="0" w:color="000000"/>
              <w:right w:val="single" w:sz="7" w:space="0" w:color="000000"/>
            </w:tcBorders>
          </w:tcPr>
          <w:p w:rsidR="0033013C" w:rsidRPr="00611BFF" w:rsidRDefault="0033013C" w:rsidP="0033013C">
            <w:pPr>
              <w:widowControl w:val="0"/>
              <w:numPr>
                <w:ilvl w:val="0"/>
                <w:numId w:val="8"/>
              </w:numPr>
              <w:tabs>
                <w:tab w:val="left" w:pos="1008"/>
                <w:tab w:val="left" w:pos="1440"/>
                <w:tab w:val="left" w:pos="3888"/>
                <w:tab w:val="left" w:pos="7344"/>
              </w:tabs>
              <w:spacing w:before="120" w:line="360" w:lineRule="auto"/>
              <w:jc w:val="left"/>
              <w:rPr>
                <w:sz w:val="19"/>
                <w:szCs w:val="19"/>
              </w:rPr>
            </w:pPr>
            <w:r w:rsidRPr="00611BFF">
              <w:rPr>
                <w:sz w:val="19"/>
                <w:szCs w:val="19"/>
              </w:rPr>
              <w:t>Extensive trainin</w:t>
            </w:r>
            <w:r>
              <w:rPr>
                <w:sz w:val="19"/>
                <w:szCs w:val="19"/>
              </w:rPr>
              <w:t>g in individual, corporate, GST</w:t>
            </w:r>
            <w:r w:rsidRPr="00611BFF">
              <w:rPr>
                <w:sz w:val="19"/>
                <w:szCs w:val="19"/>
              </w:rPr>
              <w:t xml:space="preserve"> and other taxes is available with concentration in area chosen.</w:t>
            </w:r>
          </w:p>
          <w:p w:rsidR="0033013C" w:rsidRPr="00611BFF" w:rsidRDefault="0033013C" w:rsidP="0033013C">
            <w:pPr>
              <w:widowControl w:val="0"/>
              <w:numPr>
                <w:ilvl w:val="0"/>
                <w:numId w:val="8"/>
              </w:numPr>
              <w:tabs>
                <w:tab w:val="left" w:pos="1008"/>
                <w:tab w:val="left" w:pos="1440"/>
                <w:tab w:val="left" w:pos="3888"/>
                <w:tab w:val="left" w:pos="7344"/>
              </w:tabs>
              <w:spacing w:line="360" w:lineRule="auto"/>
              <w:jc w:val="left"/>
              <w:rPr>
                <w:sz w:val="19"/>
                <w:szCs w:val="19"/>
              </w:rPr>
            </w:pPr>
            <w:r w:rsidRPr="00611BFF">
              <w:rPr>
                <w:sz w:val="19"/>
                <w:szCs w:val="19"/>
              </w:rPr>
              <w:t>Hands-on experience with sophisticated selection techniques.</w:t>
            </w:r>
          </w:p>
        </w:tc>
        <w:tc>
          <w:tcPr>
            <w:tcW w:w="3672" w:type="dxa"/>
            <w:tcBorders>
              <w:top w:val="double" w:sz="7" w:space="0" w:color="000000"/>
              <w:left w:val="single" w:sz="7" w:space="0" w:color="000000"/>
              <w:bottom w:val="single" w:sz="7" w:space="0" w:color="000000"/>
              <w:right w:val="none" w:sz="0" w:space="0" w:color="auto"/>
            </w:tcBorders>
          </w:tcPr>
          <w:p w:rsidR="0033013C" w:rsidRPr="00611BFF" w:rsidRDefault="0033013C" w:rsidP="0033013C">
            <w:pPr>
              <w:widowControl w:val="0"/>
              <w:numPr>
                <w:ilvl w:val="0"/>
                <w:numId w:val="9"/>
              </w:numPr>
              <w:tabs>
                <w:tab w:val="left" w:pos="1008"/>
                <w:tab w:val="left" w:pos="1440"/>
                <w:tab w:val="left" w:pos="3888"/>
                <w:tab w:val="left" w:pos="7344"/>
              </w:tabs>
              <w:spacing w:before="120" w:line="360" w:lineRule="auto"/>
              <w:jc w:val="left"/>
              <w:rPr>
                <w:sz w:val="19"/>
                <w:szCs w:val="19"/>
              </w:rPr>
            </w:pPr>
            <w:r w:rsidRPr="00611BFF">
              <w:rPr>
                <w:sz w:val="19"/>
                <w:szCs w:val="19"/>
              </w:rPr>
              <w:t>Experience limited to taxes.</w:t>
            </w:r>
          </w:p>
          <w:p w:rsidR="0033013C" w:rsidRPr="00611BFF" w:rsidRDefault="0033013C" w:rsidP="0033013C">
            <w:pPr>
              <w:widowControl w:val="0"/>
              <w:numPr>
                <w:ilvl w:val="0"/>
                <w:numId w:val="9"/>
              </w:numPr>
              <w:tabs>
                <w:tab w:val="left" w:pos="1008"/>
                <w:tab w:val="left" w:pos="1440"/>
                <w:tab w:val="left" w:pos="3888"/>
                <w:tab w:val="left" w:pos="7344"/>
              </w:tabs>
              <w:spacing w:line="360" w:lineRule="auto"/>
              <w:jc w:val="left"/>
              <w:rPr>
                <w:sz w:val="19"/>
                <w:szCs w:val="19"/>
              </w:rPr>
            </w:pPr>
            <w:r w:rsidRPr="00611BFF">
              <w:rPr>
                <w:sz w:val="19"/>
                <w:szCs w:val="19"/>
              </w:rPr>
              <w:t>No experience with performance or financial statement auditing.</w:t>
            </w:r>
          </w:p>
          <w:p w:rsidR="0033013C" w:rsidRPr="00611BFF" w:rsidRDefault="0033013C" w:rsidP="0033013C">
            <w:pPr>
              <w:widowControl w:val="0"/>
              <w:numPr>
                <w:ilvl w:val="0"/>
                <w:numId w:val="9"/>
              </w:numPr>
              <w:tabs>
                <w:tab w:val="left" w:pos="1008"/>
                <w:tab w:val="left" w:pos="1440"/>
                <w:tab w:val="left" w:pos="3888"/>
                <w:tab w:val="left" w:pos="7344"/>
              </w:tabs>
              <w:spacing w:line="360" w:lineRule="auto"/>
              <w:jc w:val="left"/>
              <w:rPr>
                <w:sz w:val="19"/>
                <w:szCs w:val="19"/>
              </w:rPr>
            </w:pPr>
            <w:r w:rsidRPr="00611BFF">
              <w:rPr>
                <w:sz w:val="19"/>
                <w:szCs w:val="19"/>
              </w:rPr>
              <w:t>Training is not extensive with any business enterprise.</w:t>
            </w:r>
          </w:p>
        </w:tc>
      </w:tr>
      <w:tr w:rsidR="0033013C" w:rsidRPr="00611BFF">
        <w:tblPrEx>
          <w:tblCellMar>
            <w:top w:w="0" w:type="dxa"/>
            <w:bottom w:w="0" w:type="dxa"/>
          </w:tblCellMar>
        </w:tblPrEx>
        <w:trPr>
          <w:cantSplit/>
        </w:trPr>
        <w:tc>
          <w:tcPr>
            <w:tcW w:w="1944" w:type="dxa"/>
            <w:tcBorders>
              <w:top w:val="single" w:sz="7" w:space="0" w:color="000000"/>
              <w:left w:val="none" w:sz="0" w:space="0" w:color="auto"/>
              <w:bottom w:val="none" w:sz="0" w:space="0" w:color="auto"/>
              <w:right w:val="single" w:sz="7" w:space="0" w:color="000000"/>
            </w:tcBorders>
          </w:tcPr>
          <w:p w:rsidR="0033013C" w:rsidRPr="00611BFF" w:rsidRDefault="0033013C" w:rsidP="0033013C">
            <w:pPr>
              <w:widowControl w:val="0"/>
              <w:tabs>
                <w:tab w:val="left" w:pos="-120"/>
                <w:tab w:val="left" w:pos="1008"/>
                <w:tab w:val="left" w:pos="3888"/>
                <w:tab w:val="left" w:pos="7344"/>
              </w:tabs>
              <w:spacing w:before="120" w:line="360" w:lineRule="auto"/>
              <w:ind w:left="22" w:hanging="22"/>
              <w:jc w:val="left"/>
              <w:rPr>
                <w:sz w:val="19"/>
                <w:szCs w:val="19"/>
              </w:rPr>
            </w:pPr>
            <w:r w:rsidRPr="00611BFF">
              <w:rPr>
                <w:sz w:val="19"/>
                <w:szCs w:val="19"/>
              </w:rPr>
              <w:t>PUBLIC ACCOUNTANT</w:t>
            </w:r>
          </w:p>
        </w:tc>
        <w:tc>
          <w:tcPr>
            <w:tcW w:w="3456" w:type="dxa"/>
            <w:tcBorders>
              <w:top w:val="single" w:sz="7" w:space="0" w:color="000000"/>
              <w:left w:val="single" w:sz="7" w:space="0" w:color="000000"/>
              <w:bottom w:val="none" w:sz="0" w:space="0" w:color="auto"/>
              <w:right w:val="single" w:sz="7" w:space="0" w:color="000000"/>
            </w:tcBorders>
          </w:tcPr>
          <w:p w:rsidR="0033013C" w:rsidRPr="00611BFF" w:rsidRDefault="0033013C" w:rsidP="0033013C">
            <w:pPr>
              <w:widowControl w:val="0"/>
              <w:numPr>
                <w:ilvl w:val="0"/>
                <w:numId w:val="10"/>
              </w:numPr>
              <w:tabs>
                <w:tab w:val="left" w:pos="1008"/>
                <w:tab w:val="left" w:pos="1440"/>
                <w:tab w:val="left" w:pos="3888"/>
                <w:tab w:val="left" w:pos="7344"/>
              </w:tabs>
              <w:spacing w:before="120" w:line="360" w:lineRule="auto"/>
              <w:jc w:val="left"/>
              <w:rPr>
                <w:sz w:val="19"/>
                <w:szCs w:val="19"/>
              </w:rPr>
            </w:pPr>
            <w:r w:rsidRPr="00611BFF">
              <w:rPr>
                <w:sz w:val="19"/>
                <w:szCs w:val="19"/>
              </w:rPr>
              <w:t>Extensive training in audit of financial statements, compliance auditing and performance auditing.</w:t>
            </w:r>
          </w:p>
          <w:p w:rsidR="0033013C" w:rsidRPr="00611BFF" w:rsidRDefault="0033013C" w:rsidP="0033013C">
            <w:pPr>
              <w:widowControl w:val="0"/>
              <w:numPr>
                <w:ilvl w:val="0"/>
                <w:numId w:val="10"/>
              </w:numPr>
              <w:tabs>
                <w:tab w:val="left" w:pos="1008"/>
                <w:tab w:val="left" w:pos="1440"/>
                <w:tab w:val="left" w:pos="3888"/>
                <w:tab w:val="left" w:pos="7344"/>
              </w:tabs>
              <w:spacing w:line="360" w:lineRule="auto"/>
              <w:jc w:val="left"/>
              <w:rPr>
                <w:sz w:val="19"/>
                <w:szCs w:val="19"/>
              </w:rPr>
            </w:pPr>
            <w:r w:rsidRPr="00611BFF">
              <w:rPr>
                <w:sz w:val="19"/>
                <w:szCs w:val="19"/>
              </w:rPr>
              <w:t>Opportunity for experie</w:t>
            </w:r>
            <w:r>
              <w:rPr>
                <w:sz w:val="19"/>
                <w:szCs w:val="19"/>
              </w:rPr>
              <w:t>nce in auditing, tax consulting</w:t>
            </w:r>
            <w:r w:rsidRPr="00611BFF">
              <w:rPr>
                <w:sz w:val="19"/>
                <w:szCs w:val="19"/>
              </w:rPr>
              <w:t xml:space="preserve"> and management consulting practices.</w:t>
            </w:r>
          </w:p>
          <w:p w:rsidR="0033013C" w:rsidRPr="00611BFF" w:rsidRDefault="0033013C" w:rsidP="0033013C">
            <w:pPr>
              <w:widowControl w:val="0"/>
              <w:numPr>
                <w:ilvl w:val="0"/>
                <w:numId w:val="10"/>
              </w:numPr>
              <w:tabs>
                <w:tab w:val="left" w:pos="1008"/>
                <w:tab w:val="left" w:pos="1440"/>
                <w:tab w:val="left" w:pos="3888"/>
                <w:tab w:val="left" w:pos="7344"/>
              </w:tabs>
              <w:spacing w:line="360" w:lineRule="auto"/>
              <w:jc w:val="left"/>
              <w:rPr>
                <w:sz w:val="19"/>
                <w:szCs w:val="19"/>
              </w:rPr>
            </w:pPr>
            <w:r w:rsidRPr="00611BFF">
              <w:rPr>
                <w:sz w:val="19"/>
                <w:szCs w:val="19"/>
              </w:rPr>
              <w:t>Experience in a diversity of enterprises and industries with the opportunity to specialise in a specific industry.</w:t>
            </w:r>
          </w:p>
        </w:tc>
        <w:tc>
          <w:tcPr>
            <w:tcW w:w="3672" w:type="dxa"/>
            <w:tcBorders>
              <w:top w:val="single" w:sz="7" w:space="0" w:color="000000"/>
              <w:left w:val="single" w:sz="7" w:space="0" w:color="000000"/>
              <w:bottom w:val="none" w:sz="0" w:space="0" w:color="auto"/>
              <w:right w:val="none" w:sz="0" w:space="0" w:color="auto"/>
            </w:tcBorders>
          </w:tcPr>
          <w:p w:rsidR="0033013C" w:rsidRPr="00611BFF" w:rsidRDefault="0033013C" w:rsidP="0033013C">
            <w:pPr>
              <w:widowControl w:val="0"/>
              <w:numPr>
                <w:ilvl w:val="0"/>
                <w:numId w:val="11"/>
              </w:numPr>
              <w:tabs>
                <w:tab w:val="left" w:pos="1008"/>
                <w:tab w:val="left" w:pos="1440"/>
                <w:tab w:val="left" w:pos="3888"/>
                <w:tab w:val="left" w:pos="7344"/>
              </w:tabs>
              <w:spacing w:before="120" w:line="360" w:lineRule="auto"/>
              <w:jc w:val="left"/>
              <w:rPr>
                <w:sz w:val="19"/>
                <w:szCs w:val="19"/>
              </w:rPr>
            </w:pPr>
            <w:r w:rsidRPr="00611BFF">
              <w:rPr>
                <w:sz w:val="19"/>
                <w:szCs w:val="19"/>
              </w:rPr>
              <w:t>Exposure to taxes and to the business enterprise may not be as in-depth as the tax auditor or the internal auditor.</w:t>
            </w:r>
          </w:p>
          <w:p w:rsidR="0033013C" w:rsidRPr="00611BFF" w:rsidRDefault="0033013C" w:rsidP="0033013C">
            <w:pPr>
              <w:widowControl w:val="0"/>
              <w:numPr>
                <w:ilvl w:val="0"/>
                <w:numId w:val="11"/>
              </w:numPr>
              <w:tabs>
                <w:tab w:val="left" w:pos="1008"/>
                <w:tab w:val="left" w:pos="1440"/>
                <w:tab w:val="left" w:pos="3888"/>
                <w:tab w:val="left" w:pos="7344"/>
              </w:tabs>
              <w:spacing w:line="360" w:lineRule="auto"/>
              <w:jc w:val="left"/>
              <w:rPr>
                <w:sz w:val="19"/>
                <w:szCs w:val="19"/>
              </w:rPr>
            </w:pPr>
            <w:r w:rsidRPr="00611BFF">
              <w:rPr>
                <w:sz w:val="19"/>
                <w:szCs w:val="19"/>
              </w:rPr>
              <w:t>Likely to be less exposed to performance auditing than is likely for internal auditors.</w:t>
            </w:r>
          </w:p>
        </w:tc>
      </w:tr>
      <w:tr w:rsidR="0033013C" w:rsidRPr="00611BFF">
        <w:tblPrEx>
          <w:tblCellMar>
            <w:top w:w="0" w:type="dxa"/>
            <w:bottom w:w="0" w:type="dxa"/>
          </w:tblCellMar>
        </w:tblPrEx>
        <w:trPr>
          <w:cantSplit/>
        </w:trPr>
        <w:tc>
          <w:tcPr>
            <w:tcW w:w="1944" w:type="dxa"/>
            <w:tcBorders>
              <w:top w:val="single" w:sz="7" w:space="0" w:color="000000"/>
              <w:left w:val="none" w:sz="0" w:space="0" w:color="auto"/>
              <w:bottom w:val="single" w:sz="7" w:space="0" w:color="000000"/>
              <w:right w:val="single" w:sz="7" w:space="0" w:color="000000"/>
            </w:tcBorders>
          </w:tcPr>
          <w:p w:rsidR="0033013C" w:rsidRPr="00611BFF" w:rsidRDefault="0033013C" w:rsidP="0033013C">
            <w:pPr>
              <w:widowControl w:val="0"/>
              <w:tabs>
                <w:tab w:val="left" w:pos="0"/>
                <w:tab w:val="left" w:pos="1008"/>
                <w:tab w:val="left" w:pos="3888"/>
                <w:tab w:val="left" w:pos="7344"/>
              </w:tabs>
              <w:spacing w:before="120" w:line="360" w:lineRule="auto"/>
              <w:ind w:left="22" w:hanging="22"/>
              <w:jc w:val="left"/>
              <w:rPr>
                <w:sz w:val="19"/>
                <w:szCs w:val="19"/>
              </w:rPr>
            </w:pPr>
            <w:r w:rsidRPr="00611BFF">
              <w:rPr>
                <w:sz w:val="19"/>
                <w:szCs w:val="19"/>
              </w:rPr>
              <w:t>OFFICER SERVING AUDITOR-GENERAL</w:t>
            </w:r>
          </w:p>
        </w:tc>
        <w:tc>
          <w:tcPr>
            <w:tcW w:w="3456" w:type="dxa"/>
            <w:tcBorders>
              <w:top w:val="single" w:sz="7" w:space="0" w:color="000000"/>
              <w:left w:val="single" w:sz="7" w:space="0" w:color="000000"/>
              <w:bottom w:val="single" w:sz="7" w:space="0" w:color="000000"/>
              <w:right w:val="single" w:sz="7" w:space="0" w:color="000000"/>
            </w:tcBorders>
          </w:tcPr>
          <w:p w:rsidR="0033013C" w:rsidRPr="00611BFF" w:rsidRDefault="0033013C" w:rsidP="0033013C">
            <w:pPr>
              <w:widowControl w:val="0"/>
              <w:numPr>
                <w:ilvl w:val="0"/>
                <w:numId w:val="12"/>
              </w:numPr>
              <w:tabs>
                <w:tab w:val="left" w:pos="1008"/>
                <w:tab w:val="left" w:pos="1440"/>
                <w:tab w:val="left" w:pos="3888"/>
                <w:tab w:val="left" w:pos="7344"/>
              </w:tabs>
              <w:spacing w:before="120" w:line="360" w:lineRule="auto"/>
              <w:jc w:val="left"/>
              <w:rPr>
                <w:sz w:val="19"/>
                <w:szCs w:val="19"/>
              </w:rPr>
            </w:pPr>
            <w:r w:rsidRPr="00611BFF">
              <w:rPr>
                <w:sz w:val="19"/>
                <w:szCs w:val="19"/>
              </w:rPr>
              <w:t>Increasing opportunity for experience in performance auditing.</w:t>
            </w:r>
          </w:p>
          <w:p w:rsidR="0033013C" w:rsidRPr="00611BFF" w:rsidRDefault="0033013C" w:rsidP="0033013C">
            <w:pPr>
              <w:widowControl w:val="0"/>
              <w:numPr>
                <w:ilvl w:val="0"/>
                <w:numId w:val="12"/>
              </w:numPr>
              <w:tabs>
                <w:tab w:val="left" w:pos="1008"/>
                <w:tab w:val="left" w:pos="1440"/>
                <w:tab w:val="left" w:pos="3888"/>
                <w:tab w:val="left" w:pos="7344"/>
              </w:tabs>
              <w:spacing w:line="360" w:lineRule="auto"/>
              <w:jc w:val="left"/>
              <w:rPr>
                <w:sz w:val="19"/>
                <w:szCs w:val="19"/>
              </w:rPr>
            </w:pPr>
            <w:r w:rsidRPr="00611BFF">
              <w:rPr>
                <w:sz w:val="19"/>
                <w:szCs w:val="19"/>
              </w:rPr>
              <w:t>Exposure to highly sophisticated statistical sampling and computer auditing techniques.</w:t>
            </w:r>
          </w:p>
        </w:tc>
        <w:tc>
          <w:tcPr>
            <w:tcW w:w="3672" w:type="dxa"/>
            <w:tcBorders>
              <w:top w:val="single" w:sz="7" w:space="0" w:color="000000"/>
              <w:left w:val="single" w:sz="7" w:space="0" w:color="000000"/>
              <w:bottom w:val="single" w:sz="7" w:space="0" w:color="000000"/>
              <w:right w:val="none" w:sz="0" w:space="0" w:color="auto"/>
            </w:tcBorders>
          </w:tcPr>
          <w:p w:rsidR="0033013C" w:rsidRPr="00611BFF" w:rsidRDefault="0033013C" w:rsidP="0033013C">
            <w:pPr>
              <w:widowControl w:val="0"/>
              <w:numPr>
                <w:ilvl w:val="0"/>
                <w:numId w:val="13"/>
              </w:numPr>
              <w:tabs>
                <w:tab w:val="left" w:pos="1008"/>
                <w:tab w:val="left" w:pos="1440"/>
                <w:tab w:val="left" w:pos="3888"/>
                <w:tab w:val="left" w:pos="7344"/>
              </w:tabs>
              <w:spacing w:before="120" w:line="360" w:lineRule="auto"/>
              <w:jc w:val="left"/>
              <w:rPr>
                <w:sz w:val="19"/>
                <w:szCs w:val="19"/>
              </w:rPr>
            </w:pPr>
            <w:r w:rsidRPr="00611BFF">
              <w:rPr>
                <w:sz w:val="19"/>
                <w:szCs w:val="19"/>
              </w:rPr>
              <w:t>Little exposure to diversity of enterprises and industries.</w:t>
            </w:r>
          </w:p>
          <w:p w:rsidR="0033013C" w:rsidRPr="00611BFF" w:rsidRDefault="0033013C" w:rsidP="0033013C">
            <w:pPr>
              <w:widowControl w:val="0"/>
              <w:numPr>
                <w:ilvl w:val="0"/>
                <w:numId w:val="13"/>
              </w:numPr>
              <w:tabs>
                <w:tab w:val="left" w:pos="1008"/>
                <w:tab w:val="left" w:pos="1440"/>
                <w:tab w:val="left" w:pos="3888"/>
                <w:tab w:val="left" w:pos="7344"/>
              </w:tabs>
              <w:spacing w:line="360" w:lineRule="auto"/>
              <w:jc w:val="left"/>
              <w:rPr>
                <w:sz w:val="19"/>
                <w:szCs w:val="19"/>
              </w:rPr>
            </w:pPr>
            <w:r>
              <w:rPr>
                <w:sz w:val="19"/>
                <w:szCs w:val="19"/>
              </w:rPr>
              <w:t>Bureaucracy of Federal G</w:t>
            </w:r>
            <w:r w:rsidRPr="00611BFF">
              <w:rPr>
                <w:sz w:val="19"/>
                <w:szCs w:val="19"/>
              </w:rPr>
              <w:t>overnment.</w:t>
            </w:r>
          </w:p>
          <w:p w:rsidR="0033013C" w:rsidRPr="00611BFF" w:rsidRDefault="0033013C" w:rsidP="0033013C">
            <w:pPr>
              <w:widowControl w:val="0"/>
              <w:tabs>
                <w:tab w:val="left" w:pos="1008"/>
                <w:tab w:val="left" w:pos="1440"/>
                <w:tab w:val="left" w:pos="3888"/>
                <w:tab w:val="left" w:pos="7344"/>
              </w:tabs>
              <w:spacing w:line="360" w:lineRule="auto"/>
              <w:ind w:left="1440" w:hanging="1440"/>
              <w:rPr>
                <w:sz w:val="19"/>
                <w:szCs w:val="19"/>
              </w:rPr>
            </w:pPr>
          </w:p>
        </w:tc>
      </w:tr>
      <w:tr w:rsidR="0033013C" w:rsidRPr="00611BFF">
        <w:tblPrEx>
          <w:tblCellMar>
            <w:top w:w="0" w:type="dxa"/>
            <w:bottom w:w="0" w:type="dxa"/>
          </w:tblCellMar>
        </w:tblPrEx>
        <w:trPr>
          <w:cantSplit/>
        </w:trPr>
        <w:tc>
          <w:tcPr>
            <w:tcW w:w="1944" w:type="dxa"/>
            <w:tcBorders>
              <w:top w:val="single" w:sz="7" w:space="0" w:color="000000"/>
              <w:left w:val="none" w:sz="0" w:space="0" w:color="auto"/>
              <w:bottom w:val="none" w:sz="0" w:space="0" w:color="auto"/>
              <w:right w:val="single" w:sz="7" w:space="0" w:color="000000"/>
            </w:tcBorders>
          </w:tcPr>
          <w:p w:rsidR="0033013C" w:rsidRPr="00611BFF" w:rsidRDefault="0033013C" w:rsidP="0033013C">
            <w:pPr>
              <w:widowControl w:val="0"/>
              <w:tabs>
                <w:tab w:val="left" w:pos="1008"/>
                <w:tab w:val="left" w:pos="1440"/>
                <w:tab w:val="left" w:pos="3888"/>
                <w:tab w:val="left" w:pos="7344"/>
              </w:tabs>
              <w:spacing w:before="120" w:line="360" w:lineRule="auto"/>
              <w:ind w:left="1440" w:hanging="1440"/>
              <w:jc w:val="left"/>
              <w:rPr>
                <w:sz w:val="19"/>
                <w:szCs w:val="19"/>
              </w:rPr>
            </w:pPr>
            <w:r w:rsidRPr="00611BFF">
              <w:rPr>
                <w:sz w:val="19"/>
                <w:szCs w:val="19"/>
              </w:rPr>
              <w:lastRenderedPageBreak/>
              <w:t>INTERNAL</w:t>
            </w:r>
          </w:p>
          <w:p w:rsidR="0033013C" w:rsidRPr="00611BFF" w:rsidRDefault="0033013C" w:rsidP="0033013C">
            <w:pPr>
              <w:widowControl w:val="0"/>
              <w:tabs>
                <w:tab w:val="left" w:pos="1008"/>
                <w:tab w:val="left" w:pos="1440"/>
                <w:tab w:val="left" w:pos="3888"/>
                <w:tab w:val="left" w:pos="7344"/>
              </w:tabs>
              <w:spacing w:line="360" w:lineRule="auto"/>
              <w:ind w:left="1440" w:hanging="1440"/>
              <w:rPr>
                <w:sz w:val="19"/>
                <w:szCs w:val="19"/>
              </w:rPr>
            </w:pPr>
            <w:r w:rsidRPr="00611BFF">
              <w:rPr>
                <w:sz w:val="19"/>
                <w:szCs w:val="19"/>
              </w:rPr>
              <w:t>AUDITOR</w:t>
            </w:r>
          </w:p>
        </w:tc>
        <w:tc>
          <w:tcPr>
            <w:tcW w:w="3456" w:type="dxa"/>
            <w:tcBorders>
              <w:top w:val="single" w:sz="7" w:space="0" w:color="000000"/>
              <w:left w:val="single" w:sz="7" w:space="0" w:color="000000"/>
              <w:bottom w:val="none" w:sz="0" w:space="0" w:color="auto"/>
              <w:right w:val="single" w:sz="7" w:space="0" w:color="000000"/>
            </w:tcBorders>
          </w:tcPr>
          <w:p w:rsidR="0033013C" w:rsidRPr="00611BFF" w:rsidRDefault="0033013C" w:rsidP="0033013C">
            <w:pPr>
              <w:widowControl w:val="0"/>
              <w:numPr>
                <w:ilvl w:val="0"/>
                <w:numId w:val="14"/>
              </w:numPr>
              <w:tabs>
                <w:tab w:val="left" w:pos="1008"/>
                <w:tab w:val="left" w:pos="1440"/>
                <w:tab w:val="left" w:pos="3888"/>
                <w:tab w:val="left" w:pos="7344"/>
              </w:tabs>
              <w:spacing w:before="120" w:line="360" w:lineRule="auto"/>
              <w:jc w:val="left"/>
              <w:rPr>
                <w:sz w:val="19"/>
                <w:szCs w:val="19"/>
              </w:rPr>
            </w:pPr>
            <w:r w:rsidRPr="00611BFF">
              <w:rPr>
                <w:sz w:val="19"/>
                <w:szCs w:val="19"/>
              </w:rPr>
              <w:t>Extensive exposure to all segments of the enterprise with which employed.</w:t>
            </w:r>
          </w:p>
          <w:p w:rsidR="0033013C" w:rsidRPr="00611BFF" w:rsidRDefault="0033013C" w:rsidP="0033013C">
            <w:pPr>
              <w:widowControl w:val="0"/>
              <w:numPr>
                <w:ilvl w:val="0"/>
                <w:numId w:val="14"/>
              </w:numPr>
              <w:tabs>
                <w:tab w:val="left" w:pos="1008"/>
                <w:tab w:val="left" w:pos="1440"/>
                <w:tab w:val="left" w:pos="3888"/>
                <w:tab w:val="left" w:pos="7344"/>
              </w:tabs>
              <w:spacing w:line="360" w:lineRule="auto"/>
              <w:jc w:val="left"/>
              <w:rPr>
                <w:sz w:val="19"/>
                <w:szCs w:val="19"/>
              </w:rPr>
            </w:pPr>
            <w:r w:rsidRPr="00611BFF">
              <w:rPr>
                <w:sz w:val="19"/>
                <w:szCs w:val="19"/>
              </w:rPr>
              <w:t>Constant exposure to one industry presenting opportunity for expertise in that industry.</w:t>
            </w:r>
          </w:p>
          <w:p w:rsidR="0033013C" w:rsidRPr="00611BFF" w:rsidRDefault="0033013C" w:rsidP="0033013C">
            <w:pPr>
              <w:widowControl w:val="0"/>
              <w:numPr>
                <w:ilvl w:val="0"/>
                <w:numId w:val="14"/>
              </w:numPr>
              <w:tabs>
                <w:tab w:val="left" w:pos="1008"/>
                <w:tab w:val="left" w:pos="1440"/>
                <w:tab w:val="left" w:pos="3888"/>
                <w:tab w:val="left" w:pos="7344"/>
              </w:tabs>
              <w:spacing w:line="360" w:lineRule="auto"/>
              <w:jc w:val="left"/>
              <w:rPr>
                <w:sz w:val="19"/>
                <w:szCs w:val="19"/>
              </w:rPr>
            </w:pPr>
            <w:r w:rsidRPr="00611BFF">
              <w:rPr>
                <w:sz w:val="19"/>
                <w:szCs w:val="19"/>
              </w:rPr>
              <w:t>Likely to have exposure to compliance, financial and performance auditing.</w:t>
            </w:r>
          </w:p>
        </w:tc>
        <w:tc>
          <w:tcPr>
            <w:tcW w:w="3672" w:type="dxa"/>
            <w:tcBorders>
              <w:top w:val="single" w:sz="7" w:space="0" w:color="000000"/>
              <w:left w:val="single" w:sz="7" w:space="0" w:color="000000"/>
              <w:bottom w:val="none" w:sz="0" w:space="0" w:color="auto"/>
              <w:right w:val="none" w:sz="0" w:space="0" w:color="auto"/>
            </w:tcBorders>
          </w:tcPr>
          <w:p w:rsidR="0033013C" w:rsidRPr="00611BFF" w:rsidRDefault="0033013C" w:rsidP="0033013C">
            <w:pPr>
              <w:widowControl w:val="0"/>
              <w:numPr>
                <w:ilvl w:val="0"/>
                <w:numId w:val="15"/>
              </w:numPr>
              <w:tabs>
                <w:tab w:val="left" w:pos="1008"/>
                <w:tab w:val="left" w:pos="1440"/>
                <w:tab w:val="left" w:pos="3888"/>
                <w:tab w:val="left" w:pos="7344"/>
              </w:tabs>
              <w:spacing w:before="120" w:line="360" w:lineRule="auto"/>
              <w:jc w:val="left"/>
              <w:rPr>
                <w:sz w:val="19"/>
                <w:szCs w:val="19"/>
              </w:rPr>
            </w:pPr>
            <w:r w:rsidRPr="00611BFF">
              <w:rPr>
                <w:sz w:val="19"/>
                <w:szCs w:val="19"/>
              </w:rPr>
              <w:t>Little exposure to taxation and the audit thereof.</w:t>
            </w:r>
          </w:p>
          <w:p w:rsidR="0033013C" w:rsidRPr="00611BFF" w:rsidRDefault="0033013C" w:rsidP="0033013C">
            <w:pPr>
              <w:widowControl w:val="0"/>
              <w:numPr>
                <w:ilvl w:val="0"/>
                <w:numId w:val="15"/>
              </w:numPr>
              <w:tabs>
                <w:tab w:val="left" w:pos="1008"/>
                <w:tab w:val="left" w:pos="1440"/>
                <w:tab w:val="left" w:pos="3888"/>
                <w:tab w:val="left" w:pos="7344"/>
              </w:tabs>
              <w:spacing w:line="360" w:lineRule="auto"/>
              <w:jc w:val="left"/>
              <w:rPr>
                <w:sz w:val="19"/>
                <w:szCs w:val="19"/>
              </w:rPr>
            </w:pPr>
            <w:r w:rsidRPr="00611BFF">
              <w:rPr>
                <w:sz w:val="19"/>
                <w:szCs w:val="19"/>
              </w:rPr>
              <w:t>Experience is limited to one enterprise, usually within one or a limited number of industries.</w:t>
            </w:r>
          </w:p>
        </w:tc>
      </w:tr>
    </w:tbl>
    <w:p w:rsidR="0033013C" w:rsidRDefault="0033013C" w:rsidP="0033013C">
      <w:pPr>
        <w:widowControl w:val="0"/>
        <w:tabs>
          <w:tab w:val="left" w:pos="1008"/>
          <w:tab w:val="left" w:pos="1440"/>
          <w:tab w:val="left" w:pos="3888"/>
          <w:tab w:val="left" w:pos="7344"/>
        </w:tabs>
        <w:spacing w:line="360" w:lineRule="auto"/>
        <w:ind w:left="1440" w:hanging="1440"/>
        <w:rPr>
          <w:sz w:val="19"/>
          <w:szCs w:val="19"/>
        </w:rPr>
      </w:pPr>
    </w:p>
    <w:p w:rsidR="0033013C" w:rsidRPr="00611BFF" w:rsidRDefault="0033013C" w:rsidP="0033013C">
      <w:pPr>
        <w:widowControl w:val="0"/>
        <w:tabs>
          <w:tab w:val="left" w:pos="1008"/>
          <w:tab w:val="left" w:pos="1440"/>
          <w:tab w:val="left" w:pos="3888"/>
          <w:tab w:val="left" w:pos="7344"/>
        </w:tabs>
        <w:spacing w:line="360" w:lineRule="auto"/>
        <w:ind w:left="1440" w:hanging="1440"/>
        <w:rPr>
          <w:sz w:val="19"/>
          <w:szCs w:val="19"/>
        </w:rPr>
      </w:pPr>
    </w:p>
    <w:p w:rsidR="0033013C" w:rsidRPr="007D40CE" w:rsidRDefault="0033013C" w:rsidP="0033013C">
      <w:pPr>
        <w:widowControl w:val="0"/>
        <w:tabs>
          <w:tab w:val="left" w:pos="-5812"/>
          <w:tab w:val="left" w:pos="-3828"/>
          <w:tab w:val="left" w:pos="-2410"/>
          <w:tab w:val="left" w:pos="709"/>
          <w:tab w:val="left" w:pos="8640"/>
          <w:tab w:val="left" w:pos="9360"/>
        </w:tabs>
        <w:spacing w:line="360" w:lineRule="auto"/>
        <w:ind w:left="1134" w:hanging="1134"/>
      </w:pPr>
      <w:r w:rsidRPr="007D40CE">
        <w:tab/>
        <w:t>b.</w:t>
      </w:r>
      <w:r w:rsidRPr="007D40CE">
        <w:tab/>
        <w:t>Other auditing careers that are available are:</w:t>
      </w:r>
    </w:p>
    <w:p w:rsidR="0033013C" w:rsidRPr="007D40CE" w:rsidRDefault="0033013C" w:rsidP="0033013C">
      <w:pPr>
        <w:widowControl w:val="0"/>
        <w:numPr>
          <w:ilvl w:val="0"/>
          <w:numId w:val="18"/>
        </w:numPr>
        <w:tabs>
          <w:tab w:val="left" w:pos="-5812"/>
          <w:tab w:val="left" w:pos="-4253"/>
          <w:tab w:val="left" w:pos="-3828"/>
          <w:tab w:val="left" w:pos="-2410"/>
        </w:tabs>
        <w:spacing w:line="360" w:lineRule="auto"/>
        <w:ind w:left="1418" w:hanging="284"/>
      </w:pPr>
      <w:r w:rsidRPr="007D40CE">
        <w:t>Auditors with</w:t>
      </w:r>
      <w:r>
        <w:t>in many of the branches of the Federal G</w:t>
      </w:r>
      <w:r w:rsidRPr="007D40CE">
        <w:t>overnment (e.g. Department of Defence)</w:t>
      </w:r>
    </w:p>
    <w:p w:rsidR="0033013C" w:rsidRPr="007D40CE" w:rsidRDefault="0033013C" w:rsidP="0033013C">
      <w:pPr>
        <w:widowControl w:val="0"/>
        <w:numPr>
          <w:ilvl w:val="0"/>
          <w:numId w:val="18"/>
        </w:numPr>
        <w:tabs>
          <w:tab w:val="left" w:pos="-5812"/>
          <w:tab w:val="left" w:pos="-4253"/>
          <w:tab w:val="left" w:pos="-3828"/>
          <w:tab w:val="left" w:pos="-2410"/>
        </w:tabs>
        <w:spacing w:line="360" w:lineRule="auto"/>
        <w:ind w:left="1418" w:hanging="284"/>
      </w:pPr>
      <w:r>
        <w:t>Auditors for many S</w:t>
      </w:r>
      <w:r w:rsidRPr="007D40CE">
        <w:t>tate and loc</w:t>
      </w:r>
      <w:r>
        <w:t>al government units (e.g. State</w:t>
      </w:r>
      <w:r w:rsidRPr="007D40CE">
        <w:tab/>
        <w:t>Main Roads Department)</w:t>
      </w:r>
    </w:p>
    <w:p w:rsidR="0033013C" w:rsidRPr="007D40CE" w:rsidRDefault="0033013C" w:rsidP="0033013C">
      <w:pPr>
        <w:widowControl w:val="0"/>
        <w:tabs>
          <w:tab w:val="left" w:pos="-6946"/>
          <w:tab w:val="left" w:pos="1134"/>
          <w:tab w:val="left" w:pos="13325"/>
        </w:tabs>
        <w:spacing w:line="360" w:lineRule="auto"/>
        <w:ind w:left="1134" w:hanging="1134"/>
      </w:pPr>
      <w:r w:rsidRPr="00611BFF">
        <w:rPr>
          <w:b/>
          <w:sz w:val="19"/>
          <w:szCs w:val="19"/>
        </w:rPr>
        <w:br w:type="page"/>
      </w:r>
      <w:r w:rsidRPr="007D40CE">
        <w:rPr>
          <w:b/>
        </w:rPr>
        <w:lastRenderedPageBreak/>
        <w:t>1-29</w:t>
      </w:r>
      <w:r w:rsidRPr="007D40CE">
        <w:rPr>
          <w:b/>
        </w:rPr>
        <w:tab/>
      </w:r>
      <w:r w:rsidRPr="007D40CE">
        <w:t>The most likely type of auditor and the type of audit for each of the examples are:</w:t>
      </w:r>
    </w:p>
    <w:p w:rsidR="0033013C" w:rsidRPr="007D40CE"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pPr>
    </w:p>
    <w:tbl>
      <w:tblPr>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firstRow="0" w:lastRow="0" w:firstColumn="0" w:lastColumn="0" w:noHBand="0" w:noVBand="0"/>
      </w:tblPr>
      <w:tblGrid>
        <w:gridCol w:w="1728"/>
        <w:gridCol w:w="3302"/>
        <w:gridCol w:w="3660"/>
      </w:tblGrid>
      <w:tr w:rsidR="0033013C" w:rsidRPr="00611BFF">
        <w:tblPrEx>
          <w:tblCellMar>
            <w:top w:w="0" w:type="dxa"/>
            <w:bottom w:w="0" w:type="dxa"/>
          </w:tblCellMar>
        </w:tblPrEx>
        <w:trPr>
          <w:cantSplit/>
        </w:trPr>
        <w:tc>
          <w:tcPr>
            <w:tcW w:w="1728" w:type="dxa"/>
            <w:tcBorders>
              <w:top w:val="none" w:sz="0" w:space="0" w:color="auto"/>
              <w:left w:val="none" w:sz="0" w:space="0" w:color="auto"/>
              <w:bottom w:val="double" w:sz="7" w:space="0" w:color="000000"/>
              <w:right w:val="single" w:sz="7" w:space="0" w:color="000000"/>
            </w:tcBorders>
          </w:tcPr>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before="120" w:line="360" w:lineRule="auto"/>
              <w:ind w:left="1440" w:hanging="1440"/>
              <w:jc w:val="center"/>
              <w:rPr>
                <w:sz w:val="19"/>
                <w:szCs w:val="19"/>
              </w:rPr>
            </w:pPr>
            <w:r w:rsidRPr="00611BFF">
              <w:rPr>
                <w:b/>
                <w:sz w:val="19"/>
                <w:szCs w:val="19"/>
              </w:rPr>
              <w:t>EXAMPLE</w:t>
            </w:r>
          </w:p>
        </w:tc>
        <w:tc>
          <w:tcPr>
            <w:tcW w:w="3302" w:type="dxa"/>
            <w:tcBorders>
              <w:top w:val="none" w:sz="0" w:space="0" w:color="auto"/>
              <w:left w:val="single" w:sz="7" w:space="0" w:color="000000"/>
              <w:bottom w:val="double" w:sz="7" w:space="0" w:color="000000"/>
              <w:right w:val="single" w:sz="7" w:space="0" w:color="000000"/>
            </w:tcBorders>
          </w:tcPr>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before="120" w:line="360" w:lineRule="auto"/>
              <w:ind w:left="1440" w:hanging="1440"/>
              <w:jc w:val="center"/>
              <w:rPr>
                <w:sz w:val="19"/>
                <w:szCs w:val="19"/>
              </w:rPr>
            </w:pPr>
            <w:r w:rsidRPr="00611BFF">
              <w:rPr>
                <w:b/>
                <w:sz w:val="19"/>
                <w:szCs w:val="19"/>
              </w:rPr>
              <w:t>TYPE OF AUDITOR</w:t>
            </w:r>
          </w:p>
        </w:tc>
        <w:tc>
          <w:tcPr>
            <w:tcW w:w="3660" w:type="dxa"/>
            <w:tcBorders>
              <w:top w:val="none" w:sz="0" w:space="0" w:color="auto"/>
              <w:left w:val="single" w:sz="7" w:space="0" w:color="000000"/>
              <w:bottom w:val="double" w:sz="7" w:space="0" w:color="000000"/>
              <w:right w:val="none" w:sz="0" w:space="0" w:color="auto"/>
            </w:tcBorders>
          </w:tcPr>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before="120" w:line="360" w:lineRule="auto"/>
              <w:ind w:left="1440" w:hanging="1440"/>
              <w:jc w:val="center"/>
              <w:rPr>
                <w:sz w:val="19"/>
                <w:szCs w:val="19"/>
              </w:rPr>
            </w:pPr>
            <w:r w:rsidRPr="00611BFF">
              <w:rPr>
                <w:b/>
                <w:sz w:val="19"/>
                <w:szCs w:val="19"/>
              </w:rPr>
              <w:t>TYPE OF AUDIT</w:t>
            </w:r>
          </w:p>
        </w:tc>
      </w:tr>
      <w:tr w:rsidR="0033013C" w:rsidRPr="00611BFF">
        <w:tblPrEx>
          <w:tblCellMar>
            <w:top w:w="0" w:type="dxa"/>
            <w:bottom w:w="0" w:type="dxa"/>
          </w:tblCellMar>
        </w:tblPrEx>
        <w:trPr>
          <w:cantSplit/>
        </w:trPr>
        <w:tc>
          <w:tcPr>
            <w:tcW w:w="1728" w:type="dxa"/>
            <w:tcBorders>
              <w:top w:val="double" w:sz="7" w:space="0" w:color="000000"/>
              <w:left w:val="none" w:sz="0" w:space="0" w:color="auto"/>
              <w:bottom w:val="none" w:sz="0" w:space="0" w:color="auto"/>
              <w:right w:val="single" w:sz="7" w:space="0" w:color="000000"/>
            </w:tcBorders>
          </w:tcPr>
          <w:p w:rsidR="0033013C" w:rsidRPr="00611BFF" w:rsidRDefault="0033013C" w:rsidP="0033013C">
            <w:pPr>
              <w:widowControl w:val="0"/>
              <w:tabs>
                <w:tab w:val="left" w:pos="600"/>
                <w:tab w:val="left" w:pos="1440"/>
                <w:tab w:val="left" w:pos="2146"/>
                <w:tab w:val="left" w:pos="2620"/>
                <w:tab w:val="left" w:pos="3094"/>
                <w:tab w:val="left" w:pos="3568"/>
                <w:tab w:val="left" w:pos="4042"/>
              </w:tabs>
              <w:spacing w:before="120" w:line="360" w:lineRule="auto"/>
              <w:ind w:left="1440" w:hanging="1440"/>
              <w:rPr>
                <w:sz w:val="19"/>
                <w:szCs w:val="19"/>
              </w:rPr>
            </w:pPr>
            <w:r w:rsidRPr="00611BFF">
              <w:rPr>
                <w:sz w:val="19"/>
                <w:szCs w:val="19"/>
              </w:rPr>
              <w:t>1.</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r w:rsidRPr="00611BFF">
              <w:rPr>
                <w:sz w:val="19"/>
                <w:szCs w:val="19"/>
              </w:rPr>
              <w:t>2.</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r w:rsidRPr="00611BFF">
              <w:rPr>
                <w:sz w:val="19"/>
                <w:szCs w:val="19"/>
              </w:rPr>
              <w:t>3.</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r w:rsidRPr="00611BFF">
              <w:rPr>
                <w:sz w:val="19"/>
                <w:szCs w:val="19"/>
              </w:rPr>
              <w:t>4.</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r w:rsidRPr="00611BFF">
              <w:rPr>
                <w:sz w:val="19"/>
                <w:szCs w:val="19"/>
              </w:rPr>
              <w:t>5.</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r w:rsidRPr="00611BFF">
              <w:rPr>
                <w:sz w:val="19"/>
                <w:szCs w:val="19"/>
              </w:rPr>
              <w:t>6.</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r w:rsidRPr="00611BFF">
              <w:rPr>
                <w:sz w:val="19"/>
                <w:szCs w:val="19"/>
              </w:rPr>
              <w:t>7.</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r w:rsidRPr="00611BFF">
              <w:rPr>
                <w:sz w:val="19"/>
                <w:szCs w:val="19"/>
              </w:rPr>
              <w:t>8.</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r w:rsidRPr="00611BFF">
              <w:rPr>
                <w:sz w:val="19"/>
                <w:szCs w:val="19"/>
              </w:rPr>
              <w:t>9.</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r w:rsidRPr="00611BFF">
              <w:rPr>
                <w:sz w:val="19"/>
                <w:szCs w:val="19"/>
              </w:rPr>
              <w:t>10.</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r w:rsidRPr="00611BFF">
              <w:rPr>
                <w:sz w:val="19"/>
                <w:szCs w:val="19"/>
              </w:rPr>
              <w:t>11.</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r w:rsidRPr="00611BFF">
              <w:rPr>
                <w:sz w:val="19"/>
                <w:szCs w:val="19"/>
              </w:rPr>
              <w:t>12.</w:t>
            </w:r>
          </w:p>
        </w:tc>
        <w:tc>
          <w:tcPr>
            <w:tcW w:w="3302" w:type="dxa"/>
            <w:tcBorders>
              <w:top w:val="double" w:sz="7" w:space="0" w:color="000000"/>
              <w:left w:val="single" w:sz="7" w:space="0" w:color="000000"/>
              <w:bottom w:val="none" w:sz="0" w:space="0" w:color="auto"/>
              <w:right w:val="single" w:sz="7" w:space="0" w:color="000000"/>
            </w:tcBorders>
          </w:tcPr>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before="120" w:line="360" w:lineRule="auto"/>
              <w:ind w:left="1440" w:hanging="1440"/>
              <w:jc w:val="left"/>
              <w:rPr>
                <w:sz w:val="19"/>
                <w:szCs w:val="19"/>
              </w:rPr>
            </w:pPr>
            <w:r w:rsidRPr="00611BFF">
              <w:rPr>
                <w:sz w:val="19"/>
                <w:szCs w:val="19"/>
              </w:rPr>
              <w:t>Tax auditor</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Auditor-General</w:t>
            </w:r>
          </w:p>
          <w:p w:rsidR="0033013C" w:rsidRPr="00611BFF" w:rsidRDefault="0033013C" w:rsidP="0033013C">
            <w:pPr>
              <w:widowControl w:val="0"/>
              <w:tabs>
                <w:tab w:val="left" w:pos="0"/>
                <w:tab w:val="left" w:pos="1008"/>
                <w:tab w:val="left" w:pos="2146"/>
                <w:tab w:val="left" w:pos="2620"/>
                <w:tab w:val="left" w:pos="3094"/>
                <w:tab w:val="left" w:pos="3568"/>
                <w:tab w:val="left" w:pos="4042"/>
              </w:tabs>
              <w:spacing w:line="360" w:lineRule="auto"/>
              <w:jc w:val="left"/>
              <w:rPr>
                <w:sz w:val="19"/>
                <w:szCs w:val="19"/>
              </w:rPr>
            </w:pPr>
            <w:r w:rsidRPr="00611BFF">
              <w:rPr>
                <w:sz w:val="19"/>
                <w:szCs w:val="19"/>
              </w:rPr>
              <w:t>Internal auditor or public accountant</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jc w:val="left"/>
              <w:rPr>
                <w:sz w:val="19"/>
                <w:szCs w:val="19"/>
              </w:rPr>
            </w:pPr>
            <w:r w:rsidRPr="00611BFF">
              <w:rPr>
                <w:sz w:val="19"/>
                <w:szCs w:val="19"/>
              </w:rPr>
              <w:t>Public accountant or internal auditor</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Auditor-General</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Public accountant</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Auditor-General</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Tax auditor</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Public accountant</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jc w:val="left"/>
              <w:rPr>
                <w:sz w:val="19"/>
                <w:szCs w:val="19"/>
              </w:rPr>
            </w:pPr>
            <w:r w:rsidRPr="00611BFF">
              <w:rPr>
                <w:sz w:val="19"/>
                <w:szCs w:val="19"/>
              </w:rPr>
              <w:t>Internal auditor or public accountant</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jc w:val="left"/>
              <w:rPr>
                <w:sz w:val="19"/>
                <w:szCs w:val="19"/>
              </w:rPr>
            </w:pPr>
            <w:r w:rsidRPr="00611BFF">
              <w:rPr>
                <w:sz w:val="19"/>
                <w:szCs w:val="19"/>
              </w:rPr>
              <w:t>Internal auditor or public accountant</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Auditor-General</w:t>
            </w:r>
          </w:p>
        </w:tc>
        <w:tc>
          <w:tcPr>
            <w:tcW w:w="3660" w:type="dxa"/>
            <w:tcBorders>
              <w:top w:val="double" w:sz="7" w:space="0" w:color="000000"/>
              <w:left w:val="single" w:sz="7" w:space="0" w:color="000000"/>
              <w:bottom w:val="none" w:sz="0" w:space="0" w:color="auto"/>
              <w:right w:val="none" w:sz="0" w:space="0" w:color="auto"/>
            </w:tcBorders>
          </w:tcPr>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before="120" w:line="360" w:lineRule="auto"/>
              <w:ind w:left="1440" w:hanging="1440"/>
              <w:jc w:val="left"/>
              <w:rPr>
                <w:sz w:val="19"/>
                <w:szCs w:val="19"/>
              </w:rPr>
            </w:pPr>
            <w:r w:rsidRPr="00611BFF">
              <w:rPr>
                <w:sz w:val="19"/>
                <w:szCs w:val="19"/>
              </w:rPr>
              <w:t>Compliance</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Performance</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Performance</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Financial statements</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Performance</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Financial statements</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Financial statements</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Compliance</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Financial statements</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Compliance</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Financial statements</w:t>
            </w: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p>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jc w:val="left"/>
              <w:rPr>
                <w:sz w:val="19"/>
                <w:szCs w:val="19"/>
              </w:rPr>
            </w:pPr>
            <w:r w:rsidRPr="00611BFF">
              <w:rPr>
                <w:sz w:val="19"/>
                <w:szCs w:val="19"/>
              </w:rPr>
              <w:t>Compliance</w:t>
            </w:r>
          </w:p>
        </w:tc>
      </w:tr>
    </w:tbl>
    <w:p w:rsidR="0033013C" w:rsidRPr="00611BFF" w:rsidRDefault="0033013C" w:rsidP="0033013C">
      <w:pPr>
        <w:widowControl w:val="0"/>
        <w:tabs>
          <w:tab w:val="left" w:pos="1008"/>
          <w:tab w:val="left" w:pos="1440"/>
          <w:tab w:val="left" w:pos="2146"/>
          <w:tab w:val="left" w:pos="2620"/>
          <w:tab w:val="left" w:pos="3094"/>
          <w:tab w:val="left" w:pos="3568"/>
          <w:tab w:val="left" w:pos="4042"/>
        </w:tabs>
        <w:spacing w:line="360" w:lineRule="auto"/>
        <w:ind w:left="1440" w:hanging="1440"/>
        <w:rPr>
          <w:sz w:val="19"/>
          <w:szCs w:val="19"/>
        </w:rPr>
      </w:pPr>
    </w:p>
    <w:p w:rsidR="0033013C" w:rsidRDefault="0033013C" w:rsidP="0033013C">
      <w:pPr>
        <w:widowControl w:val="0"/>
        <w:tabs>
          <w:tab w:val="left" w:pos="-6096"/>
          <w:tab w:val="left" w:pos="709"/>
          <w:tab w:val="left" w:pos="10490"/>
          <w:tab w:val="left" w:pos="11766"/>
        </w:tabs>
        <w:spacing w:line="360" w:lineRule="auto"/>
        <w:ind w:left="1134" w:hanging="1298"/>
      </w:pPr>
      <w:r w:rsidRPr="008F57D7">
        <w:rPr>
          <w:b/>
        </w:rPr>
        <w:t>1-30</w:t>
      </w:r>
      <w:r w:rsidRPr="008F57D7">
        <w:tab/>
        <w:t>a.</w:t>
      </w:r>
      <w:r w:rsidRPr="008F57D7">
        <w:tab/>
        <w:t xml:space="preserve">The conglomerate should engage </w:t>
      </w:r>
      <w:r>
        <w:t xml:space="preserve">either </w:t>
      </w:r>
      <w:r w:rsidRPr="008F57D7">
        <w:t>the management advisory services division of a public accounting firm or its own internal auditors to conduct the performance audit.</w:t>
      </w:r>
    </w:p>
    <w:p w:rsidR="0033013C" w:rsidRPr="008F57D7" w:rsidRDefault="0033013C" w:rsidP="0033013C">
      <w:pPr>
        <w:widowControl w:val="0"/>
        <w:tabs>
          <w:tab w:val="left" w:pos="-6096"/>
          <w:tab w:val="left" w:pos="709"/>
          <w:tab w:val="left" w:pos="10490"/>
          <w:tab w:val="left" w:pos="11766"/>
        </w:tabs>
        <w:spacing w:line="360" w:lineRule="auto"/>
        <w:ind w:left="1134" w:hanging="1298"/>
      </w:pPr>
    </w:p>
    <w:p w:rsidR="0033013C" w:rsidRPr="008F57D7" w:rsidRDefault="0033013C" w:rsidP="0033013C">
      <w:pPr>
        <w:widowControl w:val="0"/>
        <w:tabs>
          <w:tab w:val="left" w:pos="-6096"/>
          <w:tab w:val="left" w:pos="709"/>
          <w:tab w:val="left" w:pos="10490"/>
          <w:tab w:val="left" w:pos="11766"/>
        </w:tabs>
        <w:spacing w:line="360" w:lineRule="auto"/>
        <w:ind w:left="1134" w:hanging="1298"/>
      </w:pPr>
      <w:r w:rsidRPr="008F57D7">
        <w:tab/>
        <w:t>b.</w:t>
      </w:r>
      <w:r w:rsidRPr="008F57D7">
        <w:tab/>
        <w:t xml:space="preserve">The auditors will encounter problems in planning the audit, identifying suitable criteria for evaluating the activities to be audited and determining what should constitute sufficient appropriate audit evidence. The auditor should refer to </w:t>
      </w:r>
      <w:r>
        <w:t>ASAE3500 (Performance Engagements)</w:t>
      </w:r>
      <w:r w:rsidRPr="008F57D7">
        <w:t xml:space="preserve"> for guidance. In writing the report, the auditors must use proper wo</w:t>
      </w:r>
      <w:r>
        <w:t>rding in accordance with ASAE3500 (Performance Engagements)</w:t>
      </w:r>
      <w:r w:rsidRPr="008F57D7">
        <w:t xml:space="preserve">. </w:t>
      </w:r>
    </w:p>
    <w:p w:rsidR="0033013C" w:rsidRPr="008F57D7" w:rsidRDefault="0033013C" w:rsidP="0033013C">
      <w:pPr>
        <w:widowControl w:val="0"/>
        <w:tabs>
          <w:tab w:val="left" w:pos="1138"/>
          <w:tab w:val="left" w:pos="1612"/>
          <w:tab w:val="left" w:pos="2086"/>
          <w:tab w:val="left" w:pos="2560"/>
          <w:tab w:val="left" w:pos="3034"/>
        </w:tabs>
        <w:spacing w:line="360" w:lineRule="auto"/>
      </w:pPr>
    </w:p>
    <w:p w:rsidR="0033013C" w:rsidRPr="008F57D7" w:rsidRDefault="0033013C" w:rsidP="0033013C">
      <w:pPr>
        <w:tabs>
          <w:tab w:val="left" w:pos="1138"/>
        </w:tabs>
        <w:suppressAutoHyphens/>
        <w:spacing w:after="120" w:line="360" w:lineRule="auto"/>
        <w:rPr>
          <w:rFonts w:cs="Arial"/>
          <w:spacing w:val="-3"/>
        </w:rPr>
      </w:pPr>
      <w:r w:rsidRPr="008F57D7">
        <w:rPr>
          <w:rFonts w:cs="Arial"/>
          <w:b/>
          <w:bCs/>
          <w:spacing w:val="-3"/>
        </w:rPr>
        <w:t>1</w:t>
      </w:r>
      <w:r w:rsidRPr="008F57D7">
        <w:rPr>
          <w:b/>
        </w:rPr>
        <w:t>-</w:t>
      </w:r>
      <w:r w:rsidRPr="008F57D7">
        <w:rPr>
          <w:rFonts w:cs="Arial"/>
          <w:b/>
          <w:bCs/>
          <w:spacing w:val="-3"/>
        </w:rPr>
        <w:t>31</w:t>
      </w:r>
      <w:r w:rsidRPr="008F57D7">
        <w:rPr>
          <w:rFonts w:cs="Arial"/>
          <w:b/>
          <w:bCs/>
          <w:spacing w:val="-3"/>
        </w:rPr>
        <w:tab/>
      </w:r>
      <w:r w:rsidRPr="008F57D7">
        <w:rPr>
          <w:rFonts w:cs="Arial"/>
          <w:spacing w:val="-3"/>
        </w:rPr>
        <w:t>The comments on the problem do summarise the beliefs of many practitioners about quality control and peer review. The arguments against quality control and peer review are stated in the comments and can be sum</w:t>
      </w:r>
      <w:r>
        <w:rPr>
          <w:rFonts w:cs="Arial"/>
          <w:spacing w:val="-3"/>
        </w:rPr>
        <w:t>marised as five basic arguments:</w:t>
      </w:r>
    </w:p>
    <w:p w:rsidR="0033013C" w:rsidRPr="008F57D7" w:rsidRDefault="0033013C" w:rsidP="0033013C">
      <w:pPr>
        <w:tabs>
          <w:tab w:val="left" w:pos="1134"/>
        </w:tabs>
        <w:suppressAutoHyphens/>
        <w:spacing w:line="360" w:lineRule="auto"/>
        <w:ind w:left="1701" w:hanging="567"/>
        <w:rPr>
          <w:rFonts w:cs="Arial"/>
          <w:spacing w:val="-3"/>
        </w:rPr>
      </w:pPr>
      <w:r w:rsidRPr="008F57D7">
        <w:rPr>
          <w:rFonts w:cs="Arial"/>
          <w:spacing w:val="-3"/>
        </w:rPr>
        <w:lastRenderedPageBreak/>
        <w:t>1.</w:t>
      </w:r>
      <w:r w:rsidRPr="008F57D7">
        <w:rPr>
          <w:rFonts w:cs="Arial"/>
          <w:spacing w:val="-3"/>
        </w:rPr>
        <w:tab/>
        <w:t>Relative cost for local firms is excessively high.</w:t>
      </w:r>
    </w:p>
    <w:p w:rsidR="0033013C" w:rsidRPr="008F57D7" w:rsidRDefault="0033013C" w:rsidP="0033013C">
      <w:pPr>
        <w:tabs>
          <w:tab w:val="left" w:pos="1134"/>
        </w:tabs>
        <w:suppressAutoHyphens/>
        <w:spacing w:line="360" w:lineRule="auto"/>
        <w:ind w:left="1701" w:hanging="567"/>
        <w:rPr>
          <w:rFonts w:cs="Arial"/>
          <w:spacing w:val="-3"/>
        </w:rPr>
      </w:pPr>
      <w:r w:rsidRPr="008F57D7">
        <w:rPr>
          <w:rFonts w:cs="Arial"/>
          <w:spacing w:val="-3"/>
        </w:rPr>
        <w:t>2.</w:t>
      </w:r>
      <w:r w:rsidRPr="008F57D7">
        <w:rPr>
          <w:rFonts w:cs="Arial"/>
          <w:spacing w:val="-3"/>
        </w:rPr>
        <w:tab/>
        <w:t>Smaller firms have less need for quality control because of partner involvement.</w:t>
      </w:r>
    </w:p>
    <w:p w:rsidR="0033013C" w:rsidRPr="008F57D7" w:rsidRDefault="0033013C" w:rsidP="0033013C">
      <w:pPr>
        <w:tabs>
          <w:tab w:val="left" w:pos="1134"/>
        </w:tabs>
        <w:suppressAutoHyphens/>
        <w:spacing w:line="360" w:lineRule="auto"/>
        <w:ind w:left="1701" w:hanging="567"/>
        <w:rPr>
          <w:rFonts w:cs="Arial"/>
          <w:spacing w:val="-3"/>
        </w:rPr>
      </w:pPr>
      <w:r w:rsidRPr="008F57D7">
        <w:rPr>
          <w:rFonts w:cs="Arial"/>
          <w:spacing w:val="-3"/>
        </w:rPr>
        <w:t>3.</w:t>
      </w:r>
      <w:r w:rsidRPr="008F57D7">
        <w:rPr>
          <w:rFonts w:cs="Arial"/>
          <w:spacing w:val="-3"/>
        </w:rPr>
        <w:tab/>
      </w:r>
      <w:r>
        <w:rPr>
          <w:rFonts w:cs="Arial"/>
          <w:spacing w:val="-3"/>
        </w:rPr>
        <w:t>Quality control regulations eliminate</w:t>
      </w:r>
      <w:r w:rsidRPr="008F57D7">
        <w:rPr>
          <w:rFonts w:cs="Arial"/>
          <w:spacing w:val="-3"/>
        </w:rPr>
        <w:t xml:space="preserve"> the major competitive advantage of local firms</w:t>
      </w:r>
      <w:r>
        <w:rPr>
          <w:rFonts w:cs="Arial"/>
          <w:spacing w:val="-3"/>
        </w:rPr>
        <w:t>,</w:t>
      </w:r>
      <w:r w:rsidRPr="008F57D7">
        <w:rPr>
          <w:rFonts w:cs="Arial"/>
          <w:spacing w:val="-3"/>
        </w:rPr>
        <w:t xml:space="preserve"> which is a simple and efficient organisational structure.</w:t>
      </w:r>
    </w:p>
    <w:p w:rsidR="0033013C" w:rsidRPr="008F57D7" w:rsidRDefault="0033013C" w:rsidP="0033013C">
      <w:pPr>
        <w:tabs>
          <w:tab w:val="left" w:pos="1134"/>
        </w:tabs>
        <w:suppressAutoHyphens/>
        <w:spacing w:line="360" w:lineRule="auto"/>
        <w:ind w:left="1701" w:hanging="567"/>
        <w:rPr>
          <w:rFonts w:cs="Arial"/>
          <w:spacing w:val="-3"/>
        </w:rPr>
      </w:pPr>
      <w:r w:rsidRPr="008F57D7">
        <w:rPr>
          <w:rFonts w:cs="Arial"/>
          <w:spacing w:val="-3"/>
        </w:rPr>
        <w:t>4.</w:t>
      </w:r>
      <w:r w:rsidRPr="008F57D7">
        <w:rPr>
          <w:rFonts w:cs="Arial"/>
          <w:spacing w:val="-3"/>
        </w:rPr>
        <w:tab/>
        <w:t>Quality control standards are not needed because they have already been implemented by quality firms.</w:t>
      </w:r>
    </w:p>
    <w:p w:rsidR="0033013C" w:rsidRPr="008F57D7" w:rsidRDefault="0033013C" w:rsidP="0033013C">
      <w:pPr>
        <w:tabs>
          <w:tab w:val="left" w:pos="1134"/>
        </w:tabs>
        <w:suppressAutoHyphens/>
        <w:spacing w:line="360" w:lineRule="auto"/>
        <w:ind w:left="1701" w:hanging="567"/>
        <w:rPr>
          <w:rFonts w:cs="Arial"/>
          <w:spacing w:val="-3"/>
        </w:rPr>
      </w:pPr>
      <w:r w:rsidRPr="008F57D7">
        <w:rPr>
          <w:rFonts w:cs="Arial"/>
          <w:spacing w:val="-3"/>
        </w:rPr>
        <w:t>5.</w:t>
      </w:r>
      <w:r w:rsidRPr="008F57D7">
        <w:rPr>
          <w:rFonts w:cs="Arial"/>
          <w:spacing w:val="-3"/>
        </w:rPr>
        <w:tab/>
        <w:t>Three other things already provide assurance of adequate quality: auditing standards, legal liability and a competitive economic environment.</w:t>
      </w:r>
    </w:p>
    <w:p w:rsidR="0033013C" w:rsidRDefault="0033013C" w:rsidP="0033013C">
      <w:pPr>
        <w:suppressAutoHyphens/>
        <w:spacing w:line="360" w:lineRule="auto"/>
        <w:rPr>
          <w:rFonts w:cs="Arial"/>
          <w:spacing w:val="-3"/>
        </w:rPr>
      </w:pPr>
    </w:p>
    <w:p w:rsidR="0033013C" w:rsidRPr="008F57D7" w:rsidRDefault="0033013C" w:rsidP="0033013C">
      <w:pPr>
        <w:suppressAutoHyphens/>
        <w:spacing w:line="360" w:lineRule="auto"/>
        <w:ind w:left="709"/>
        <w:rPr>
          <w:rFonts w:cs="Arial"/>
          <w:spacing w:val="-3"/>
        </w:rPr>
      </w:pPr>
      <w:r>
        <w:rPr>
          <w:rFonts w:cs="Arial"/>
          <w:spacing w:val="-3"/>
        </w:rPr>
        <w:tab/>
      </w:r>
      <w:r w:rsidRPr="008F57D7">
        <w:rPr>
          <w:rFonts w:cs="Arial"/>
          <w:spacing w:val="-3"/>
        </w:rPr>
        <w:t>a.</w:t>
      </w:r>
      <w:r w:rsidRPr="008F57D7">
        <w:rPr>
          <w:rFonts w:cs="Arial"/>
          <w:spacing w:val="-3"/>
        </w:rPr>
        <w:tab/>
        <w:t>To support these comments it can be argued that the profession has functioned well with relatively little controversy and criticism. A major reason many practitioners choose the profession is the relative freedom to operate their professional practice as they see fit.</w:t>
      </w:r>
    </w:p>
    <w:p w:rsidR="0033013C" w:rsidRPr="008F57D7" w:rsidRDefault="0033013C" w:rsidP="0033013C">
      <w:pPr>
        <w:tabs>
          <w:tab w:val="left" w:pos="709"/>
        </w:tabs>
        <w:suppressAutoHyphens/>
        <w:spacing w:after="120" w:line="360" w:lineRule="auto"/>
        <w:ind w:left="1134" w:hanging="425"/>
        <w:rPr>
          <w:rFonts w:cs="Arial"/>
          <w:spacing w:val="-3"/>
        </w:rPr>
      </w:pPr>
      <w:r>
        <w:rPr>
          <w:rFonts w:cs="Arial"/>
          <w:spacing w:val="-3"/>
        </w:rPr>
        <w:tab/>
      </w:r>
      <w:r w:rsidRPr="008F57D7">
        <w:rPr>
          <w:rFonts w:cs="Arial"/>
          <w:spacing w:val="-3"/>
        </w:rPr>
        <w:t>The arguments against these comments are primarily as follows:</w:t>
      </w:r>
    </w:p>
    <w:p w:rsidR="0033013C" w:rsidRPr="008F57D7" w:rsidRDefault="0033013C" w:rsidP="0033013C">
      <w:pPr>
        <w:suppressAutoHyphens/>
        <w:spacing w:line="360" w:lineRule="auto"/>
        <w:ind w:left="1701" w:hanging="567"/>
        <w:rPr>
          <w:rFonts w:cs="Arial"/>
          <w:spacing w:val="-3"/>
        </w:rPr>
      </w:pPr>
      <w:r w:rsidRPr="008F57D7">
        <w:rPr>
          <w:rFonts w:cs="Arial"/>
          <w:spacing w:val="-3"/>
        </w:rPr>
        <w:t>1.</w:t>
      </w:r>
      <w:r w:rsidRPr="008F57D7">
        <w:rPr>
          <w:rFonts w:cs="Arial"/>
          <w:spacing w:val="-3"/>
        </w:rPr>
        <w:tab/>
        <w:t xml:space="preserve">Certain critics of the profession have argued strongly against self-regulation of the profession. Many </w:t>
      </w:r>
      <w:r>
        <w:rPr>
          <w:rFonts w:cs="Arial"/>
          <w:spacing w:val="-3"/>
        </w:rPr>
        <w:t xml:space="preserve">public accountants believe that </w:t>
      </w:r>
      <w:r w:rsidRPr="008F57D7">
        <w:rPr>
          <w:rFonts w:cs="Arial"/>
          <w:spacing w:val="-3"/>
        </w:rPr>
        <w:t>only through self</w:t>
      </w:r>
      <w:r w:rsidRPr="008F57D7">
        <w:rPr>
          <w:rFonts w:cs="Arial"/>
          <w:spacing w:val="-3"/>
        </w:rPr>
        <w:noBreakHyphen/>
        <w:t>regulation will it be possible to minimise government interference. Even if the elements of quality control are in existence</w:t>
      </w:r>
      <w:r>
        <w:rPr>
          <w:rFonts w:cs="Arial"/>
          <w:spacing w:val="-3"/>
        </w:rPr>
        <w:t>,</w:t>
      </w:r>
      <w:r w:rsidRPr="008F57D7">
        <w:rPr>
          <w:rFonts w:cs="Arial"/>
          <w:spacing w:val="-3"/>
        </w:rPr>
        <w:t xml:space="preserve"> the quality control and peer review requirements may be necessary to avoid government interference. </w:t>
      </w:r>
    </w:p>
    <w:p w:rsidR="0033013C" w:rsidRPr="008F57D7" w:rsidRDefault="0033013C" w:rsidP="0033013C">
      <w:pPr>
        <w:suppressAutoHyphens/>
        <w:spacing w:line="360" w:lineRule="auto"/>
        <w:ind w:left="1701" w:hanging="567"/>
        <w:rPr>
          <w:rFonts w:cs="Arial"/>
          <w:spacing w:val="-3"/>
        </w:rPr>
      </w:pPr>
      <w:r w:rsidRPr="008F57D7">
        <w:rPr>
          <w:rFonts w:cs="Arial"/>
          <w:spacing w:val="-3"/>
        </w:rPr>
        <w:t>2.</w:t>
      </w:r>
      <w:r w:rsidRPr="008F57D7">
        <w:rPr>
          <w:rFonts w:cs="Arial"/>
          <w:spacing w:val="-3"/>
        </w:rPr>
        <w:tab/>
        <w:t>For those firms that already meet the elements of quality control in their practice, the additional implementation costs should be minimal. Those lacking such elements will incur more cost, but presumably are lacking in cer</w:t>
      </w:r>
      <w:r>
        <w:rPr>
          <w:rFonts w:cs="Arial"/>
          <w:spacing w:val="-3"/>
        </w:rPr>
        <w:t>tain elements needed for a high-</w:t>
      </w:r>
      <w:r w:rsidRPr="008F57D7">
        <w:rPr>
          <w:rFonts w:cs="Arial"/>
          <w:spacing w:val="-3"/>
        </w:rPr>
        <w:t xml:space="preserve">quality practice. </w:t>
      </w:r>
    </w:p>
    <w:p w:rsidR="0033013C" w:rsidRPr="008F57D7" w:rsidRDefault="0033013C" w:rsidP="0033013C">
      <w:pPr>
        <w:suppressAutoHyphens/>
        <w:spacing w:line="360" w:lineRule="auto"/>
        <w:ind w:left="1701" w:hanging="567"/>
        <w:rPr>
          <w:rFonts w:cs="Arial"/>
          <w:spacing w:val="-3"/>
        </w:rPr>
      </w:pPr>
      <w:r w:rsidRPr="008F57D7">
        <w:rPr>
          <w:rFonts w:cs="Arial"/>
          <w:spacing w:val="-3"/>
        </w:rPr>
        <w:t>3.</w:t>
      </w:r>
      <w:r w:rsidRPr="008F57D7">
        <w:rPr>
          <w:rFonts w:cs="Arial"/>
          <w:spacing w:val="-3"/>
        </w:rPr>
        <w:tab/>
        <w:t>Partner involvement on engagements does not necessarily assure that all quality control requirements have been met. For some smaller firms</w:t>
      </w:r>
      <w:r>
        <w:rPr>
          <w:rFonts w:cs="Arial"/>
          <w:spacing w:val="-3"/>
        </w:rPr>
        <w:t>,</w:t>
      </w:r>
      <w:r w:rsidRPr="008F57D7">
        <w:rPr>
          <w:rFonts w:cs="Arial"/>
          <w:spacing w:val="-3"/>
        </w:rPr>
        <w:t xml:space="preserve"> top partners may spend relatively little time on audits and therefore not be as knowledgeable about auditing as may be necessary.</w:t>
      </w:r>
    </w:p>
    <w:p w:rsidR="0033013C" w:rsidRPr="008F57D7" w:rsidRDefault="0033013C" w:rsidP="0033013C">
      <w:pPr>
        <w:tabs>
          <w:tab w:val="left" w:pos="720"/>
        </w:tabs>
        <w:suppressAutoHyphens/>
        <w:spacing w:line="360" w:lineRule="auto"/>
        <w:ind w:left="1134" w:hanging="425"/>
        <w:rPr>
          <w:rFonts w:cs="Arial"/>
          <w:spacing w:val="-3"/>
        </w:rPr>
      </w:pPr>
      <w:r w:rsidRPr="008F57D7">
        <w:rPr>
          <w:rFonts w:cs="Arial"/>
          <w:spacing w:val="-3"/>
        </w:rPr>
        <w:t>b.</w:t>
      </w:r>
      <w:r w:rsidRPr="008F57D7">
        <w:rPr>
          <w:rFonts w:cs="Arial"/>
          <w:spacing w:val="-3"/>
        </w:rPr>
        <w:tab/>
        <w:t xml:space="preserve">There is no correct answer to this question. Different people reach different conclusions, depending on the weights put on each of these arguments stated in part a. for and against quality controls and peer </w:t>
      </w:r>
      <w:r w:rsidRPr="008F57D7">
        <w:rPr>
          <w:rFonts w:cs="Arial"/>
          <w:spacing w:val="-3"/>
        </w:rPr>
        <w:lastRenderedPageBreak/>
        <w:t>reviews. The authors believe that both quality control and peer review are worth the cost.</w:t>
      </w:r>
    </w:p>
    <w:p w:rsidR="0033013C" w:rsidRPr="008F57D7" w:rsidRDefault="0033013C" w:rsidP="0033013C">
      <w:pPr>
        <w:widowControl w:val="0"/>
        <w:tabs>
          <w:tab w:val="left" w:pos="0"/>
          <w:tab w:val="left" w:pos="1138"/>
          <w:tab w:val="left" w:pos="1612"/>
          <w:tab w:val="left" w:pos="2086"/>
          <w:tab w:val="left" w:pos="2560"/>
          <w:tab w:val="left" w:pos="3034"/>
        </w:tabs>
        <w:spacing w:line="360" w:lineRule="auto"/>
        <w:rPr>
          <w:rFonts w:cs="Arial"/>
        </w:rPr>
      </w:pPr>
    </w:p>
    <w:p w:rsidR="0033013C" w:rsidRPr="008F57D7" w:rsidRDefault="0033013C" w:rsidP="0033013C">
      <w:pPr>
        <w:tabs>
          <w:tab w:val="left" w:pos="709"/>
        </w:tabs>
        <w:suppressAutoHyphens/>
        <w:spacing w:line="360" w:lineRule="auto"/>
        <w:ind w:left="1134" w:hanging="1134"/>
        <w:rPr>
          <w:rFonts w:cs="Arial"/>
          <w:spacing w:val="-3"/>
        </w:rPr>
      </w:pPr>
      <w:r w:rsidRPr="008F57D7">
        <w:rPr>
          <w:rFonts w:cs="Arial"/>
          <w:b/>
          <w:bCs/>
          <w:spacing w:val="-3"/>
        </w:rPr>
        <w:t>1-32</w:t>
      </w:r>
      <w:r>
        <w:rPr>
          <w:rFonts w:cs="Arial"/>
          <w:spacing w:val="-3"/>
        </w:rPr>
        <w:tab/>
      </w:r>
      <w:r w:rsidRPr="008F57D7">
        <w:rPr>
          <w:rFonts w:cs="Arial"/>
          <w:spacing w:val="-3"/>
        </w:rPr>
        <w:t>a.</w:t>
      </w:r>
      <w:r w:rsidRPr="008F57D7">
        <w:rPr>
          <w:rFonts w:cs="Arial"/>
          <w:spacing w:val="-3"/>
        </w:rPr>
        <w:tab/>
        <w:t>Assignment of engagement teams</w:t>
      </w:r>
    </w:p>
    <w:p w:rsidR="0033013C" w:rsidRPr="008F57D7" w:rsidRDefault="0033013C" w:rsidP="0033013C">
      <w:pPr>
        <w:tabs>
          <w:tab w:val="left" w:pos="709"/>
        </w:tabs>
        <w:suppressAutoHyphens/>
        <w:spacing w:line="360" w:lineRule="auto"/>
        <w:ind w:left="1134" w:hanging="1134"/>
        <w:rPr>
          <w:rFonts w:cs="Arial"/>
          <w:spacing w:val="-3"/>
        </w:rPr>
      </w:pPr>
      <w:r>
        <w:rPr>
          <w:rFonts w:cs="Arial"/>
          <w:spacing w:val="-3"/>
        </w:rPr>
        <w:tab/>
      </w:r>
      <w:r w:rsidRPr="008F57D7">
        <w:rPr>
          <w:rFonts w:cs="Arial"/>
          <w:spacing w:val="-3"/>
        </w:rPr>
        <w:t>b.</w:t>
      </w:r>
      <w:r w:rsidRPr="008F57D7">
        <w:rPr>
          <w:rFonts w:cs="Arial"/>
          <w:spacing w:val="-3"/>
        </w:rPr>
        <w:tab/>
        <w:t>Assignment of engagement teams</w:t>
      </w:r>
    </w:p>
    <w:p w:rsidR="0033013C" w:rsidRPr="008F57D7" w:rsidRDefault="0033013C" w:rsidP="0033013C">
      <w:pPr>
        <w:tabs>
          <w:tab w:val="left" w:pos="709"/>
        </w:tabs>
        <w:suppressAutoHyphens/>
        <w:spacing w:line="360" w:lineRule="auto"/>
        <w:ind w:left="1134" w:hanging="1134"/>
        <w:rPr>
          <w:rFonts w:cs="Arial"/>
          <w:spacing w:val="-3"/>
        </w:rPr>
      </w:pPr>
      <w:r>
        <w:rPr>
          <w:rFonts w:cs="Arial"/>
          <w:spacing w:val="-3"/>
        </w:rPr>
        <w:tab/>
      </w:r>
      <w:r w:rsidRPr="008F57D7">
        <w:rPr>
          <w:rFonts w:cs="Arial"/>
          <w:spacing w:val="-3"/>
        </w:rPr>
        <w:t>c.</w:t>
      </w:r>
      <w:r w:rsidRPr="008F57D7">
        <w:rPr>
          <w:rFonts w:cs="Arial"/>
          <w:spacing w:val="-3"/>
        </w:rPr>
        <w:tab/>
        <w:t>Assignment of engagement teams</w:t>
      </w:r>
    </w:p>
    <w:p w:rsidR="0033013C" w:rsidRPr="008F57D7" w:rsidRDefault="0033013C" w:rsidP="0033013C">
      <w:pPr>
        <w:tabs>
          <w:tab w:val="left" w:pos="709"/>
        </w:tabs>
        <w:suppressAutoHyphens/>
        <w:spacing w:line="360" w:lineRule="auto"/>
        <w:ind w:left="1134" w:hanging="1134"/>
        <w:rPr>
          <w:rFonts w:cs="Arial"/>
          <w:spacing w:val="-3"/>
        </w:rPr>
      </w:pPr>
      <w:r>
        <w:rPr>
          <w:rFonts w:cs="Arial"/>
          <w:spacing w:val="-3"/>
        </w:rPr>
        <w:tab/>
      </w:r>
      <w:r w:rsidRPr="008F57D7">
        <w:rPr>
          <w:rFonts w:cs="Arial"/>
          <w:spacing w:val="-3"/>
        </w:rPr>
        <w:t>d.</w:t>
      </w:r>
      <w:r w:rsidRPr="008F57D7">
        <w:rPr>
          <w:rFonts w:cs="Arial"/>
          <w:spacing w:val="-3"/>
        </w:rPr>
        <w:tab/>
        <w:t>Leadership responsibilities; engagement performance</w:t>
      </w:r>
    </w:p>
    <w:p w:rsidR="0033013C" w:rsidRPr="008F57D7" w:rsidRDefault="0033013C" w:rsidP="0033013C">
      <w:pPr>
        <w:tabs>
          <w:tab w:val="left" w:pos="709"/>
        </w:tabs>
        <w:suppressAutoHyphens/>
        <w:spacing w:line="360" w:lineRule="auto"/>
        <w:ind w:left="1134" w:hanging="1134"/>
        <w:rPr>
          <w:rFonts w:cs="Arial"/>
          <w:spacing w:val="-3"/>
        </w:rPr>
      </w:pPr>
      <w:r>
        <w:rPr>
          <w:rFonts w:cs="Arial"/>
          <w:spacing w:val="-3"/>
        </w:rPr>
        <w:tab/>
      </w:r>
      <w:r w:rsidRPr="008F57D7">
        <w:rPr>
          <w:rFonts w:cs="Arial"/>
          <w:spacing w:val="-3"/>
        </w:rPr>
        <w:t>e.</w:t>
      </w:r>
      <w:r w:rsidRPr="008F57D7">
        <w:rPr>
          <w:rFonts w:cs="Arial"/>
          <w:spacing w:val="-3"/>
        </w:rPr>
        <w:tab/>
        <w:t>Ethical requirements</w:t>
      </w:r>
    </w:p>
    <w:p w:rsidR="0033013C" w:rsidRPr="008F57D7" w:rsidRDefault="0033013C" w:rsidP="0033013C">
      <w:pPr>
        <w:tabs>
          <w:tab w:val="left" w:pos="709"/>
        </w:tabs>
        <w:suppressAutoHyphens/>
        <w:spacing w:line="360" w:lineRule="auto"/>
        <w:ind w:left="1134" w:hanging="1134"/>
        <w:rPr>
          <w:rFonts w:cs="Arial"/>
          <w:spacing w:val="-3"/>
        </w:rPr>
      </w:pPr>
      <w:r>
        <w:rPr>
          <w:rFonts w:cs="Arial"/>
          <w:spacing w:val="-3"/>
        </w:rPr>
        <w:tab/>
      </w:r>
      <w:r w:rsidRPr="008F57D7">
        <w:rPr>
          <w:rFonts w:cs="Arial"/>
          <w:spacing w:val="-3"/>
        </w:rPr>
        <w:t>f.</w:t>
      </w:r>
      <w:r w:rsidRPr="008F57D7">
        <w:rPr>
          <w:rFonts w:cs="Arial"/>
          <w:spacing w:val="-3"/>
        </w:rPr>
        <w:tab/>
        <w:t>Monitoring</w:t>
      </w:r>
    </w:p>
    <w:p w:rsidR="0033013C" w:rsidRPr="008F57D7" w:rsidRDefault="0033013C" w:rsidP="0033013C">
      <w:pPr>
        <w:tabs>
          <w:tab w:val="left" w:pos="709"/>
        </w:tabs>
        <w:suppressAutoHyphens/>
        <w:spacing w:line="360" w:lineRule="auto"/>
        <w:ind w:left="1134" w:hanging="1134"/>
        <w:rPr>
          <w:rFonts w:cs="Arial"/>
          <w:spacing w:val="-3"/>
        </w:rPr>
      </w:pPr>
      <w:r>
        <w:rPr>
          <w:rFonts w:cs="Arial"/>
          <w:spacing w:val="-3"/>
        </w:rPr>
        <w:tab/>
      </w:r>
      <w:r w:rsidRPr="008F57D7">
        <w:rPr>
          <w:rFonts w:cs="Arial"/>
          <w:spacing w:val="-3"/>
        </w:rPr>
        <w:t>g.</w:t>
      </w:r>
      <w:r w:rsidRPr="008F57D7">
        <w:rPr>
          <w:rFonts w:cs="Arial"/>
          <w:spacing w:val="-3"/>
        </w:rPr>
        <w:tab/>
        <w:t>Client acceptance and continuance</w:t>
      </w:r>
    </w:p>
    <w:p w:rsidR="0033013C" w:rsidRPr="008F57D7" w:rsidRDefault="0033013C" w:rsidP="0033013C">
      <w:pPr>
        <w:tabs>
          <w:tab w:val="left" w:pos="709"/>
        </w:tabs>
        <w:suppressAutoHyphens/>
        <w:spacing w:line="360" w:lineRule="auto"/>
        <w:ind w:left="1134" w:hanging="1134"/>
        <w:rPr>
          <w:rFonts w:cs="Arial"/>
          <w:spacing w:val="-3"/>
        </w:rPr>
      </w:pPr>
      <w:r>
        <w:rPr>
          <w:rFonts w:cs="Arial"/>
          <w:spacing w:val="-3"/>
        </w:rPr>
        <w:tab/>
      </w:r>
      <w:r w:rsidRPr="008F57D7">
        <w:rPr>
          <w:rFonts w:cs="Arial"/>
          <w:spacing w:val="-3"/>
        </w:rPr>
        <w:t>h.</w:t>
      </w:r>
      <w:r w:rsidRPr="008F57D7">
        <w:rPr>
          <w:rFonts w:cs="Arial"/>
          <w:spacing w:val="-3"/>
        </w:rPr>
        <w:tab/>
        <w:t>Assignment of engagement teams</w:t>
      </w:r>
    </w:p>
    <w:p w:rsidR="0033013C" w:rsidRPr="00E70680" w:rsidRDefault="0033013C" w:rsidP="0033013C">
      <w:pPr>
        <w:tabs>
          <w:tab w:val="left" w:pos="709"/>
        </w:tabs>
        <w:suppressAutoHyphens/>
        <w:spacing w:line="360" w:lineRule="auto"/>
        <w:ind w:left="1134" w:hanging="1134"/>
        <w:rPr>
          <w:rFonts w:cs="Arial"/>
          <w:spacing w:val="-3"/>
        </w:rPr>
      </w:pPr>
      <w:r>
        <w:rPr>
          <w:rFonts w:cs="Arial"/>
          <w:spacing w:val="-3"/>
        </w:rPr>
        <w:tab/>
      </w:r>
      <w:r w:rsidRPr="008F57D7">
        <w:rPr>
          <w:rFonts w:cs="Arial"/>
          <w:spacing w:val="-3"/>
        </w:rPr>
        <w:t>i.</w:t>
      </w:r>
      <w:r w:rsidRPr="008F57D7">
        <w:rPr>
          <w:rFonts w:cs="Arial"/>
          <w:spacing w:val="-3"/>
        </w:rPr>
        <w:tab/>
        <w:t>Monitoring</w:t>
      </w:r>
    </w:p>
    <w:p w:rsidR="0033013C" w:rsidRDefault="0033013C" w:rsidP="0033013C">
      <w:pPr>
        <w:suppressAutoHyphens/>
        <w:spacing w:line="360" w:lineRule="auto"/>
        <w:rPr>
          <w:rFonts w:cs="Arial"/>
          <w:sz w:val="19"/>
          <w:szCs w:val="19"/>
        </w:rPr>
      </w:pPr>
    </w:p>
    <w:p w:rsidR="0033013C" w:rsidRPr="00611BFF" w:rsidRDefault="0033013C" w:rsidP="0033013C">
      <w:pPr>
        <w:suppressAutoHyphens/>
        <w:spacing w:line="360" w:lineRule="auto"/>
        <w:rPr>
          <w:rFonts w:cs="Arial"/>
          <w:b/>
          <w:bCs/>
          <w:spacing w:val="-3"/>
          <w:sz w:val="19"/>
          <w:szCs w:val="19"/>
        </w:rPr>
      </w:pPr>
      <w:r w:rsidRPr="00611BFF">
        <w:rPr>
          <w:rFonts w:cs="Arial"/>
          <w:b/>
          <w:bCs/>
          <w:spacing w:val="-3"/>
          <w:sz w:val="19"/>
          <w:szCs w:val="19"/>
        </w:rPr>
        <w:t>1</w:t>
      </w:r>
      <w:r>
        <w:rPr>
          <w:rFonts w:cs="Arial"/>
          <w:b/>
          <w:bCs/>
          <w:spacing w:val="-3"/>
          <w:sz w:val="19"/>
          <w:szCs w:val="19"/>
        </w:rPr>
        <w:t>-</w:t>
      </w:r>
      <w:r w:rsidRPr="00611BFF">
        <w:rPr>
          <w:rFonts w:cs="Arial"/>
          <w:b/>
          <w:bCs/>
          <w:spacing w:val="-3"/>
          <w:sz w:val="19"/>
          <w:szCs w:val="19"/>
        </w:rPr>
        <w:t>33</w:t>
      </w:r>
    </w:p>
    <w:p w:rsidR="0033013C" w:rsidRPr="00611BFF" w:rsidRDefault="0033013C" w:rsidP="0033013C">
      <w:pPr>
        <w:suppressAutoHyphens/>
        <w:spacing w:line="360" w:lineRule="auto"/>
        <w:rPr>
          <w:spacing w:val="-3"/>
          <w:sz w:val="19"/>
          <w:szCs w:val="19"/>
        </w:rPr>
      </w:pPr>
    </w:p>
    <w:tbl>
      <w:tblPr>
        <w:tblW w:w="9314" w:type="dxa"/>
        <w:tblLayout w:type="fixed"/>
        <w:tblCellMar>
          <w:left w:w="120" w:type="dxa"/>
          <w:right w:w="120" w:type="dxa"/>
        </w:tblCellMar>
        <w:tblLook w:val="0000" w:firstRow="0" w:lastRow="0" w:firstColumn="0" w:lastColumn="0" w:noHBand="0" w:noVBand="0"/>
      </w:tblPr>
      <w:tblGrid>
        <w:gridCol w:w="3313"/>
        <w:gridCol w:w="6001"/>
      </w:tblGrid>
      <w:tr w:rsidR="0033013C" w:rsidRPr="00611BFF">
        <w:tblPrEx>
          <w:tblCellMar>
            <w:top w:w="0" w:type="dxa"/>
            <w:bottom w:w="0" w:type="dxa"/>
          </w:tblCellMar>
        </w:tblPrEx>
        <w:tc>
          <w:tcPr>
            <w:tcW w:w="3313" w:type="dxa"/>
            <w:tcBorders>
              <w:top w:val="double" w:sz="7" w:space="0" w:color="auto"/>
              <w:left w:val="double" w:sz="7" w:space="0" w:color="auto"/>
              <w:bottom w:val="nil"/>
              <w:right w:val="nil"/>
            </w:tcBorders>
          </w:tcPr>
          <w:p w:rsidR="0033013C" w:rsidRPr="00611BFF" w:rsidRDefault="0033013C" w:rsidP="0033013C">
            <w:pPr>
              <w:tabs>
                <w:tab w:val="center" w:pos="1564"/>
              </w:tabs>
              <w:suppressAutoHyphens/>
              <w:spacing w:before="90" w:after="54" w:line="360" w:lineRule="auto"/>
              <w:jc w:val="center"/>
              <w:rPr>
                <w:rFonts w:cs="Arial"/>
                <w:spacing w:val="-3"/>
                <w:sz w:val="19"/>
                <w:szCs w:val="19"/>
              </w:rPr>
            </w:pPr>
            <w:r w:rsidRPr="00611BFF">
              <w:rPr>
                <w:rFonts w:cs="Arial"/>
                <w:b/>
                <w:bCs/>
                <w:spacing w:val="-3"/>
                <w:sz w:val="19"/>
                <w:szCs w:val="19"/>
              </w:rPr>
              <w:t>AUDITING STANDARDS</w:t>
            </w:r>
          </w:p>
        </w:tc>
        <w:tc>
          <w:tcPr>
            <w:tcW w:w="6001" w:type="dxa"/>
            <w:tcBorders>
              <w:top w:val="double" w:sz="7" w:space="0" w:color="auto"/>
              <w:left w:val="single" w:sz="7" w:space="0" w:color="auto"/>
              <w:bottom w:val="nil"/>
              <w:right w:val="double" w:sz="7" w:space="0" w:color="auto"/>
            </w:tcBorders>
          </w:tcPr>
          <w:p w:rsidR="0033013C" w:rsidRPr="00611BFF" w:rsidRDefault="0033013C" w:rsidP="0033013C">
            <w:pPr>
              <w:tabs>
                <w:tab w:val="center" w:pos="2861"/>
              </w:tabs>
              <w:suppressAutoHyphens/>
              <w:spacing w:before="90" w:after="54" w:line="360" w:lineRule="auto"/>
              <w:jc w:val="center"/>
              <w:rPr>
                <w:rFonts w:cs="Arial"/>
                <w:spacing w:val="-3"/>
                <w:sz w:val="19"/>
                <w:szCs w:val="19"/>
              </w:rPr>
            </w:pPr>
            <w:r w:rsidRPr="00611BFF">
              <w:rPr>
                <w:rFonts w:cs="Arial"/>
                <w:b/>
                <w:bCs/>
                <w:spacing w:val="-3"/>
                <w:sz w:val="19"/>
                <w:szCs w:val="19"/>
              </w:rPr>
              <w:t>ACTIONS OF HARRIS RESULTING IN FAILURE TO COMPLY</w:t>
            </w:r>
          </w:p>
        </w:tc>
      </w:tr>
      <w:tr w:rsidR="0033013C" w:rsidRPr="00611BFF">
        <w:tblPrEx>
          <w:tblCellMar>
            <w:top w:w="0" w:type="dxa"/>
            <w:bottom w:w="0" w:type="dxa"/>
          </w:tblCellMar>
        </w:tblPrEx>
        <w:tc>
          <w:tcPr>
            <w:tcW w:w="3313" w:type="dxa"/>
            <w:tcBorders>
              <w:top w:val="single" w:sz="7" w:space="0" w:color="auto"/>
              <w:left w:val="double" w:sz="7" w:space="0" w:color="auto"/>
              <w:bottom w:val="nil"/>
              <w:right w:val="nil"/>
            </w:tcBorders>
          </w:tcPr>
          <w:p w:rsidR="0033013C" w:rsidRPr="00611BFF" w:rsidRDefault="0033013C" w:rsidP="0033013C">
            <w:pPr>
              <w:suppressAutoHyphens/>
              <w:spacing w:before="90" w:after="54" w:line="360" w:lineRule="auto"/>
              <w:ind w:left="720" w:hanging="720"/>
              <w:jc w:val="left"/>
              <w:rPr>
                <w:rFonts w:cs="Arial"/>
                <w:spacing w:val="-3"/>
                <w:sz w:val="19"/>
                <w:szCs w:val="19"/>
              </w:rPr>
            </w:pPr>
            <w:r w:rsidRPr="00611BFF">
              <w:rPr>
                <w:rFonts w:cs="Arial"/>
                <w:spacing w:val="-3"/>
                <w:sz w:val="19"/>
                <w:szCs w:val="19"/>
              </w:rPr>
              <w:t>1.</w:t>
            </w:r>
            <w:r w:rsidRPr="00611BFF">
              <w:rPr>
                <w:rFonts w:cs="Arial"/>
                <w:spacing w:val="-3"/>
                <w:sz w:val="19"/>
                <w:szCs w:val="19"/>
              </w:rPr>
              <w:tab/>
              <w:t>ASA 220</w:t>
            </w:r>
          </w:p>
        </w:tc>
        <w:tc>
          <w:tcPr>
            <w:tcW w:w="6001" w:type="dxa"/>
            <w:tcBorders>
              <w:top w:val="single" w:sz="7" w:space="0" w:color="auto"/>
              <w:left w:val="single" w:sz="7" w:space="0" w:color="auto"/>
              <w:bottom w:val="nil"/>
              <w:right w:val="double" w:sz="7" w:space="0" w:color="auto"/>
            </w:tcBorders>
          </w:tcPr>
          <w:p w:rsidR="0033013C" w:rsidRPr="00611BFF" w:rsidRDefault="0033013C" w:rsidP="0033013C">
            <w:pPr>
              <w:suppressAutoHyphens/>
              <w:spacing w:before="90" w:after="54" w:line="360" w:lineRule="auto"/>
              <w:jc w:val="left"/>
              <w:rPr>
                <w:rFonts w:cs="Arial"/>
                <w:spacing w:val="-3"/>
                <w:sz w:val="19"/>
                <w:szCs w:val="19"/>
              </w:rPr>
            </w:pPr>
            <w:r w:rsidRPr="00611BFF">
              <w:rPr>
                <w:rFonts w:cs="Arial"/>
                <w:spacing w:val="-3"/>
                <w:sz w:val="19"/>
                <w:szCs w:val="19"/>
              </w:rPr>
              <w:t>There is a lack of professional independence. Because of the financial interest in whether the bank loan is granted, Harris is independent neither in fact nor appearance with respect to this assignment.</w:t>
            </w:r>
          </w:p>
        </w:tc>
      </w:tr>
      <w:tr w:rsidR="0033013C" w:rsidRPr="00611BFF">
        <w:tblPrEx>
          <w:tblCellMar>
            <w:top w:w="0" w:type="dxa"/>
            <w:bottom w:w="0" w:type="dxa"/>
          </w:tblCellMar>
        </w:tblPrEx>
        <w:tc>
          <w:tcPr>
            <w:tcW w:w="3313" w:type="dxa"/>
            <w:tcBorders>
              <w:top w:val="single" w:sz="7" w:space="0" w:color="auto"/>
              <w:left w:val="double" w:sz="7" w:space="0" w:color="auto"/>
              <w:bottom w:val="nil"/>
              <w:right w:val="nil"/>
            </w:tcBorders>
          </w:tcPr>
          <w:p w:rsidR="0033013C" w:rsidRPr="00611BFF" w:rsidRDefault="0033013C" w:rsidP="0033013C">
            <w:pPr>
              <w:suppressAutoHyphens/>
              <w:spacing w:before="90" w:after="54" w:line="360" w:lineRule="auto"/>
              <w:ind w:left="720" w:hanging="720"/>
              <w:jc w:val="left"/>
              <w:rPr>
                <w:rFonts w:cs="Arial"/>
                <w:spacing w:val="-3"/>
                <w:sz w:val="19"/>
                <w:szCs w:val="19"/>
              </w:rPr>
            </w:pPr>
            <w:r w:rsidRPr="00611BFF">
              <w:rPr>
                <w:rFonts w:cs="Arial"/>
                <w:spacing w:val="-3"/>
                <w:sz w:val="19"/>
                <w:szCs w:val="19"/>
              </w:rPr>
              <w:t>2.</w:t>
            </w:r>
            <w:r w:rsidRPr="00611BFF">
              <w:rPr>
                <w:rFonts w:cs="Arial"/>
                <w:spacing w:val="-3"/>
                <w:sz w:val="19"/>
                <w:szCs w:val="19"/>
              </w:rPr>
              <w:tab/>
              <w:t>ASA 210</w:t>
            </w:r>
          </w:p>
        </w:tc>
        <w:tc>
          <w:tcPr>
            <w:tcW w:w="6001" w:type="dxa"/>
            <w:tcBorders>
              <w:top w:val="single" w:sz="7" w:space="0" w:color="auto"/>
              <w:left w:val="single" w:sz="7" w:space="0" w:color="auto"/>
              <w:bottom w:val="nil"/>
              <w:right w:val="double" w:sz="7" w:space="0" w:color="auto"/>
            </w:tcBorders>
          </w:tcPr>
          <w:p w:rsidR="0033013C" w:rsidRPr="00611BFF" w:rsidRDefault="0033013C" w:rsidP="0033013C">
            <w:pPr>
              <w:suppressAutoHyphens/>
              <w:spacing w:before="90" w:after="54" w:line="360" w:lineRule="auto"/>
              <w:jc w:val="left"/>
              <w:rPr>
                <w:rFonts w:cs="Arial"/>
                <w:spacing w:val="-3"/>
                <w:sz w:val="19"/>
                <w:szCs w:val="19"/>
              </w:rPr>
            </w:pPr>
            <w:r w:rsidRPr="00611BFF">
              <w:rPr>
                <w:rFonts w:cs="Arial"/>
                <w:spacing w:val="-3"/>
                <w:sz w:val="19"/>
                <w:szCs w:val="19"/>
              </w:rPr>
              <w:t>No reference to an audit engagement letter.</w:t>
            </w:r>
          </w:p>
        </w:tc>
      </w:tr>
      <w:tr w:rsidR="0033013C" w:rsidRPr="00611BFF">
        <w:tblPrEx>
          <w:tblCellMar>
            <w:top w:w="0" w:type="dxa"/>
            <w:bottom w:w="0" w:type="dxa"/>
          </w:tblCellMar>
        </w:tblPrEx>
        <w:tc>
          <w:tcPr>
            <w:tcW w:w="3313" w:type="dxa"/>
            <w:tcBorders>
              <w:top w:val="single" w:sz="7" w:space="0" w:color="auto"/>
              <w:left w:val="double" w:sz="7" w:space="0" w:color="auto"/>
              <w:bottom w:val="nil"/>
              <w:right w:val="nil"/>
            </w:tcBorders>
          </w:tcPr>
          <w:p w:rsidR="0033013C" w:rsidRPr="00611BFF" w:rsidRDefault="0033013C" w:rsidP="0033013C">
            <w:pPr>
              <w:suppressAutoHyphens/>
              <w:spacing w:before="90" w:after="54" w:line="360" w:lineRule="auto"/>
              <w:ind w:left="720" w:hanging="720"/>
              <w:jc w:val="left"/>
              <w:rPr>
                <w:rFonts w:cs="Arial"/>
                <w:spacing w:val="-3"/>
                <w:sz w:val="19"/>
                <w:szCs w:val="19"/>
              </w:rPr>
            </w:pPr>
            <w:r w:rsidRPr="00611BFF">
              <w:rPr>
                <w:rFonts w:cs="Arial"/>
                <w:spacing w:val="-3"/>
                <w:sz w:val="19"/>
                <w:szCs w:val="19"/>
              </w:rPr>
              <w:t>3.</w:t>
            </w:r>
            <w:r w:rsidRPr="00611BFF">
              <w:rPr>
                <w:rFonts w:cs="Arial"/>
                <w:spacing w:val="-3"/>
                <w:sz w:val="19"/>
                <w:szCs w:val="19"/>
              </w:rPr>
              <w:tab/>
              <w:t>ASA 220</w:t>
            </w:r>
          </w:p>
        </w:tc>
        <w:tc>
          <w:tcPr>
            <w:tcW w:w="6001" w:type="dxa"/>
            <w:tcBorders>
              <w:top w:val="single" w:sz="7" w:space="0" w:color="auto"/>
              <w:left w:val="single" w:sz="7" w:space="0" w:color="auto"/>
              <w:bottom w:val="nil"/>
              <w:right w:val="double" w:sz="7" w:space="0" w:color="auto"/>
            </w:tcBorders>
          </w:tcPr>
          <w:p w:rsidR="0033013C" w:rsidRPr="00611BFF" w:rsidRDefault="0033013C" w:rsidP="0033013C">
            <w:pPr>
              <w:suppressAutoHyphens/>
              <w:spacing w:before="90" w:after="54" w:line="360" w:lineRule="auto"/>
              <w:jc w:val="left"/>
              <w:rPr>
                <w:rFonts w:cs="Arial"/>
                <w:spacing w:val="-3"/>
                <w:sz w:val="19"/>
                <w:szCs w:val="19"/>
              </w:rPr>
            </w:pPr>
            <w:r w:rsidRPr="00611BFF">
              <w:rPr>
                <w:rFonts w:cs="Arial"/>
                <w:spacing w:val="-3"/>
                <w:sz w:val="19"/>
                <w:szCs w:val="19"/>
              </w:rPr>
              <w:t>It was inappropriate for Harris to hire the two students to conduct the audit. Audit assistants may help in the conduct of the audit provided that there is proper supervision and review.</w:t>
            </w:r>
          </w:p>
        </w:tc>
      </w:tr>
      <w:tr w:rsidR="0033013C" w:rsidRPr="00611BFF">
        <w:tblPrEx>
          <w:tblCellMar>
            <w:top w:w="0" w:type="dxa"/>
            <w:bottom w:w="0" w:type="dxa"/>
          </w:tblCellMar>
        </w:tblPrEx>
        <w:tc>
          <w:tcPr>
            <w:tcW w:w="3313" w:type="dxa"/>
            <w:tcBorders>
              <w:top w:val="single" w:sz="7" w:space="0" w:color="auto"/>
              <w:left w:val="double" w:sz="7" w:space="0" w:color="auto"/>
              <w:bottom w:val="nil"/>
              <w:right w:val="nil"/>
            </w:tcBorders>
          </w:tcPr>
          <w:p w:rsidR="0033013C" w:rsidRPr="00611BFF" w:rsidRDefault="0033013C" w:rsidP="0033013C">
            <w:pPr>
              <w:suppressAutoHyphens/>
              <w:spacing w:before="90" w:after="54" w:line="360" w:lineRule="auto"/>
              <w:ind w:left="720" w:hanging="720"/>
              <w:jc w:val="left"/>
              <w:rPr>
                <w:rFonts w:cs="Arial"/>
                <w:spacing w:val="-3"/>
                <w:sz w:val="19"/>
                <w:szCs w:val="19"/>
              </w:rPr>
            </w:pPr>
            <w:r w:rsidRPr="00611BFF">
              <w:rPr>
                <w:rFonts w:cs="Arial"/>
                <w:spacing w:val="-3"/>
                <w:sz w:val="19"/>
                <w:szCs w:val="19"/>
              </w:rPr>
              <w:t>4.</w:t>
            </w:r>
            <w:r w:rsidRPr="00611BFF">
              <w:rPr>
                <w:rFonts w:cs="Arial"/>
                <w:spacing w:val="-3"/>
                <w:sz w:val="19"/>
                <w:szCs w:val="19"/>
              </w:rPr>
              <w:tab/>
              <w:t>ASA 220</w:t>
            </w:r>
          </w:p>
        </w:tc>
        <w:tc>
          <w:tcPr>
            <w:tcW w:w="6001" w:type="dxa"/>
            <w:tcBorders>
              <w:top w:val="single" w:sz="7" w:space="0" w:color="auto"/>
              <w:left w:val="single" w:sz="7" w:space="0" w:color="auto"/>
              <w:bottom w:val="nil"/>
              <w:right w:val="double" w:sz="7" w:space="0" w:color="auto"/>
            </w:tcBorders>
          </w:tcPr>
          <w:p w:rsidR="0033013C" w:rsidRPr="00611BFF" w:rsidRDefault="0033013C" w:rsidP="0033013C">
            <w:pPr>
              <w:suppressAutoHyphens/>
              <w:spacing w:before="90" w:after="54" w:line="360" w:lineRule="auto"/>
              <w:rPr>
                <w:rFonts w:cs="Arial"/>
                <w:spacing w:val="-3"/>
                <w:sz w:val="19"/>
                <w:szCs w:val="19"/>
              </w:rPr>
            </w:pPr>
            <w:r w:rsidRPr="00611BFF">
              <w:rPr>
                <w:rFonts w:cs="Arial"/>
                <w:spacing w:val="-3"/>
                <w:sz w:val="19"/>
                <w:szCs w:val="19"/>
              </w:rPr>
              <w:t>Harris did not properly supervise nor review the work and judgments of the assistants.</w:t>
            </w:r>
          </w:p>
        </w:tc>
      </w:tr>
      <w:tr w:rsidR="0033013C" w:rsidRPr="00611BFF">
        <w:tblPrEx>
          <w:tblCellMar>
            <w:top w:w="0" w:type="dxa"/>
            <w:bottom w:w="0" w:type="dxa"/>
          </w:tblCellMar>
        </w:tblPrEx>
        <w:tc>
          <w:tcPr>
            <w:tcW w:w="3313" w:type="dxa"/>
            <w:tcBorders>
              <w:top w:val="single" w:sz="7" w:space="0" w:color="auto"/>
              <w:left w:val="double" w:sz="7" w:space="0" w:color="auto"/>
              <w:bottom w:val="nil"/>
              <w:right w:val="nil"/>
            </w:tcBorders>
          </w:tcPr>
          <w:p w:rsidR="0033013C" w:rsidRPr="00611BFF" w:rsidRDefault="0033013C" w:rsidP="0033013C">
            <w:pPr>
              <w:suppressAutoHyphens/>
              <w:spacing w:before="90" w:after="54" w:line="360" w:lineRule="auto"/>
              <w:ind w:left="720" w:hanging="720"/>
              <w:jc w:val="left"/>
              <w:rPr>
                <w:rFonts w:cs="Arial"/>
                <w:spacing w:val="-3"/>
                <w:sz w:val="19"/>
                <w:szCs w:val="19"/>
              </w:rPr>
            </w:pPr>
            <w:r w:rsidRPr="00611BFF">
              <w:rPr>
                <w:rFonts w:cs="Arial"/>
                <w:spacing w:val="-3"/>
                <w:sz w:val="19"/>
                <w:szCs w:val="19"/>
              </w:rPr>
              <w:t>5.</w:t>
            </w:r>
            <w:r w:rsidRPr="00611BFF">
              <w:rPr>
                <w:rFonts w:cs="Arial"/>
                <w:spacing w:val="-3"/>
                <w:sz w:val="19"/>
                <w:szCs w:val="19"/>
              </w:rPr>
              <w:tab/>
              <w:t>ASA 230</w:t>
            </w:r>
          </w:p>
        </w:tc>
        <w:tc>
          <w:tcPr>
            <w:tcW w:w="6001" w:type="dxa"/>
            <w:tcBorders>
              <w:top w:val="single" w:sz="7" w:space="0" w:color="auto"/>
              <w:left w:val="single" w:sz="7" w:space="0" w:color="auto"/>
              <w:bottom w:val="nil"/>
              <w:right w:val="double" w:sz="7" w:space="0" w:color="auto"/>
            </w:tcBorders>
          </w:tcPr>
          <w:p w:rsidR="0033013C" w:rsidRPr="00611BFF" w:rsidRDefault="0033013C" w:rsidP="0033013C">
            <w:pPr>
              <w:suppressAutoHyphens/>
              <w:spacing w:before="90" w:after="54" w:line="360" w:lineRule="auto"/>
              <w:jc w:val="left"/>
              <w:rPr>
                <w:rFonts w:cs="Arial"/>
                <w:spacing w:val="-3"/>
                <w:sz w:val="19"/>
                <w:szCs w:val="19"/>
              </w:rPr>
            </w:pPr>
            <w:r w:rsidRPr="00611BFF">
              <w:rPr>
                <w:rFonts w:cs="Arial"/>
                <w:spacing w:val="-3"/>
                <w:sz w:val="19"/>
                <w:szCs w:val="19"/>
              </w:rPr>
              <w:t>There was no documentation of the audit plan, audit procedures and the results of the work conducted.</w:t>
            </w:r>
          </w:p>
        </w:tc>
      </w:tr>
      <w:tr w:rsidR="0033013C" w:rsidRPr="00611BFF">
        <w:tblPrEx>
          <w:tblCellMar>
            <w:top w:w="0" w:type="dxa"/>
            <w:bottom w:w="0" w:type="dxa"/>
          </w:tblCellMar>
        </w:tblPrEx>
        <w:tc>
          <w:tcPr>
            <w:tcW w:w="3313" w:type="dxa"/>
            <w:tcBorders>
              <w:top w:val="single" w:sz="7" w:space="0" w:color="auto"/>
              <w:left w:val="double" w:sz="7" w:space="0" w:color="auto"/>
              <w:bottom w:val="nil"/>
              <w:right w:val="nil"/>
            </w:tcBorders>
          </w:tcPr>
          <w:p w:rsidR="0033013C" w:rsidRPr="00611BFF" w:rsidRDefault="0033013C" w:rsidP="0033013C">
            <w:pPr>
              <w:suppressAutoHyphens/>
              <w:spacing w:before="90" w:after="54" w:line="360" w:lineRule="auto"/>
              <w:ind w:left="720" w:hanging="720"/>
              <w:jc w:val="left"/>
              <w:rPr>
                <w:rFonts w:cs="Arial"/>
                <w:spacing w:val="-3"/>
                <w:sz w:val="19"/>
                <w:szCs w:val="19"/>
              </w:rPr>
            </w:pPr>
            <w:r w:rsidRPr="00611BFF">
              <w:rPr>
                <w:rFonts w:cs="Arial"/>
                <w:spacing w:val="-3"/>
                <w:sz w:val="19"/>
                <w:szCs w:val="19"/>
              </w:rPr>
              <w:t>6.</w:t>
            </w:r>
            <w:r w:rsidRPr="00611BFF">
              <w:rPr>
                <w:rFonts w:cs="Arial"/>
                <w:spacing w:val="-3"/>
                <w:sz w:val="19"/>
                <w:szCs w:val="19"/>
              </w:rPr>
              <w:tab/>
              <w:t>ASA 300</w:t>
            </w:r>
          </w:p>
        </w:tc>
        <w:tc>
          <w:tcPr>
            <w:tcW w:w="6001" w:type="dxa"/>
            <w:tcBorders>
              <w:top w:val="single" w:sz="7" w:space="0" w:color="auto"/>
              <w:left w:val="single" w:sz="7" w:space="0" w:color="auto"/>
              <w:bottom w:val="nil"/>
              <w:right w:val="double" w:sz="7" w:space="0" w:color="auto"/>
            </w:tcBorders>
          </w:tcPr>
          <w:p w:rsidR="0033013C" w:rsidRPr="00611BFF" w:rsidRDefault="0033013C" w:rsidP="0033013C">
            <w:pPr>
              <w:suppressAutoHyphens/>
              <w:spacing w:before="90" w:after="54" w:line="360" w:lineRule="auto"/>
              <w:jc w:val="left"/>
              <w:rPr>
                <w:rFonts w:cs="Arial"/>
                <w:spacing w:val="-3"/>
                <w:sz w:val="19"/>
                <w:szCs w:val="19"/>
              </w:rPr>
            </w:pPr>
            <w:r w:rsidRPr="00611BFF">
              <w:rPr>
                <w:rFonts w:cs="Arial"/>
                <w:spacing w:val="-3"/>
                <w:sz w:val="19"/>
                <w:szCs w:val="19"/>
              </w:rPr>
              <w:t>Harris accepted the engagement without considering the availability of competent staff. Knowledge of the client</w:t>
            </w:r>
            <w:r>
              <w:rPr>
                <w:rFonts w:cs="Arial"/>
                <w:spacing w:val="-3"/>
                <w:sz w:val="19"/>
                <w:szCs w:val="19"/>
              </w:rPr>
              <w:t>’</w:t>
            </w:r>
            <w:r w:rsidRPr="00611BFF">
              <w:rPr>
                <w:rFonts w:cs="Arial"/>
                <w:spacing w:val="-3"/>
                <w:sz w:val="19"/>
                <w:szCs w:val="19"/>
              </w:rPr>
              <w:t>s business was not obtained. The audit was not adequately planned and supervised.</w:t>
            </w:r>
          </w:p>
        </w:tc>
      </w:tr>
      <w:tr w:rsidR="0033013C" w:rsidRPr="00611BFF">
        <w:tblPrEx>
          <w:tblCellMar>
            <w:top w:w="0" w:type="dxa"/>
            <w:bottom w:w="0" w:type="dxa"/>
          </w:tblCellMar>
        </w:tblPrEx>
        <w:tc>
          <w:tcPr>
            <w:tcW w:w="3313" w:type="dxa"/>
            <w:tcBorders>
              <w:top w:val="single" w:sz="7" w:space="0" w:color="auto"/>
              <w:left w:val="double" w:sz="7" w:space="0" w:color="auto"/>
              <w:bottom w:val="nil"/>
              <w:right w:val="nil"/>
            </w:tcBorders>
          </w:tcPr>
          <w:p w:rsidR="0033013C" w:rsidRPr="00611BFF" w:rsidRDefault="0033013C" w:rsidP="0033013C">
            <w:pPr>
              <w:suppressAutoHyphens/>
              <w:spacing w:before="90" w:after="54" w:line="360" w:lineRule="auto"/>
              <w:ind w:left="720" w:hanging="720"/>
              <w:jc w:val="left"/>
              <w:rPr>
                <w:rFonts w:cs="Arial"/>
                <w:spacing w:val="-3"/>
                <w:sz w:val="19"/>
                <w:szCs w:val="19"/>
              </w:rPr>
            </w:pPr>
            <w:r w:rsidRPr="00611BFF">
              <w:rPr>
                <w:rFonts w:cs="Arial"/>
                <w:spacing w:val="-3"/>
                <w:sz w:val="19"/>
                <w:szCs w:val="19"/>
              </w:rPr>
              <w:lastRenderedPageBreak/>
              <w:t>7.</w:t>
            </w:r>
            <w:r w:rsidRPr="00611BFF">
              <w:rPr>
                <w:rFonts w:cs="Arial"/>
                <w:spacing w:val="-3"/>
                <w:sz w:val="19"/>
                <w:szCs w:val="19"/>
              </w:rPr>
              <w:tab/>
              <w:t>ASA 315</w:t>
            </w:r>
          </w:p>
        </w:tc>
        <w:tc>
          <w:tcPr>
            <w:tcW w:w="6001" w:type="dxa"/>
            <w:tcBorders>
              <w:top w:val="single" w:sz="7" w:space="0" w:color="auto"/>
              <w:left w:val="single" w:sz="7" w:space="0" w:color="auto"/>
              <w:bottom w:val="nil"/>
              <w:right w:val="double" w:sz="7" w:space="0" w:color="auto"/>
            </w:tcBorders>
          </w:tcPr>
          <w:p w:rsidR="0033013C" w:rsidRPr="00611BFF" w:rsidRDefault="0033013C" w:rsidP="0033013C">
            <w:pPr>
              <w:suppressAutoHyphens/>
              <w:spacing w:before="90" w:after="54" w:line="360" w:lineRule="auto"/>
              <w:jc w:val="left"/>
              <w:rPr>
                <w:rFonts w:cs="Arial"/>
                <w:spacing w:val="-3"/>
                <w:sz w:val="19"/>
                <w:szCs w:val="19"/>
              </w:rPr>
            </w:pPr>
            <w:r w:rsidRPr="00611BFF">
              <w:rPr>
                <w:rFonts w:cs="Arial"/>
                <w:spacing w:val="-3"/>
                <w:sz w:val="19"/>
                <w:szCs w:val="19"/>
              </w:rPr>
              <w:t>Harris did not assess risk nor obtain an understanding of the internal control structure. No audit has been conducted. The work performed was more an accounting service than an audit.</w:t>
            </w:r>
          </w:p>
        </w:tc>
      </w:tr>
      <w:tr w:rsidR="0033013C" w:rsidRPr="00611BFF">
        <w:tblPrEx>
          <w:tblCellMar>
            <w:top w:w="0" w:type="dxa"/>
            <w:bottom w:w="0" w:type="dxa"/>
          </w:tblCellMar>
        </w:tblPrEx>
        <w:tc>
          <w:tcPr>
            <w:tcW w:w="3313" w:type="dxa"/>
            <w:tcBorders>
              <w:top w:val="single" w:sz="7" w:space="0" w:color="auto"/>
              <w:left w:val="double" w:sz="7" w:space="0" w:color="auto"/>
              <w:bottom w:val="nil"/>
              <w:right w:val="nil"/>
            </w:tcBorders>
          </w:tcPr>
          <w:p w:rsidR="0033013C" w:rsidRPr="00611BFF" w:rsidRDefault="0033013C" w:rsidP="0033013C">
            <w:pPr>
              <w:suppressAutoHyphens/>
              <w:spacing w:before="90" w:after="54" w:line="360" w:lineRule="auto"/>
              <w:ind w:left="720" w:hanging="720"/>
              <w:jc w:val="left"/>
              <w:rPr>
                <w:rFonts w:cs="Arial"/>
                <w:spacing w:val="-3"/>
                <w:sz w:val="19"/>
                <w:szCs w:val="19"/>
              </w:rPr>
            </w:pPr>
            <w:r w:rsidRPr="00611BFF">
              <w:rPr>
                <w:rFonts w:cs="Arial"/>
                <w:spacing w:val="-3"/>
                <w:sz w:val="19"/>
                <w:szCs w:val="19"/>
              </w:rPr>
              <w:t>8.</w:t>
            </w:r>
            <w:r w:rsidRPr="00611BFF">
              <w:rPr>
                <w:rFonts w:cs="Arial"/>
                <w:spacing w:val="-3"/>
                <w:sz w:val="19"/>
                <w:szCs w:val="19"/>
              </w:rPr>
              <w:tab/>
              <w:t>ASA 500</w:t>
            </w:r>
          </w:p>
        </w:tc>
        <w:tc>
          <w:tcPr>
            <w:tcW w:w="6001" w:type="dxa"/>
            <w:tcBorders>
              <w:top w:val="single" w:sz="7" w:space="0" w:color="auto"/>
              <w:left w:val="single" w:sz="7" w:space="0" w:color="auto"/>
              <w:bottom w:val="nil"/>
              <w:right w:val="double" w:sz="7" w:space="0" w:color="auto"/>
            </w:tcBorders>
          </w:tcPr>
          <w:p w:rsidR="0033013C" w:rsidRPr="00611BFF" w:rsidRDefault="0033013C" w:rsidP="0033013C">
            <w:pPr>
              <w:suppressAutoHyphens/>
              <w:spacing w:before="90" w:after="54" w:line="360" w:lineRule="auto"/>
              <w:jc w:val="left"/>
              <w:rPr>
                <w:rFonts w:cs="Arial"/>
                <w:spacing w:val="-3"/>
                <w:sz w:val="19"/>
                <w:szCs w:val="19"/>
              </w:rPr>
            </w:pPr>
            <w:r w:rsidRPr="00611BFF">
              <w:rPr>
                <w:rFonts w:cs="Arial"/>
                <w:spacing w:val="-3"/>
                <w:sz w:val="19"/>
                <w:szCs w:val="19"/>
              </w:rPr>
              <w:t>Harris acquired no evidence to support the financial statements. Harris merely checked the mathematical accuracy of the records and summarised the accounts. Standard audit procedures linked to audit objectives were not performed.</w:t>
            </w:r>
          </w:p>
        </w:tc>
      </w:tr>
      <w:tr w:rsidR="0033013C" w:rsidRPr="00611BFF">
        <w:tblPrEx>
          <w:tblCellMar>
            <w:top w:w="0" w:type="dxa"/>
            <w:bottom w:w="0" w:type="dxa"/>
          </w:tblCellMar>
        </w:tblPrEx>
        <w:tc>
          <w:tcPr>
            <w:tcW w:w="3313" w:type="dxa"/>
            <w:tcBorders>
              <w:top w:val="single" w:sz="7" w:space="0" w:color="auto"/>
              <w:left w:val="double" w:sz="7" w:space="0" w:color="auto"/>
              <w:bottom w:val="double" w:sz="7" w:space="0" w:color="auto"/>
              <w:right w:val="nil"/>
            </w:tcBorders>
          </w:tcPr>
          <w:p w:rsidR="0033013C" w:rsidRPr="00611BFF" w:rsidRDefault="0033013C" w:rsidP="0033013C">
            <w:pPr>
              <w:suppressAutoHyphens/>
              <w:spacing w:before="90" w:after="54" w:line="360" w:lineRule="auto"/>
              <w:ind w:left="720" w:hanging="720"/>
              <w:jc w:val="left"/>
              <w:rPr>
                <w:rFonts w:cs="Arial"/>
                <w:spacing w:val="-3"/>
                <w:sz w:val="19"/>
                <w:szCs w:val="19"/>
              </w:rPr>
            </w:pPr>
            <w:r w:rsidRPr="00611BFF">
              <w:rPr>
                <w:rFonts w:cs="Arial"/>
                <w:spacing w:val="-3"/>
                <w:sz w:val="19"/>
                <w:szCs w:val="19"/>
              </w:rPr>
              <w:t>9.</w:t>
            </w:r>
            <w:r w:rsidRPr="00611BFF">
              <w:rPr>
                <w:rFonts w:cs="Arial"/>
                <w:spacing w:val="-3"/>
                <w:sz w:val="19"/>
                <w:szCs w:val="19"/>
              </w:rPr>
              <w:tab/>
              <w:t>ASA 700</w:t>
            </w:r>
          </w:p>
        </w:tc>
        <w:tc>
          <w:tcPr>
            <w:tcW w:w="6001" w:type="dxa"/>
            <w:tcBorders>
              <w:top w:val="single" w:sz="7" w:space="0" w:color="auto"/>
              <w:left w:val="single" w:sz="7" w:space="0" w:color="auto"/>
              <w:bottom w:val="double" w:sz="7" w:space="0" w:color="auto"/>
              <w:right w:val="double" w:sz="7" w:space="0" w:color="auto"/>
            </w:tcBorders>
          </w:tcPr>
          <w:p w:rsidR="0033013C" w:rsidRPr="00611BFF" w:rsidRDefault="0033013C" w:rsidP="0033013C">
            <w:pPr>
              <w:suppressAutoHyphens/>
              <w:spacing w:before="90" w:line="360" w:lineRule="auto"/>
              <w:jc w:val="left"/>
              <w:rPr>
                <w:rFonts w:cs="Arial"/>
                <w:spacing w:val="-3"/>
                <w:sz w:val="19"/>
                <w:szCs w:val="19"/>
              </w:rPr>
            </w:pPr>
            <w:r w:rsidRPr="00611BFF">
              <w:rPr>
                <w:rFonts w:cs="Arial"/>
                <w:spacing w:val="-3"/>
                <w:sz w:val="19"/>
                <w:szCs w:val="19"/>
              </w:rPr>
              <w:t>Harris</w:t>
            </w:r>
            <w:r>
              <w:rPr>
                <w:rFonts w:cs="Arial"/>
                <w:spacing w:val="-3"/>
                <w:sz w:val="19"/>
                <w:szCs w:val="19"/>
              </w:rPr>
              <w:t>’</w:t>
            </w:r>
            <w:r w:rsidRPr="00611BFF">
              <w:rPr>
                <w:rFonts w:cs="Arial"/>
                <w:spacing w:val="-3"/>
                <w:sz w:val="19"/>
                <w:szCs w:val="19"/>
              </w:rPr>
              <w:t xml:space="preserve"> report made no reference to accounting standards. Because a proper audit was not conducted, the report should state that no opinion can be expressed as to the fair presentation of the financial statements in accordance with accounting standards. No reference was made to the </w:t>
            </w:r>
            <w:r w:rsidRPr="005D14F7">
              <w:rPr>
                <w:rFonts w:cs="Arial"/>
                <w:i/>
                <w:spacing w:val="-3"/>
                <w:sz w:val="19"/>
                <w:szCs w:val="19"/>
              </w:rPr>
              <w:t>Corporations Act</w:t>
            </w:r>
            <w:r>
              <w:rPr>
                <w:rFonts w:cs="Arial"/>
                <w:i/>
                <w:spacing w:val="-3"/>
                <w:sz w:val="19"/>
                <w:szCs w:val="19"/>
              </w:rPr>
              <w:t xml:space="preserve"> 2001</w:t>
            </w:r>
            <w:r w:rsidRPr="00611BFF">
              <w:rPr>
                <w:rFonts w:cs="Arial"/>
                <w:spacing w:val="-3"/>
                <w:sz w:val="19"/>
                <w:szCs w:val="19"/>
              </w:rPr>
              <w:t>.</w:t>
            </w:r>
          </w:p>
          <w:p w:rsidR="0033013C" w:rsidRPr="00611BFF" w:rsidRDefault="0033013C" w:rsidP="0033013C">
            <w:pPr>
              <w:suppressAutoHyphens/>
              <w:spacing w:line="360" w:lineRule="auto"/>
              <w:rPr>
                <w:rFonts w:cs="Arial"/>
                <w:spacing w:val="-3"/>
                <w:sz w:val="19"/>
                <w:szCs w:val="19"/>
              </w:rPr>
            </w:pPr>
          </w:p>
          <w:p w:rsidR="0033013C" w:rsidRPr="00611BFF" w:rsidRDefault="0033013C" w:rsidP="0033013C">
            <w:pPr>
              <w:suppressAutoHyphens/>
              <w:spacing w:after="54" w:line="360" w:lineRule="auto"/>
              <w:jc w:val="left"/>
              <w:rPr>
                <w:rFonts w:cs="Arial"/>
                <w:spacing w:val="-3"/>
                <w:sz w:val="19"/>
                <w:szCs w:val="19"/>
              </w:rPr>
            </w:pPr>
            <w:r w:rsidRPr="00611BFF">
              <w:rPr>
                <w:rFonts w:cs="Arial"/>
                <w:spacing w:val="-3"/>
                <w:sz w:val="19"/>
                <w:szCs w:val="19"/>
              </w:rPr>
              <w:t xml:space="preserve">By not properly planning and conducting the audit, Harris did not obtain a proper understanding of the client and could not assess consistency of the financial statements with such knowledge. </w:t>
            </w:r>
          </w:p>
        </w:tc>
      </w:tr>
    </w:tbl>
    <w:p w:rsidR="0033013C" w:rsidRPr="00611BFF" w:rsidRDefault="0033013C" w:rsidP="0033013C">
      <w:pPr>
        <w:pStyle w:val="Level1"/>
        <w:widowControl/>
        <w:spacing w:line="360" w:lineRule="auto"/>
        <w:rPr>
          <w:rFonts w:ascii="Verdana" w:hAnsi="Verdana" w:cs="Arial"/>
          <w:sz w:val="19"/>
          <w:szCs w:val="19"/>
          <w:lang w:val="en-AU"/>
        </w:rPr>
      </w:pPr>
    </w:p>
    <w:p w:rsidR="0033013C" w:rsidRDefault="0033013C" w:rsidP="0033013C">
      <w:pPr>
        <w:tabs>
          <w:tab w:val="left" w:pos="720"/>
          <w:tab w:val="left" w:pos="1440"/>
        </w:tabs>
        <w:spacing w:line="360" w:lineRule="auto"/>
        <w:rPr>
          <w:sz w:val="19"/>
          <w:szCs w:val="19"/>
        </w:rPr>
      </w:pPr>
    </w:p>
    <w:p w:rsidR="0033013C" w:rsidRDefault="0033013C" w:rsidP="0033013C">
      <w:pPr>
        <w:tabs>
          <w:tab w:val="left" w:pos="720"/>
          <w:tab w:val="left" w:pos="1440"/>
        </w:tabs>
        <w:spacing w:line="360" w:lineRule="auto"/>
        <w:rPr>
          <w:noProof/>
          <w:lang w:eastAsia="en-AU"/>
        </w:rPr>
      </w:pPr>
    </w:p>
    <w:p w:rsidR="0033013C" w:rsidRDefault="0033013C" w:rsidP="0033013C">
      <w:pPr>
        <w:tabs>
          <w:tab w:val="left" w:pos="720"/>
          <w:tab w:val="left" w:pos="1440"/>
        </w:tabs>
        <w:spacing w:line="360" w:lineRule="auto"/>
        <w:rPr>
          <w:noProof/>
          <w:lang w:eastAsia="en-AU"/>
        </w:rPr>
      </w:pPr>
    </w:p>
    <w:p w:rsidR="0033013C" w:rsidRDefault="0033013C" w:rsidP="0033013C">
      <w:pPr>
        <w:tabs>
          <w:tab w:val="left" w:pos="720"/>
          <w:tab w:val="left" w:pos="1440"/>
        </w:tabs>
        <w:spacing w:line="360" w:lineRule="auto"/>
        <w:ind w:left="1440" w:hanging="1440"/>
      </w:pPr>
      <w:r>
        <w:rPr>
          <w:sz w:val="19"/>
          <w:szCs w:val="19"/>
        </w:rPr>
        <w:br w:type="page"/>
      </w:r>
      <w:r w:rsidRPr="002F65E7">
        <w:rPr>
          <w:b/>
        </w:rPr>
        <w:lastRenderedPageBreak/>
        <w:t>1-34</w:t>
      </w:r>
      <w:r w:rsidRPr="002F65E7">
        <w:tab/>
        <w:t>a.</w:t>
      </w:r>
      <w:r w:rsidRPr="002F65E7">
        <w:tab/>
        <w:t xml:space="preserve">The public accounting firm for the Internet retailer described in this problem could address these customer concerns by performing a </w:t>
      </w:r>
      <w:r w:rsidRPr="002F65E7">
        <w:rPr>
          <w:i/>
        </w:rPr>
        <w:t>WebTrust</w:t>
      </w:r>
      <w:r w:rsidRPr="002F65E7">
        <w:t xml:space="preserve"> attestation engagement. The </w:t>
      </w:r>
      <w:r w:rsidRPr="002F65E7">
        <w:rPr>
          <w:i/>
        </w:rPr>
        <w:t>WebTrust</w:t>
      </w:r>
      <w:r w:rsidRPr="002F65E7">
        <w:t xml:space="preserve"> assurance service was created by the profession to respond to the growing need for assurance resulting from the growth of business transacted over the Internet. </w:t>
      </w:r>
    </w:p>
    <w:p w:rsidR="0033013C" w:rsidRPr="002F65E7" w:rsidRDefault="0033013C" w:rsidP="0033013C">
      <w:pPr>
        <w:tabs>
          <w:tab w:val="left" w:pos="720"/>
          <w:tab w:val="left" w:pos="1440"/>
        </w:tabs>
        <w:spacing w:line="360" w:lineRule="auto"/>
        <w:ind w:left="1440" w:hanging="1440"/>
      </w:pPr>
    </w:p>
    <w:p w:rsidR="0033013C" w:rsidRPr="002F65E7" w:rsidRDefault="0033013C" w:rsidP="0033013C">
      <w:pPr>
        <w:numPr>
          <w:ilvl w:val="1"/>
          <w:numId w:val="17"/>
        </w:numPr>
        <w:tabs>
          <w:tab w:val="clear" w:pos="1080"/>
          <w:tab w:val="num" w:pos="1440"/>
        </w:tabs>
        <w:spacing w:line="360" w:lineRule="auto"/>
        <w:ind w:left="1440" w:hanging="720"/>
      </w:pPr>
      <w:r w:rsidRPr="002F65E7">
        <w:t xml:space="preserve">The appropriate </w:t>
      </w:r>
      <w:r w:rsidRPr="002F65E7">
        <w:rPr>
          <w:i/>
        </w:rPr>
        <w:t>WebTrust</w:t>
      </w:r>
      <w:r w:rsidRPr="002F65E7">
        <w:t xml:space="preserve"> principle for each of the customer concerns noted in the problem is as follows:</w:t>
      </w:r>
    </w:p>
    <w:p w:rsidR="0033013C" w:rsidRPr="002F65E7" w:rsidRDefault="0033013C" w:rsidP="0033013C">
      <w:pPr>
        <w:numPr>
          <w:ilvl w:val="2"/>
          <w:numId w:val="17"/>
        </w:numPr>
        <w:tabs>
          <w:tab w:val="clear" w:pos="1512"/>
          <w:tab w:val="num" w:pos="2160"/>
        </w:tabs>
        <w:spacing w:line="360" w:lineRule="auto"/>
        <w:ind w:left="2160" w:hanging="720"/>
      </w:pPr>
      <w:r w:rsidRPr="002F65E7">
        <w:t>Accuracy of product descriptions and adherence to stated return policies: (3) Processing Integrity.</w:t>
      </w:r>
    </w:p>
    <w:p w:rsidR="0033013C" w:rsidRPr="002F65E7" w:rsidRDefault="0033013C" w:rsidP="0033013C">
      <w:pPr>
        <w:numPr>
          <w:ilvl w:val="2"/>
          <w:numId w:val="17"/>
        </w:numPr>
        <w:tabs>
          <w:tab w:val="clear" w:pos="1512"/>
          <w:tab w:val="num" w:pos="2160"/>
        </w:tabs>
        <w:spacing w:line="360" w:lineRule="auto"/>
        <w:ind w:left="2160" w:hanging="720"/>
      </w:pPr>
      <w:r w:rsidRPr="002F65E7">
        <w:t>Credit card and other personal information: (1) Online Privacy and (2) Security.</w:t>
      </w:r>
    </w:p>
    <w:p w:rsidR="0033013C" w:rsidRPr="002F65E7" w:rsidRDefault="0033013C" w:rsidP="0033013C">
      <w:pPr>
        <w:numPr>
          <w:ilvl w:val="2"/>
          <w:numId w:val="17"/>
        </w:numPr>
        <w:tabs>
          <w:tab w:val="clear" w:pos="1512"/>
          <w:tab w:val="num" w:pos="2160"/>
        </w:tabs>
        <w:spacing w:line="360" w:lineRule="auto"/>
        <w:ind w:left="2160" w:hanging="720"/>
      </w:pPr>
      <w:r w:rsidRPr="002F65E7">
        <w:t>Selling information to other companies: (1) Online Privacy and (2) Security.</w:t>
      </w:r>
    </w:p>
    <w:p w:rsidR="0033013C" w:rsidRPr="002F65E7" w:rsidRDefault="0033013C" w:rsidP="0033013C">
      <w:pPr>
        <w:numPr>
          <w:ilvl w:val="2"/>
          <w:numId w:val="17"/>
        </w:numPr>
        <w:tabs>
          <w:tab w:val="clear" w:pos="1512"/>
          <w:tab w:val="num" w:pos="2160"/>
        </w:tabs>
        <w:spacing w:line="360" w:lineRule="auto"/>
        <w:ind w:left="2160" w:hanging="720"/>
      </w:pPr>
      <w:r w:rsidRPr="002F65E7">
        <w:t>System failure: (4) Availability.</w:t>
      </w:r>
    </w:p>
    <w:p w:rsidR="0033013C" w:rsidRPr="002F65E7" w:rsidRDefault="0033013C" w:rsidP="0033013C">
      <w:pPr>
        <w:tabs>
          <w:tab w:val="left" w:pos="720"/>
          <w:tab w:val="left" w:pos="1440"/>
        </w:tabs>
        <w:spacing w:line="360" w:lineRule="auto"/>
        <w:rPr>
          <w:sz w:val="19"/>
          <w:szCs w:val="19"/>
        </w:rPr>
      </w:pPr>
    </w:p>
    <w:sectPr w:rsidR="0033013C" w:rsidRPr="002F65E7" w:rsidSect="0033013C">
      <w:footerReference w:type="default" r:id="rId8"/>
      <w:headerReference w:type="first" r:id="rId9"/>
      <w:footerReference w:type="first" r:id="rId10"/>
      <w:pgSz w:w="11906" w:h="16838"/>
      <w:pgMar w:top="1701" w:right="1701" w:bottom="1701" w:left="1701"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3B9" w:rsidRDefault="002033B9" w:rsidP="0033013C">
      <w:r>
        <w:separator/>
      </w:r>
    </w:p>
  </w:endnote>
  <w:endnote w:type="continuationSeparator" w:id="0">
    <w:p w:rsidR="002033B9" w:rsidRDefault="002033B9" w:rsidP="0033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3C" w:rsidRPr="00B4066E" w:rsidRDefault="0033013C" w:rsidP="0033013C">
    <w:pPr>
      <w:pStyle w:val="Footer"/>
    </w:pPr>
    <w:r w:rsidRPr="001B3CCB">
      <w:t xml:space="preserve">Copyright © 2017 Pearson Australia (a division of Pearson Australia Group Pty Ltd) </w:t>
    </w:r>
    <w:r>
      <w:t>9781488609138</w:t>
    </w:r>
    <w:r w:rsidRPr="001B3CCB">
      <w:t xml:space="preserve">, </w:t>
    </w:r>
    <w:r>
      <w:t>Arens</w:t>
    </w:r>
    <w:r w:rsidRPr="001B3CCB">
      <w:t xml:space="preserve">, </w:t>
    </w:r>
    <w:r>
      <w:rPr>
        <w:i/>
      </w:rPr>
      <w:t>Auditing and Assurance Services in Australia 10e</w:t>
    </w:r>
  </w:p>
  <w:p w:rsidR="0033013C" w:rsidRDefault="0033013C" w:rsidP="0033013C">
    <w:pPr>
      <w:pStyle w:val="Footer"/>
      <w:jc w:val="right"/>
    </w:pPr>
    <w:r w:rsidRPr="00B4066E">
      <w:fldChar w:fldCharType="begin"/>
    </w:r>
    <w:r w:rsidRPr="00B4066E">
      <w:instrText xml:space="preserve"> PAGE   \* MERGEFORMAT </w:instrText>
    </w:r>
    <w:r w:rsidRPr="00B4066E">
      <w:fldChar w:fldCharType="separate"/>
    </w:r>
    <w:r w:rsidR="00EB128E">
      <w:rPr>
        <w:noProof/>
      </w:rPr>
      <w:t>2</w:t>
    </w:r>
    <w:r w:rsidRPr="00B406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3C" w:rsidRPr="00B4066E" w:rsidRDefault="0033013C" w:rsidP="0033013C">
    <w:pPr>
      <w:pStyle w:val="Footer"/>
    </w:pPr>
    <w:r w:rsidRPr="001B3CCB">
      <w:t xml:space="preserve">Copyright © 2017 Pearson Australia (a division of Pearson Australia Group Pty Ltd) </w:t>
    </w:r>
    <w:r>
      <w:t>9781488609138</w:t>
    </w:r>
    <w:r w:rsidRPr="001B3CCB">
      <w:t xml:space="preserve">, </w:t>
    </w:r>
    <w:r>
      <w:t>Arens</w:t>
    </w:r>
    <w:r w:rsidRPr="001B3CCB">
      <w:t xml:space="preserve">, </w:t>
    </w:r>
    <w:r>
      <w:rPr>
        <w:i/>
      </w:rPr>
      <w:t>Auditing and Assurance Services in Australia 10e</w:t>
    </w:r>
  </w:p>
  <w:p w:rsidR="0033013C" w:rsidRPr="00B4066E" w:rsidRDefault="0033013C" w:rsidP="0033013C">
    <w:pPr>
      <w:pStyle w:val="Footer"/>
      <w:jc w:val="right"/>
    </w:pPr>
    <w:r w:rsidRPr="00B4066E">
      <w:fldChar w:fldCharType="begin"/>
    </w:r>
    <w:r w:rsidRPr="00B4066E">
      <w:instrText xml:space="preserve"> PAGE   \* MERGEFORMAT </w:instrText>
    </w:r>
    <w:r w:rsidRPr="00B4066E">
      <w:fldChar w:fldCharType="separate"/>
    </w:r>
    <w:r w:rsidR="00EB128E">
      <w:rPr>
        <w:noProof/>
      </w:rPr>
      <w:t>1</w:t>
    </w:r>
    <w:r w:rsidRPr="00B4066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3B9" w:rsidRDefault="002033B9" w:rsidP="0033013C">
      <w:r>
        <w:separator/>
      </w:r>
    </w:p>
  </w:footnote>
  <w:footnote w:type="continuationSeparator" w:id="0">
    <w:p w:rsidR="002033B9" w:rsidRDefault="002033B9" w:rsidP="00330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3C" w:rsidRDefault="00EB128E" w:rsidP="0033013C">
    <w:pPr>
      <w:ind w:left="-1701" w:right="-1701"/>
      <w:jc w:val="center"/>
    </w:pPr>
    <w:r>
      <w:rPr>
        <w:noProof/>
        <w:lang w:eastAsia="en-AU"/>
      </w:rPr>
      <w:drawing>
        <wp:inline distT="0" distB="0" distL="0" distR="0">
          <wp:extent cx="7562850" cy="342900"/>
          <wp:effectExtent l="0" t="0" r="0" b="0"/>
          <wp:docPr id="1" name="Picture 1" descr="Pearson_logobar_for word template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_logobar_for word template_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25pt;height:39pt;visibility:visible" o:bullet="t">
        <v:imagedata r:id="rId1" o:title=""/>
      </v:shape>
    </w:pict>
  </w:numPicBullet>
  <w:abstractNum w:abstractNumId="0">
    <w:nsid w:val="024F3AD8"/>
    <w:multiLevelType w:val="singleLevel"/>
    <w:tmpl w:val="05087038"/>
    <w:lvl w:ilvl="0">
      <w:start w:val="1"/>
      <w:numFmt w:val="decimal"/>
      <w:lvlText w:val="%1."/>
      <w:lvlJc w:val="right"/>
      <w:pPr>
        <w:tabs>
          <w:tab w:val="num" w:pos="360"/>
        </w:tabs>
        <w:ind w:left="360" w:hanging="72"/>
      </w:pPr>
    </w:lvl>
  </w:abstractNum>
  <w:abstractNum w:abstractNumId="1">
    <w:nsid w:val="06C44D77"/>
    <w:multiLevelType w:val="singleLevel"/>
    <w:tmpl w:val="05087038"/>
    <w:lvl w:ilvl="0">
      <w:start w:val="1"/>
      <w:numFmt w:val="decimal"/>
      <w:lvlText w:val="%1."/>
      <w:lvlJc w:val="right"/>
      <w:pPr>
        <w:tabs>
          <w:tab w:val="num" w:pos="360"/>
        </w:tabs>
        <w:ind w:left="360" w:hanging="72"/>
      </w:pPr>
    </w:lvl>
  </w:abstractNum>
  <w:abstractNum w:abstractNumId="2">
    <w:nsid w:val="0F417161"/>
    <w:multiLevelType w:val="singleLevel"/>
    <w:tmpl w:val="05087038"/>
    <w:lvl w:ilvl="0">
      <w:start w:val="1"/>
      <w:numFmt w:val="decimal"/>
      <w:lvlText w:val="%1."/>
      <w:lvlJc w:val="right"/>
      <w:pPr>
        <w:tabs>
          <w:tab w:val="num" w:pos="360"/>
        </w:tabs>
        <w:ind w:left="360" w:hanging="72"/>
      </w:pPr>
    </w:lvl>
  </w:abstractNum>
  <w:abstractNum w:abstractNumId="3">
    <w:nsid w:val="17B663C7"/>
    <w:multiLevelType w:val="hybridMultilevel"/>
    <w:tmpl w:val="12B4F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eb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eb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ebdings"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3C66B98"/>
    <w:multiLevelType w:val="singleLevel"/>
    <w:tmpl w:val="05087038"/>
    <w:lvl w:ilvl="0">
      <w:start w:val="1"/>
      <w:numFmt w:val="decimal"/>
      <w:lvlText w:val="%1."/>
      <w:lvlJc w:val="right"/>
      <w:pPr>
        <w:tabs>
          <w:tab w:val="num" w:pos="360"/>
        </w:tabs>
        <w:ind w:left="360" w:hanging="72"/>
      </w:pPr>
    </w:lvl>
  </w:abstractNum>
  <w:abstractNum w:abstractNumId="5">
    <w:nsid w:val="441E67A9"/>
    <w:multiLevelType w:val="singleLevel"/>
    <w:tmpl w:val="05087038"/>
    <w:lvl w:ilvl="0">
      <w:start w:val="1"/>
      <w:numFmt w:val="decimal"/>
      <w:lvlText w:val="%1."/>
      <w:lvlJc w:val="right"/>
      <w:pPr>
        <w:tabs>
          <w:tab w:val="num" w:pos="360"/>
        </w:tabs>
        <w:ind w:left="360" w:hanging="72"/>
      </w:pPr>
    </w:lvl>
  </w:abstractNum>
  <w:abstractNum w:abstractNumId="6">
    <w:nsid w:val="4B606F31"/>
    <w:multiLevelType w:val="singleLevel"/>
    <w:tmpl w:val="05087038"/>
    <w:lvl w:ilvl="0">
      <w:start w:val="1"/>
      <w:numFmt w:val="decimal"/>
      <w:lvlText w:val="%1."/>
      <w:lvlJc w:val="right"/>
      <w:pPr>
        <w:tabs>
          <w:tab w:val="num" w:pos="360"/>
        </w:tabs>
        <w:ind w:left="360" w:hanging="72"/>
      </w:pPr>
    </w:lvl>
  </w:abstractNum>
  <w:abstractNum w:abstractNumId="7">
    <w:nsid w:val="59C364D7"/>
    <w:multiLevelType w:val="hybridMultilevel"/>
    <w:tmpl w:val="D32490C8"/>
    <w:lvl w:ilvl="0" w:tplc="FFFFFFFF">
      <w:start w:val="2"/>
      <w:numFmt w:val="lowerLetter"/>
      <w:lvlText w:val="%1."/>
      <w:lvlJc w:val="left"/>
      <w:pPr>
        <w:tabs>
          <w:tab w:val="num" w:pos="1080"/>
        </w:tabs>
        <w:ind w:left="1080" w:hanging="360"/>
      </w:pPr>
      <w:rPr>
        <w:rFonts w:hint="default"/>
      </w:rPr>
    </w:lvl>
    <w:lvl w:ilvl="1" w:tplc="FFFFFFFF">
      <w:start w:val="2"/>
      <w:numFmt w:val="lowerLetter"/>
      <w:lvlText w:val="%2."/>
      <w:lvlJc w:val="left"/>
      <w:pPr>
        <w:tabs>
          <w:tab w:val="num" w:pos="1080"/>
        </w:tabs>
        <w:ind w:left="1080" w:hanging="360"/>
      </w:pPr>
      <w:rPr>
        <w:rFonts w:hint="default"/>
      </w:rPr>
    </w:lvl>
    <w:lvl w:ilvl="2" w:tplc="FFFFFFFF">
      <w:start w:val="1"/>
      <w:numFmt w:val="decimal"/>
      <w:lvlText w:val="%3."/>
      <w:lvlJc w:val="left"/>
      <w:pPr>
        <w:tabs>
          <w:tab w:val="num" w:pos="1512"/>
        </w:tabs>
        <w:ind w:left="1512" w:hanging="432"/>
      </w:pPr>
      <w:rPr>
        <w:rFonts w:hint="default"/>
      </w:rPr>
    </w:lvl>
    <w:lvl w:ilvl="3" w:tplc="FFFFFFFF">
      <w:start w:val="2"/>
      <w:numFmt w:val="bullet"/>
      <w:lvlText w:val=""/>
      <w:lvlJc w:val="left"/>
      <w:pPr>
        <w:tabs>
          <w:tab w:val="num" w:pos="360"/>
        </w:tabs>
        <w:ind w:left="360" w:hanging="360"/>
      </w:pPr>
      <w:rPr>
        <w:rFonts w:ascii="Webdings" w:hAnsi="Webdings" w:cs="Times New Roman" w:hint="default"/>
        <w:sz w:val="2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A441F7A"/>
    <w:multiLevelType w:val="multilevel"/>
    <w:tmpl w:val="787A6BAE"/>
    <w:lvl w:ilvl="0">
      <w:start w:val="1"/>
      <w:numFmt w:val="decimal"/>
      <w:lvlText w:val="%1"/>
      <w:lvlJc w:val="left"/>
      <w:pPr>
        <w:tabs>
          <w:tab w:val="num" w:pos="720"/>
        </w:tabs>
        <w:ind w:left="720" w:hanging="720"/>
      </w:pPr>
      <w:rPr>
        <w:rFonts w:cs="Webdings" w:hint="default"/>
        <w:b/>
      </w:rPr>
    </w:lvl>
    <w:lvl w:ilvl="1">
      <w:start w:val="20"/>
      <w:numFmt w:val="decimal"/>
      <w:lvlText w:val="%1-%2"/>
      <w:lvlJc w:val="left"/>
      <w:pPr>
        <w:tabs>
          <w:tab w:val="num" w:pos="720"/>
        </w:tabs>
        <w:ind w:left="720" w:hanging="720"/>
      </w:pPr>
      <w:rPr>
        <w:rFonts w:cs="Webdings" w:hint="default"/>
        <w:b/>
      </w:rPr>
    </w:lvl>
    <w:lvl w:ilvl="2">
      <w:start w:val="1"/>
      <w:numFmt w:val="decimal"/>
      <w:lvlText w:val="%1-%2.%3"/>
      <w:lvlJc w:val="left"/>
      <w:pPr>
        <w:tabs>
          <w:tab w:val="num" w:pos="720"/>
        </w:tabs>
        <w:ind w:left="720" w:hanging="720"/>
      </w:pPr>
      <w:rPr>
        <w:rFonts w:cs="Webdings" w:hint="default"/>
        <w:b/>
      </w:rPr>
    </w:lvl>
    <w:lvl w:ilvl="3">
      <w:start w:val="1"/>
      <w:numFmt w:val="decimal"/>
      <w:lvlText w:val="%1-%2.%3.%4"/>
      <w:lvlJc w:val="left"/>
      <w:pPr>
        <w:tabs>
          <w:tab w:val="num" w:pos="1080"/>
        </w:tabs>
        <w:ind w:left="1080" w:hanging="1080"/>
      </w:pPr>
      <w:rPr>
        <w:rFonts w:cs="Webdings" w:hint="default"/>
        <w:b/>
      </w:rPr>
    </w:lvl>
    <w:lvl w:ilvl="4">
      <w:start w:val="1"/>
      <w:numFmt w:val="decimal"/>
      <w:lvlText w:val="%1-%2.%3.%4.%5"/>
      <w:lvlJc w:val="left"/>
      <w:pPr>
        <w:tabs>
          <w:tab w:val="num" w:pos="1080"/>
        </w:tabs>
        <w:ind w:left="1080" w:hanging="1080"/>
      </w:pPr>
      <w:rPr>
        <w:rFonts w:cs="Webdings" w:hint="default"/>
        <w:b/>
      </w:rPr>
    </w:lvl>
    <w:lvl w:ilvl="5">
      <w:start w:val="1"/>
      <w:numFmt w:val="decimal"/>
      <w:lvlText w:val="%1-%2.%3.%4.%5.%6"/>
      <w:lvlJc w:val="left"/>
      <w:pPr>
        <w:tabs>
          <w:tab w:val="num" w:pos="1440"/>
        </w:tabs>
        <w:ind w:left="1440" w:hanging="1440"/>
      </w:pPr>
      <w:rPr>
        <w:rFonts w:cs="Webdings" w:hint="default"/>
        <w:b/>
      </w:rPr>
    </w:lvl>
    <w:lvl w:ilvl="6">
      <w:start w:val="1"/>
      <w:numFmt w:val="decimal"/>
      <w:lvlText w:val="%1-%2.%3.%4.%5.%6.%7"/>
      <w:lvlJc w:val="left"/>
      <w:pPr>
        <w:tabs>
          <w:tab w:val="num" w:pos="1440"/>
        </w:tabs>
        <w:ind w:left="1440" w:hanging="1440"/>
      </w:pPr>
      <w:rPr>
        <w:rFonts w:cs="Webdings" w:hint="default"/>
        <w:b/>
      </w:rPr>
    </w:lvl>
    <w:lvl w:ilvl="7">
      <w:start w:val="1"/>
      <w:numFmt w:val="decimal"/>
      <w:lvlText w:val="%1-%2.%3.%4.%5.%6.%7.%8"/>
      <w:lvlJc w:val="left"/>
      <w:pPr>
        <w:tabs>
          <w:tab w:val="num" w:pos="1800"/>
        </w:tabs>
        <w:ind w:left="1800" w:hanging="1800"/>
      </w:pPr>
      <w:rPr>
        <w:rFonts w:cs="Webdings" w:hint="default"/>
        <w:b/>
      </w:rPr>
    </w:lvl>
    <w:lvl w:ilvl="8">
      <w:start w:val="1"/>
      <w:numFmt w:val="decimal"/>
      <w:lvlText w:val="%1-%2.%3.%4.%5.%6.%7.%8.%9"/>
      <w:lvlJc w:val="left"/>
      <w:pPr>
        <w:tabs>
          <w:tab w:val="num" w:pos="1800"/>
        </w:tabs>
        <w:ind w:left="1800" w:hanging="1800"/>
      </w:pPr>
      <w:rPr>
        <w:rFonts w:cs="Webdings" w:hint="default"/>
        <w:b/>
      </w:rPr>
    </w:lvl>
  </w:abstractNum>
  <w:abstractNum w:abstractNumId="9">
    <w:nsid w:val="5FCB3318"/>
    <w:multiLevelType w:val="singleLevel"/>
    <w:tmpl w:val="05087038"/>
    <w:lvl w:ilvl="0">
      <w:start w:val="1"/>
      <w:numFmt w:val="decimal"/>
      <w:lvlText w:val="%1."/>
      <w:lvlJc w:val="right"/>
      <w:pPr>
        <w:tabs>
          <w:tab w:val="num" w:pos="360"/>
        </w:tabs>
        <w:ind w:left="360" w:hanging="72"/>
      </w:pPr>
    </w:lvl>
  </w:abstractNum>
  <w:abstractNum w:abstractNumId="10">
    <w:nsid w:val="62DA183B"/>
    <w:multiLevelType w:val="singleLevel"/>
    <w:tmpl w:val="05087038"/>
    <w:lvl w:ilvl="0">
      <w:start w:val="1"/>
      <w:numFmt w:val="decimal"/>
      <w:lvlText w:val="%1."/>
      <w:lvlJc w:val="right"/>
      <w:pPr>
        <w:tabs>
          <w:tab w:val="num" w:pos="360"/>
        </w:tabs>
        <w:ind w:left="360" w:hanging="72"/>
      </w:pPr>
    </w:lvl>
  </w:abstractNum>
  <w:abstractNum w:abstractNumId="11">
    <w:nsid w:val="62F17273"/>
    <w:multiLevelType w:val="singleLevel"/>
    <w:tmpl w:val="05087038"/>
    <w:lvl w:ilvl="0">
      <w:start w:val="1"/>
      <w:numFmt w:val="decimal"/>
      <w:lvlText w:val="%1."/>
      <w:lvlJc w:val="right"/>
      <w:pPr>
        <w:tabs>
          <w:tab w:val="num" w:pos="360"/>
        </w:tabs>
        <w:ind w:left="360" w:hanging="72"/>
      </w:pPr>
    </w:lvl>
  </w:abstractNum>
  <w:abstractNum w:abstractNumId="12">
    <w:nsid w:val="68BE065D"/>
    <w:multiLevelType w:val="singleLevel"/>
    <w:tmpl w:val="05087038"/>
    <w:lvl w:ilvl="0">
      <w:start w:val="1"/>
      <w:numFmt w:val="decimal"/>
      <w:lvlText w:val="%1."/>
      <w:lvlJc w:val="right"/>
      <w:pPr>
        <w:tabs>
          <w:tab w:val="num" w:pos="360"/>
        </w:tabs>
        <w:ind w:left="360" w:hanging="72"/>
      </w:pPr>
    </w:lvl>
  </w:abstractNum>
  <w:abstractNum w:abstractNumId="13">
    <w:nsid w:val="69C042D7"/>
    <w:multiLevelType w:val="singleLevel"/>
    <w:tmpl w:val="05087038"/>
    <w:lvl w:ilvl="0">
      <w:start w:val="1"/>
      <w:numFmt w:val="decimal"/>
      <w:lvlText w:val="%1."/>
      <w:lvlJc w:val="right"/>
      <w:pPr>
        <w:tabs>
          <w:tab w:val="num" w:pos="360"/>
        </w:tabs>
        <w:ind w:left="360" w:hanging="72"/>
      </w:pPr>
    </w:lvl>
  </w:abstractNum>
  <w:abstractNum w:abstractNumId="14">
    <w:nsid w:val="6BF9735C"/>
    <w:multiLevelType w:val="singleLevel"/>
    <w:tmpl w:val="BC9A088C"/>
    <w:lvl w:ilvl="0">
      <w:start w:val="1"/>
      <w:numFmt w:val="decimal"/>
      <w:lvlText w:val="(%1)"/>
      <w:lvlJc w:val="left"/>
      <w:pPr>
        <w:tabs>
          <w:tab w:val="num" w:pos="2154"/>
        </w:tabs>
        <w:ind w:left="2154" w:hanging="720"/>
      </w:pPr>
      <w:rPr>
        <w:rFonts w:hint="default"/>
      </w:rPr>
    </w:lvl>
  </w:abstractNum>
  <w:abstractNum w:abstractNumId="15">
    <w:nsid w:val="6CDD218E"/>
    <w:multiLevelType w:val="singleLevel"/>
    <w:tmpl w:val="05087038"/>
    <w:lvl w:ilvl="0">
      <w:start w:val="1"/>
      <w:numFmt w:val="decimal"/>
      <w:lvlText w:val="%1."/>
      <w:lvlJc w:val="right"/>
      <w:pPr>
        <w:tabs>
          <w:tab w:val="num" w:pos="360"/>
        </w:tabs>
        <w:ind w:left="360" w:hanging="72"/>
      </w:pPr>
    </w:lvl>
  </w:abstractNum>
  <w:abstractNum w:abstractNumId="16">
    <w:nsid w:val="74D57294"/>
    <w:multiLevelType w:val="singleLevel"/>
    <w:tmpl w:val="05087038"/>
    <w:lvl w:ilvl="0">
      <w:start w:val="1"/>
      <w:numFmt w:val="decimal"/>
      <w:lvlText w:val="%1."/>
      <w:lvlJc w:val="right"/>
      <w:pPr>
        <w:tabs>
          <w:tab w:val="num" w:pos="360"/>
        </w:tabs>
        <w:ind w:left="360" w:hanging="72"/>
      </w:pPr>
    </w:lvl>
  </w:abstractNum>
  <w:abstractNum w:abstractNumId="17">
    <w:nsid w:val="77E85EDF"/>
    <w:multiLevelType w:val="singleLevel"/>
    <w:tmpl w:val="05087038"/>
    <w:lvl w:ilvl="0">
      <w:start w:val="1"/>
      <w:numFmt w:val="decimal"/>
      <w:lvlText w:val="%1."/>
      <w:lvlJc w:val="right"/>
      <w:pPr>
        <w:tabs>
          <w:tab w:val="num" w:pos="360"/>
        </w:tabs>
        <w:ind w:left="360" w:hanging="72"/>
      </w:pPr>
    </w:lvl>
  </w:abstractNum>
  <w:num w:numId="1">
    <w:abstractNumId w:val="1"/>
  </w:num>
  <w:num w:numId="2">
    <w:abstractNumId w:val="16"/>
  </w:num>
  <w:num w:numId="3">
    <w:abstractNumId w:val="15"/>
  </w:num>
  <w:num w:numId="4">
    <w:abstractNumId w:val="0"/>
  </w:num>
  <w:num w:numId="5">
    <w:abstractNumId w:val="17"/>
  </w:num>
  <w:num w:numId="6">
    <w:abstractNumId w:val="10"/>
  </w:num>
  <w:num w:numId="7">
    <w:abstractNumId w:val="14"/>
  </w:num>
  <w:num w:numId="8">
    <w:abstractNumId w:val="13"/>
  </w:num>
  <w:num w:numId="9">
    <w:abstractNumId w:val="9"/>
  </w:num>
  <w:num w:numId="10">
    <w:abstractNumId w:val="5"/>
  </w:num>
  <w:num w:numId="11">
    <w:abstractNumId w:val="2"/>
  </w:num>
  <w:num w:numId="12">
    <w:abstractNumId w:val="11"/>
  </w:num>
  <w:num w:numId="13">
    <w:abstractNumId w:val="12"/>
  </w:num>
  <w:num w:numId="14">
    <w:abstractNumId w:val="6"/>
  </w:num>
  <w:num w:numId="15">
    <w:abstractNumId w:val="4"/>
  </w:num>
  <w:num w:numId="16">
    <w:abstractNumId w:val="8"/>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6E"/>
    <w:rsid w:val="002033B9"/>
    <w:rsid w:val="0033013C"/>
    <w:rsid w:val="00EB12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80122"/>
    <w:pPr>
      <w:jc w:val="both"/>
    </w:pPr>
    <w:rPr>
      <w:lang w:eastAsia="en-GB"/>
    </w:rPr>
  </w:style>
  <w:style w:type="paragraph" w:styleId="Heading1">
    <w:name w:val="heading 1"/>
    <w:basedOn w:val="Normal"/>
    <w:next w:val="Normal"/>
    <w:link w:val="Heading1Char"/>
    <w:qFormat/>
    <w:rsid w:val="00721D96"/>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721D96"/>
    <w:pPr>
      <w:keepNext/>
      <w:overflowPunct w:val="0"/>
      <w:autoSpaceDE w:val="0"/>
      <w:autoSpaceDN w:val="0"/>
      <w:adjustRightInd w:val="0"/>
      <w:spacing w:before="240" w:after="60"/>
      <w:textAlignment w:val="baseline"/>
      <w:outlineLvl w:val="1"/>
    </w:pPr>
    <w:rPr>
      <w:b/>
      <w:i/>
      <w:sz w:val="28"/>
      <w:lang w:val="en-US" w:eastAsia="x-none"/>
    </w:rPr>
  </w:style>
  <w:style w:type="character" w:default="1" w:styleId="DefaultParagraphFont">
    <w:name w:val="Default Paragraph Font"/>
    <w:semiHidden/>
    <w:rsid w:val="00721D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721D96"/>
  </w:style>
  <w:style w:type="character" w:customStyle="1" w:styleId="Heading1Char">
    <w:name w:val="Heading 1 Char"/>
    <w:link w:val="Heading1"/>
    <w:rsid w:val="00721D96"/>
    <w:rPr>
      <w:rFonts w:ascii="Verdana" w:hAnsi="Verdana" w:cs="Arial"/>
      <w:b/>
      <w:bCs/>
      <w:kern w:val="32"/>
      <w:sz w:val="32"/>
      <w:szCs w:val="32"/>
      <w:lang w:val="en-AU"/>
    </w:rPr>
  </w:style>
  <w:style w:type="character" w:customStyle="1" w:styleId="Heading2Char">
    <w:name w:val="Heading 2 Char"/>
    <w:link w:val="Heading2"/>
    <w:rsid w:val="00721D96"/>
    <w:rPr>
      <w:rFonts w:ascii="Verdana" w:hAnsi="Verdana"/>
      <w:b/>
      <w:i/>
      <w:sz w:val="28"/>
      <w:lang w:val="en-US"/>
    </w:rPr>
  </w:style>
  <w:style w:type="paragraph" w:styleId="CommentText">
    <w:name w:val="annotation text"/>
    <w:basedOn w:val="Normal"/>
    <w:link w:val="CommentTextChar"/>
    <w:semiHidden/>
    <w:rsid w:val="00721D96"/>
    <w:rPr>
      <w:lang w:val="en-US" w:eastAsia="x-none"/>
    </w:rPr>
  </w:style>
  <w:style w:type="character" w:customStyle="1" w:styleId="CommentTextChar">
    <w:name w:val="Comment Text Char"/>
    <w:link w:val="CommentText"/>
    <w:semiHidden/>
    <w:rsid w:val="00721D96"/>
    <w:rPr>
      <w:rFonts w:ascii="Verdana" w:hAnsi="Verdana"/>
      <w:lang w:val="en-US"/>
    </w:rPr>
  </w:style>
  <w:style w:type="character" w:styleId="CommentReference">
    <w:name w:val="annotation reference"/>
    <w:semiHidden/>
    <w:rsid w:val="00721D96"/>
    <w:rPr>
      <w:sz w:val="16"/>
      <w:szCs w:val="16"/>
    </w:rPr>
  </w:style>
  <w:style w:type="paragraph" w:styleId="Title">
    <w:name w:val="Title"/>
    <w:basedOn w:val="Normal"/>
    <w:next w:val="Normal"/>
    <w:link w:val="TitleChar"/>
    <w:qFormat/>
    <w:rsid w:val="00721D96"/>
    <w:pPr>
      <w:spacing w:before="240" w:after="60"/>
      <w:outlineLvl w:val="0"/>
    </w:pPr>
    <w:rPr>
      <w:b/>
      <w:bCs/>
      <w:color w:val="9D1348"/>
      <w:kern w:val="28"/>
      <w:sz w:val="72"/>
      <w:szCs w:val="32"/>
      <w:lang w:eastAsia="x-none"/>
    </w:rPr>
  </w:style>
  <w:style w:type="character" w:customStyle="1" w:styleId="TitleChar">
    <w:name w:val="Title Char"/>
    <w:link w:val="Title"/>
    <w:rsid w:val="00721D96"/>
    <w:rPr>
      <w:rFonts w:ascii="Verdana" w:hAnsi="Verdana"/>
      <w:b/>
      <w:bCs/>
      <w:color w:val="9D1348"/>
      <w:kern w:val="28"/>
      <w:sz w:val="72"/>
      <w:szCs w:val="32"/>
      <w:lang w:val="en-AU"/>
    </w:rPr>
  </w:style>
  <w:style w:type="character" w:styleId="Hyperlink">
    <w:name w:val="Hyperlink"/>
    <w:rsid w:val="00721D96"/>
    <w:rPr>
      <w:color w:val="0000FF"/>
      <w:u w:val="single"/>
    </w:rPr>
  </w:style>
  <w:style w:type="character" w:styleId="Strong">
    <w:name w:val="Strong"/>
    <w:qFormat/>
    <w:rsid w:val="00721D96"/>
    <w:rPr>
      <w:rFonts w:ascii="Verdana" w:hAnsi="Verdana"/>
      <w:b/>
      <w:bCs/>
    </w:rPr>
  </w:style>
  <w:style w:type="character" w:styleId="Emphasis">
    <w:name w:val="Emphasis"/>
    <w:qFormat/>
    <w:rsid w:val="00721D96"/>
    <w:rPr>
      <w:rFonts w:ascii="Verdana" w:hAnsi="Verdana"/>
      <w:i/>
      <w:iCs/>
    </w:rPr>
  </w:style>
  <w:style w:type="paragraph" w:styleId="DocumentMap">
    <w:name w:val="Document Map"/>
    <w:basedOn w:val="Normal"/>
    <w:link w:val="DocumentMapChar"/>
    <w:rsid w:val="00721D96"/>
    <w:rPr>
      <w:sz w:val="16"/>
      <w:szCs w:val="16"/>
      <w:lang w:eastAsia="x-none"/>
    </w:rPr>
  </w:style>
  <w:style w:type="character" w:customStyle="1" w:styleId="DocumentMapChar">
    <w:name w:val="Document Map Char"/>
    <w:link w:val="DocumentMap"/>
    <w:rsid w:val="00721D96"/>
    <w:rPr>
      <w:rFonts w:ascii="Verdana" w:hAnsi="Verdana" w:cs="Tahoma"/>
      <w:sz w:val="16"/>
      <w:szCs w:val="16"/>
      <w:lang w:val="en-AU"/>
    </w:rPr>
  </w:style>
  <w:style w:type="paragraph" w:styleId="NormalWeb">
    <w:name w:val="Normal (Web)"/>
    <w:basedOn w:val="Normal"/>
    <w:rsid w:val="00721D96"/>
  </w:style>
  <w:style w:type="paragraph" w:styleId="CommentSubject">
    <w:name w:val="annotation subject"/>
    <w:basedOn w:val="CommentText"/>
    <w:next w:val="CommentText"/>
    <w:link w:val="CommentSubjectChar"/>
    <w:semiHidden/>
    <w:rsid w:val="00721D96"/>
    <w:rPr>
      <w:b/>
      <w:bCs/>
      <w:lang w:val="en-AU"/>
    </w:rPr>
  </w:style>
  <w:style w:type="character" w:customStyle="1" w:styleId="CommentSubjectChar">
    <w:name w:val="Comment Subject Char"/>
    <w:link w:val="CommentSubject"/>
    <w:semiHidden/>
    <w:rsid w:val="00721D96"/>
    <w:rPr>
      <w:rFonts w:ascii="Verdana" w:hAnsi="Verdana"/>
      <w:b/>
      <w:bCs/>
      <w:lang w:val="en-AU"/>
    </w:rPr>
  </w:style>
  <w:style w:type="paragraph" w:styleId="BalloonText">
    <w:name w:val="Balloon Text"/>
    <w:basedOn w:val="Normal"/>
    <w:link w:val="BalloonTextChar"/>
    <w:semiHidden/>
    <w:rsid w:val="00721D96"/>
    <w:rPr>
      <w:rFonts w:ascii="Tahoma" w:hAnsi="Tahoma"/>
      <w:sz w:val="16"/>
      <w:szCs w:val="16"/>
      <w:lang w:eastAsia="x-none"/>
    </w:rPr>
  </w:style>
  <w:style w:type="character" w:customStyle="1" w:styleId="BalloonTextChar">
    <w:name w:val="Balloon Text Char"/>
    <w:link w:val="BalloonText"/>
    <w:semiHidden/>
    <w:rsid w:val="00721D96"/>
    <w:rPr>
      <w:rFonts w:ascii="Tahoma" w:hAnsi="Tahoma" w:cs="Tahoma"/>
      <w:sz w:val="16"/>
      <w:szCs w:val="16"/>
      <w:lang w:val="en-AU"/>
    </w:rPr>
  </w:style>
  <w:style w:type="table" w:styleId="TableGrid">
    <w:name w:val="Table Grid"/>
    <w:basedOn w:val="TableNormal"/>
    <w:rsid w:val="00721D96"/>
    <w:pPr>
      <w:spacing w:line="480" w:lineRule="auto"/>
    </w:pPr>
    <w:rPr>
      <w:rFonts w:ascii="Times" w:hAnsi="Times"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diumGrid2">
    <w:name w:val="Medium Grid 2"/>
    <w:uiPriority w:val="1"/>
    <w:rsid w:val="002F27D8"/>
    <w:rPr>
      <w:sz w:val="24"/>
      <w:szCs w:val="24"/>
      <w:lang w:eastAsia="en-US"/>
    </w:rPr>
  </w:style>
  <w:style w:type="paragraph" w:styleId="LightShading-Accent2">
    <w:name w:val="Light Shading Accent 2"/>
    <w:basedOn w:val="Normal"/>
    <w:next w:val="Normal"/>
    <w:link w:val="LightShading-Accent2Char"/>
    <w:uiPriority w:val="30"/>
    <w:qFormat/>
    <w:rsid w:val="00F172DA"/>
    <w:pPr>
      <w:pBdr>
        <w:bottom w:val="single" w:sz="2" w:space="10" w:color="9D1348"/>
      </w:pBdr>
      <w:spacing w:before="200" w:after="280"/>
      <w:ind w:left="936" w:right="936"/>
    </w:pPr>
    <w:rPr>
      <w:b/>
      <w:bCs/>
      <w:i/>
      <w:iCs/>
      <w:color w:val="9D1348"/>
      <w:lang w:val="x-none" w:eastAsia="x-none"/>
    </w:rPr>
  </w:style>
  <w:style w:type="character" w:customStyle="1" w:styleId="LightShading-Accent2Char">
    <w:name w:val="Light Shading - Accent 2 Char"/>
    <w:link w:val="LightShading-Accent2"/>
    <w:uiPriority w:val="30"/>
    <w:rsid w:val="00F172DA"/>
    <w:rPr>
      <w:b/>
      <w:bCs/>
      <w:i/>
      <w:iCs/>
      <w:color w:val="9D1348"/>
    </w:rPr>
  </w:style>
  <w:style w:type="character" w:customStyle="1" w:styleId="SubtleEmphasis">
    <w:name w:val="Subtle Emphasis"/>
    <w:uiPriority w:val="19"/>
    <w:qFormat/>
    <w:rsid w:val="00721D96"/>
    <w:rPr>
      <w:rFonts w:ascii="Verdana" w:hAnsi="Verdana"/>
      <w:i/>
      <w:iCs/>
      <w:color w:val="808080"/>
    </w:rPr>
  </w:style>
  <w:style w:type="character" w:customStyle="1" w:styleId="IntenseEmphasis">
    <w:name w:val="Intense Emphasis"/>
    <w:uiPriority w:val="21"/>
    <w:qFormat/>
    <w:rsid w:val="00721D96"/>
    <w:rPr>
      <w:rFonts w:ascii="Verdana" w:hAnsi="Verdana"/>
      <w:b/>
      <w:bCs/>
      <w:i/>
      <w:iCs/>
      <w:color w:val="9D1348"/>
    </w:rPr>
  </w:style>
  <w:style w:type="character" w:customStyle="1" w:styleId="SubtleReference">
    <w:name w:val="Subtle Reference"/>
    <w:uiPriority w:val="31"/>
    <w:qFormat/>
    <w:rsid w:val="00721D96"/>
    <w:rPr>
      <w:smallCaps/>
      <w:color w:val="ED6B06"/>
      <w:u w:val="single"/>
    </w:rPr>
  </w:style>
  <w:style w:type="character" w:customStyle="1" w:styleId="IntenseReference">
    <w:name w:val="Intense Reference"/>
    <w:uiPriority w:val="32"/>
    <w:qFormat/>
    <w:rsid w:val="00721D96"/>
    <w:rPr>
      <w:rFonts w:ascii="Verdana" w:hAnsi="Verdana"/>
      <w:b/>
      <w:bCs/>
      <w:smallCaps/>
      <w:color w:val="ED6B06"/>
      <w:spacing w:val="5"/>
      <w:u w:val="single"/>
    </w:rPr>
  </w:style>
  <w:style w:type="paragraph" w:styleId="Footer">
    <w:name w:val="footer"/>
    <w:basedOn w:val="Normal"/>
    <w:link w:val="FooterChar"/>
    <w:uiPriority w:val="99"/>
    <w:rsid w:val="00B4066E"/>
    <w:pPr>
      <w:tabs>
        <w:tab w:val="center" w:pos="4513"/>
        <w:tab w:val="right" w:pos="9026"/>
      </w:tabs>
      <w:jc w:val="center"/>
    </w:pPr>
    <w:rPr>
      <w:sz w:val="16"/>
      <w:lang w:val="x-none" w:eastAsia="x-none"/>
    </w:rPr>
  </w:style>
  <w:style w:type="character" w:customStyle="1" w:styleId="FooterChar">
    <w:name w:val="Footer Char"/>
    <w:link w:val="Footer"/>
    <w:uiPriority w:val="99"/>
    <w:rsid w:val="00B4066E"/>
    <w:rPr>
      <w:sz w:val="16"/>
    </w:rPr>
  </w:style>
  <w:style w:type="paragraph" w:styleId="Header">
    <w:name w:val="header"/>
    <w:basedOn w:val="Normal"/>
    <w:link w:val="HeaderChar"/>
    <w:rsid w:val="00736D5C"/>
    <w:pPr>
      <w:tabs>
        <w:tab w:val="center" w:pos="4513"/>
        <w:tab w:val="right" w:pos="9026"/>
      </w:tabs>
    </w:pPr>
    <w:rPr>
      <w:lang w:val="en-GB"/>
    </w:rPr>
  </w:style>
  <w:style w:type="character" w:customStyle="1" w:styleId="HeaderChar">
    <w:name w:val="Header Char"/>
    <w:link w:val="Header"/>
    <w:rsid w:val="00736D5C"/>
    <w:rPr>
      <w:lang w:val="en-GB" w:eastAsia="en-GB"/>
    </w:rPr>
  </w:style>
  <w:style w:type="paragraph" w:customStyle="1" w:styleId="Level1">
    <w:name w:val="Level 1"/>
    <w:basedOn w:val="Normal"/>
    <w:rsid w:val="00611BFF"/>
    <w:pPr>
      <w:widowControl w:val="0"/>
    </w:pPr>
    <w:rPr>
      <w:rFonts w:ascii="Times New Roman" w:hAnsi="Times New Roman"/>
      <w:sz w:val="24"/>
      <w:lang w:val="en-US" w:eastAsia="en-US"/>
    </w:rPr>
  </w:style>
  <w:style w:type="paragraph" w:customStyle="1" w:styleId="WP9Heading2">
    <w:name w:val="WP9_Heading 2"/>
    <w:basedOn w:val="Normal"/>
    <w:rsid w:val="00611BFF"/>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b/>
      <w:sz w:val="24"/>
      <w:lang w:val="en-US" w:eastAsia="en-US"/>
    </w:rPr>
  </w:style>
  <w:style w:type="paragraph" w:customStyle="1" w:styleId="WP9Heading3">
    <w:name w:val="WP9_Heading 3"/>
    <w:basedOn w:val="Normal"/>
    <w:rsid w:val="00611BFF"/>
    <w:pPr>
      <w:widowControl w:val="0"/>
      <w:jc w:val="center"/>
    </w:pPr>
    <w:rPr>
      <w:rFonts w:ascii="Arial" w:hAnsi="Arial"/>
      <w:b/>
      <w:sz w:val="24"/>
      <w:lang w:val="en-US" w:eastAsia="en-US"/>
    </w:rPr>
  </w:style>
  <w:style w:type="paragraph" w:customStyle="1" w:styleId="WP9Heading4">
    <w:name w:val="WP9_Heading 4"/>
    <w:basedOn w:val="Normal"/>
    <w:rsid w:val="00611BFF"/>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sz w:val="24"/>
      <w:lang w:val="en-US" w:eastAsia="en-US"/>
    </w:rPr>
  </w:style>
  <w:style w:type="paragraph" w:customStyle="1" w:styleId="BodyTextIn">
    <w:name w:val="Body Text In"/>
    <w:basedOn w:val="Normal"/>
    <w:rsid w:val="00611BFF"/>
    <w:pPr>
      <w:widowControl w:val="0"/>
      <w:tabs>
        <w:tab w:val="left" w:pos="864"/>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Pr>
      <w:rFonts w:ascii="Arial" w:hAnsi="Arial"/>
      <w:sz w:val="24"/>
      <w:lang w:val="en-US" w:eastAsia="en-US"/>
    </w:rPr>
  </w:style>
  <w:style w:type="paragraph" w:styleId="BodyText">
    <w:name w:val="Body Text"/>
    <w:basedOn w:val="Normal"/>
    <w:link w:val="BodyTextChar"/>
    <w:rsid w:val="00611BFF"/>
    <w:pPr>
      <w:suppressAutoHyphens/>
      <w:spacing w:line="240" w:lineRule="atLeast"/>
      <w:ind w:right="576"/>
    </w:pPr>
    <w:rPr>
      <w:rFonts w:ascii="Arial" w:hAnsi="Arial"/>
      <w:spacing w:val="-3"/>
      <w:sz w:val="24"/>
      <w:lang w:val="en-US" w:eastAsia="en-US"/>
    </w:rPr>
  </w:style>
  <w:style w:type="character" w:customStyle="1" w:styleId="BodyTextChar">
    <w:name w:val="Body Text Char"/>
    <w:link w:val="BodyText"/>
    <w:rsid w:val="00611BFF"/>
    <w:rPr>
      <w:rFonts w:ascii="Arial" w:hAnsi="Arial" w:cs="Arial"/>
      <w:spacing w:val="-3"/>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80122"/>
    <w:pPr>
      <w:jc w:val="both"/>
    </w:pPr>
    <w:rPr>
      <w:lang w:eastAsia="en-GB"/>
    </w:rPr>
  </w:style>
  <w:style w:type="paragraph" w:styleId="Heading1">
    <w:name w:val="heading 1"/>
    <w:basedOn w:val="Normal"/>
    <w:next w:val="Normal"/>
    <w:link w:val="Heading1Char"/>
    <w:qFormat/>
    <w:rsid w:val="00721D96"/>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721D96"/>
    <w:pPr>
      <w:keepNext/>
      <w:overflowPunct w:val="0"/>
      <w:autoSpaceDE w:val="0"/>
      <w:autoSpaceDN w:val="0"/>
      <w:adjustRightInd w:val="0"/>
      <w:spacing w:before="240" w:after="60"/>
      <w:textAlignment w:val="baseline"/>
      <w:outlineLvl w:val="1"/>
    </w:pPr>
    <w:rPr>
      <w:b/>
      <w:i/>
      <w:sz w:val="28"/>
      <w:lang w:val="en-US" w:eastAsia="x-none"/>
    </w:rPr>
  </w:style>
  <w:style w:type="character" w:default="1" w:styleId="DefaultParagraphFont">
    <w:name w:val="Default Paragraph Font"/>
    <w:semiHidden/>
    <w:rsid w:val="00721D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721D96"/>
  </w:style>
  <w:style w:type="character" w:customStyle="1" w:styleId="Heading1Char">
    <w:name w:val="Heading 1 Char"/>
    <w:link w:val="Heading1"/>
    <w:rsid w:val="00721D96"/>
    <w:rPr>
      <w:rFonts w:ascii="Verdana" w:hAnsi="Verdana" w:cs="Arial"/>
      <w:b/>
      <w:bCs/>
      <w:kern w:val="32"/>
      <w:sz w:val="32"/>
      <w:szCs w:val="32"/>
      <w:lang w:val="en-AU"/>
    </w:rPr>
  </w:style>
  <w:style w:type="character" w:customStyle="1" w:styleId="Heading2Char">
    <w:name w:val="Heading 2 Char"/>
    <w:link w:val="Heading2"/>
    <w:rsid w:val="00721D96"/>
    <w:rPr>
      <w:rFonts w:ascii="Verdana" w:hAnsi="Verdana"/>
      <w:b/>
      <w:i/>
      <w:sz w:val="28"/>
      <w:lang w:val="en-US"/>
    </w:rPr>
  </w:style>
  <w:style w:type="paragraph" w:styleId="CommentText">
    <w:name w:val="annotation text"/>
    <w:basedOn w:val="Normal"/>
    <w:link w:val="CommentTextChar"/>
    <w:semiHidden/>
    <w:rsid w:val="00721D96"/>
    <w:rPr>
      <w:lang w:val="en-US" w:eastAsia="x-none"/>
    </w:rPr>
  </w:style>
  <w:style w:type="character" w:customStyle="1" w:styleId="CommentTextChar">
    <w:name w:val="Comment Text Char"/>
    <w:link w:val="CommentText"/>
    <w:semiHidden/>
    <w:rsid w:val="00721D96"/>
    <w:rPr>
      <w:rFonts w:ascii="Verdana" w:hAnsi="Verdana"/>
      <w:lang w:val="en-US"/>
    </w:rPr>
  </w:style>
  <w:style w:type="character" w:styleId="CommentReference">
    <w:name w:val="annotation reference"/>
    <w:semiHidden/>
    <w:rsid w:val="00721D96"/>
    <w:rPr>
      <w:sz w:val="16"/>
      <w:szCs w:val="16"/>
    </w:rPr>
  </w:style>
  <w:style w:type="paragraph" w:styleId="Title">
    <w:name w:val="Title"/>
    <w:basedOn w:val="Normal"/>
    <w:next w:val="Normal"/>
    <w:link w:val="TitleChar"/>
    <w:qFormat/>
    <w:rsid w:val="00721D96"/>
    <w:pPr>
      <w:spacing w:before="240" w:after="60"/>
      <w:outlineLvl w:val="0"/>
    </w:pPr>
    <w:rPr>
      <w:b/>
      <w:bCs/>
      <w:color w:val="9D1348"/>
      <w:kern w:val="28"/>
      <w:sz w:val="72"/>
      <w:szCs w:val="32"/>
      <w:lang w:eastAsia="x-none"/>
    </w:rPr>
  </w:style>
  <w:style w:type="character" w:customStyle="1" w:styleId="TitleChar">
    <w:name w:val="Title Char"/>
    <w:link w:val="Title"/>
    <w:rsid w:val="00721D96"/>
    <w:rPr>
      <w:rFonts w:ascii="Verdana" w:hAnsi="Verdana"/>
      <w:b/>
      <w:bCs/>
      <w:color w:val="9D1348"/>
      <w:kern w:val="28"/>
      <w:sz w:val="72"/>
      <w:szCs w:val="32"/>
      <w:lang w:val="en-AU"/>
    </w:rPr>
  </w:style>
  <w:style w:type="character" w:styleId="Hyperlink">
    <w:name w:val="Hyperlink"/>
    <w:rsid w:val="00721D96"/>
    <w:rPr>
      <w:color w:val="0000FF"/>
      <w:u w:val="single"/>
    </w:rPr>
  </w:style>
  <w:style w:type="character" w:styleId="Strong">
    <w:name w:val="Strong"/>
    <w:qFormat/>
    <w:rsid w:val="00721D96"/>
    <w:rPr>
      <w:rFonts w:ascii="Verdana" w:hAnsi="Verdana"/>
      <w:b/>
      <w:bCs/>
    </w:rPr>
  </w:style>
  <w:style w:type="character" w:styleId="Emphasis">
    <w:name w:val="Emphasis"/>
    <w:qFormat/>
    <w:rsid w:val="00721D96"/>
    <w:rPr>
      <w:rFonts w:ascii="Verdana" w:hAnsi="Verdana"/>
      <w:i/>
      <w:iCs/>
    </w:rPr>
  </w:style>
  <w:style w:type="paragraph" w:styleId="DocumentMap">
    <w:name w:val="Document Map"/>
    <w:basedOn w:val="Normal"/>
    <w:link w:val="DocumentMapChar"/>
    <w:rsid w:val="00721D96"/>
    <w:rPr>
      <w:sz w:val="16"/>
      <w:szCs w:val="16"/>
      <w:lang w:eastAsia="x-none"/>
    </w:rPr>
  </w:style>
  <w:style w:type="character" w:customStyle="1" w:styleId="DocumentMapChar">
    <w:name w:val="Document Map Char"/>
    <w:link w:val="DocumentMap"/>
    <w:rsid w:val="00721D96"/>
    <w:rPr>
      <w:rFonts w:ascii="Verdana" w:hAnsi="Verdana" w:cs="Tahoma"/>
      <w:sz w:val="16"/>
      <w:szCs w:val="16"/>
      <w:lang w:val="en-AU"/>
    </w:rPr>
  </w:style>
  <w:style w:type="paragraph" w:styleId="NormalWeb">
    <w:name w:val="Normal (Web)"/>
    <w:basedOn w:val="Normal"/>
    <w:rsid w:val="00721D96"/>
  </w:style>
  <w:style w:type="paragraph" w:styleId="CommentSubject">
    <w:name w:val="annotation subject"/>
    <w:basedOn w:val="CommentText"/>
    <w:next w:val="CommentText"/>
    <w:link w:val="CommentSubjectChar"/>
    <w:semiHidden/>
    <w:rsid w:val="00721D96"/>
    <w:rPr>
      <w:b/>
      <w:bCs/>
      <w:lang w:val="en-AU"/>
    </w:rPr>
  </w:style>
  <w:style w:type="character" w:customStyle="1" w:styleId="CommentSubjectChar">
    <w:name w:val="Comment Subject Char"/>
    <w:link w:val="CommentSubject"/>
    <w:semiHidden/>
    <w:rsid w:val="00721D96"/>
    <w:rPr>
      <w:rFonts w:ascii="Verdana" w:hAnsi="Verdana"/>
      <w:b/>
      <w:bCs/>
      <w:lang w:val="en-AU"/>
    </w:rPr>
  </w:style>
  <w:style w:type="paragraph" w:styleId="BalloonText">
    <w:name w:val="Balloon Text"/>
    <w:basedOn w:val="Normal"/>
    <w:link w:val="BalloonTextChar"/>
    <w:semiHidden/>
    <w:rsid w:val="00721D96"/>
    <w:rPr>
      <w:rFonts w:ascii="Tahoma" w:hAnsi="Tahoma"/>
      <w:sz w:val="16"/>
      <w:szCs w:val="16"/>
      <w:lang w:eastAsia="x-none"/>
    </w:rPr>
  </w:style>
  <w:style w:type="character" w:customStyle="1" w:styleId="BalloonTextChar">
    <w:name w:val="Balloon Text Char"/>
    <w:link w:val="BalloonText"/>
    <w:semiHidden/>
    <w:rsid w:val="00721D96"/>
    <w:rPr>
      <w:rFonts w:ascii="Tahoma" w:hAnsi="Tahoma" w:cs="Tahoma"/>
      <w:sz w:val="16"/>
      <w:szCs w:val="16"/>
      <w:lang w:val="en-AU"/>
    </w:rPr>
  </w:style>
  <w:style w:type="table" w:styleId="TableGrid">
    <w:name w:val="Table Grid"/>
    <w:basedOn w:val="TableNormal"/>
    <w:rsid w:val="00721D96"/>
    <w:pPr>
      <w:spacing w:line="480" w:lineRule="auto"/>
    </w:pPr>
    <w:rPr>
      <w:rFonts w:ascii="Times" w:hAnsi="Times"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diumGrid2">
    <w:name w:val="Medium Grid 2"/>
    <w:uiPriority w:val="1"/>
    <w:rsid w:val="002F27D8"/>
    <w:rPr>
      <w:sz w:val="24"/>
      <w:szCs w:val="24"/>
      <w:lang w:eastAsia="en-US"/>
    </w:rPr>
  </w:style>
  <w:style w:type="paragraph" w:styleId="LightShading-Accent2">
    <w:name w:val="Light Shading Accent 2"/>
    <w:basedOn w:val="Normal"/>
    <w:next w:val="Normal"/>
    <w:link w:val="LightShading-Accent2Char"/>
    <w:uiPriority w:val="30"/>
    <w:qFormat/>
    <w:rsid w:val="00F172DA"/>
    <w:pPr>
      <w:pBdr>
        <w:bottom w:val="single" w:sz="2" w:space="10" w:color="9D1348"/>
      </w:pBdr>
      <w:spacing w:before="200" w:after="280"/>
      <w:ind w:left="936" w:right="936"/>
    </w:pPr>
    <w:rPr>
      <w:b/>
      <w:bCs/>
      <w:i/>
      <w:iCs/>
      <w:color w:val="9D1348"/>
      <w:lang w:val="x-none" w:eastAsia="x-none"/>
    </w:rPr>
  </w:style>
  <w:style w:type="character" w:customStyle="1" w:styleId="LightShading-Accent2Char">
    <w:name w:val="Light Shading - Accent 2 Char"/>
    <w:link w:val="LightShading-Accent2"/>
    <w:uiPriority w:val="30"/>
    <w:rsid w:val="00F172DA"/>
    <w:rPr>
      <w:b/>
      <w:bCs/>
      <w:i/>
      <w:iCs/>
      <w:color w:val="9D1348"/>
    </w:rPr>
  </w:style>
  <w:style w:type="character" w:customStyle="1" w:styleId="SubtleEmphasis">
    <w:name w:val="Subtle Emphasis"/>
    <w:uiPriority w:val="19"/>
    <w:qFormat/>
    <w:rsid w:val="00721D96"/>
    <w:rPr>
      <w:rFonts w:ascii="Verdana" w:hAnsi="Verdana"/>
      <w:i/>
      <w:iCs/>
      <w:color w:val="808080"/>
    </w:rPr>
  </w:style>
  <w:style w:type="character" w:customStyle="1" w:styleId="IntenseEmphasis">
    <w:name w:val="Intense Emphasis"/>
    <w:uiPriority w:val="21"/>
    <w:qFormat/>
    <w:rsid w:val="00721D96"/>
    <w:rPr>
      <w:rFonts w:ascii="Verdana" w:hAnsi="Verdana"/>
      <w:b/>
      <w:bCs/>
      <w:i/>
      <w:iCs/>
      <w:color w:val="9D1348"/>
    </w:rPr>
  </w:style>
  <w:style w:type="character" w:customStyle="1" w:styleId="SubtleReference">
    <w:name w:val="Subtle Reference"/>
    <w:uiPriority w:val="31"/>
    <w:qFormat/>
    <w:rsid w:val="00721D96"/>
    <w:rPr>
      <w:smallCaps/>
      <w:color w:val="ED6B06"/>
      <w:u w:val="single"/>
    </w:rPr>
  </w:style>
  <w:style w:type="character" w:customStyle="1" w:styleId="IntenseReference">
    <w:name w:val="Intense Reference"/>
    <w:uiPriority w:val="32"/>
    <w:qFormat/>
    <w:rsid w:val="00721D96"/>
    <w:rPr>
      <w:rFonts w:ascii="Verdana" w:hAnsi="Verdana"/>
      <w:b/>
      <w:bCs/>
      <w:smallCaps/>
      <w:color w:val="ED6B06"/>
      <w:spacing w:val="5"/>
      <w:u w:val="single"/>
    </w:rPr>
  </w:style>
  <w:style w:type="paragraph" w:styleId="Footer">
    <w:name w:val="footer"/>
    <w:basedOn w:val="Normal"/>
    <w:link w:val="FooterChar"/>
    <w:uiPriority w:val="99"/>
    <w:rsid w:val="00B4066E"/>
    <w:pPr>
      <w:tabs>
        <w:tab w:val="center" w:pos="4513"/>
        <w:tab w:val="right" w:pos="9026"/>
      </w:tabs>
      <w:jc w:val="center"/>
    </w:pPr>
    <w:rPr>
      <w:sz w:val="16"/>
      <w:lang w:val="x-none" w:eastAsia="x-none"/>
    </w:rPr>
  </w:style>
  <w:style w:type="character" w:customStyle="1" w:styleId="FooterChar">
    <w:name w:val="Footer Char"/>
    <w:link w:val="Footer"/>
    <w:uiPriority w:val="99"/>
    <w:rsid w:val="00B4066E"/>
    <w:rPr>
      <w:sz w:val="16"/>
    </w:rPr>
  </w:style>
  <w:style w:type="paragraph" w:styleId="Header">
    <w:name w:val="header"/>
    <w:basedOn w:val="Normal"/>
    <w:link w:val="HeaderChar"/>
    <w:rsid w:val="00736D5C"/>
    <w:pPr>
      <w:tabs>
        <w:tab w:val="center" w:pos="4513"/>
        <w:tab w:val="right" w:pos="9026"/>
      </w:tabs>
    </w:pPr>
    <w:rPr>
      <w:lang w:val="en-GB"/>
    </w:rPr>
  </w:style>
  <w:style w:type="character" w:customStyle="1" w:styleId="HeaderChar">
    <w:name w:val="Header Char"/>
    <w:link w:val="Header"/>
    <w:rsid w:val="00736D5C"/>
    <w:rPr>
      <w:lang w:val="en-GB" w:eastAsia="en-GB"/>
    </w:rPr>
  </w:style>
  <w:style w:type="paragraph" w:customStyle="1" w:styleId="Level1">
    <w:name w:val="Level 1"/>
    <w:basedOn w:val="Normal"/>
    <w:rsid w:val="00611BFF"/>
    <w:pPr>
      <w:widowControl w:val="0"/>
    </w:pPr>
    <w:rPr>
      <w:rFonts w:ascii="Times New Roman" w:hAnsi="Times New Roman"/>
      <w:sz w:val="24"/>
      <w:lang w:val="en-US" w:eastAsia="en-US"/>
    </w:rPr>
  </w:style>
  <w:style w:type="paragraph" w:customStyle="1" w:styleId="WP9Heading2">
    <w:name w:val="WP9_Heading 2"/>
    <w:basedOn w:val="Normal"/>
    <w:rsid w:val="00611BFF"/>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b/>
      <w:sz w:val="24"/>
      <w:lang w:val="en-US" w:eastAsia="en-US"/>
    </w:rPr>
  </w:style>
  <w:style w:type="paragraph" w:customStyle="1" w:styleId="WP9Heading3">
    <w:name w:val="WP9_Heading 3"/>
    <w:basedOn w:val="Normal"/>
    <w:rsid w:val="00611BFF"/>
    <w:pPr>
      <w:widowControl w:val="0"/>
      <w:jc w:val="center"/>
    </w:pPr>
    <w:rPr>
      <w:rFonts w:ascii="Arial" w:hAnsi="Arial"/>
      <w:b/>
      <w:sz w:val="24"/>
      <w:lang w:val="en-US" w:eastAsia="en-US"/>
    </w:rPr>
  </w:style>
  <w:style w:type="paragraph" w:customStyle="1" w:styleId="WP9Heading4">
    <w:name w:val="WP9_Heading 4"/>
    <w:basedOn w:val="Normal"/>
    <w:rsid w:val="00611BFF"/>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sz w:val="24"/>
      <w:lang w:val="en-US" w:eastAsia="en-US"/>
    </w:rPr>
  </w:style>
  <w:style w:type="paragraph" w:customStyle="1" w:styleId="BodyTextIn">
    <w:name w:val="Body Text In"/>
    <w:basedOn w:val="Normal"/>
    <w:rsid w:val="00611BFF"/>
    <w:pPr>
      <w:widowControl w:val="0"/>
      <w:tabs>
        <w:tab w:val="left" w:pos="864"/>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Pr>
      <w:rFonts w:ascii="Arial" w:hAnsi="Arial"/>
      <w:sz w:val="24"/>
      <w:lang w:val="en-US" w:eastAsia="en-US"/>
    </w:rPr>
  </w:style>
  <w:style w:type="paragraph" w:styleId="BodyText">
    <w:name w:val="Body Text"/>
    <w:basedOn w:val="Normal"/>
    <w:link w:val="BodyTextChar"/>
    <w:rsid w:val="00611BFF"/>
    <w:pPr>
      <w:suppressAutoHyphens/>
      <w:spacing w:line="240" w:lineRule="atLeast"/>
      <w:ind w:right="576"/>
    </w:pPr>
    <w:rPr>
      <w:rFonts w:ascii="Arial" w:hAnsi="Arial"/>
      <w:spacing w:val="-3"/>
      <w:sz w:val="24"/>
      <w:lang w:val="en-US" w:eastAsia="en-US"/>
    </w:rPr>
  </w:style>
  <w:style w:type="character" w:customStyle="1" w:styleId="BodyTextChar">
    <w:name w:val="Body Text Char"/>
    <w:link w:val="BodyText"/>
    <w:rsid w:val="00611BFF"/>
    <w:rPr>
      <w:rFonts w:ascii="Arial" w:hAnsi="Arial" w:cs="Arial"/>
      <w:spacing w:val="-3"/>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5031</Words>
  <Characters>28683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Pearson Australia Group</Company>
  <LinksUpToDate>false</LinksUpToDate>
  <CharactersWithSpaces>33647</CharactersWithSpaces>
  <SharedDoc>false</SharedDoc>
  <HLinks>
    <vt:vector size="6" baseType="variant">
      <vt:variant>
        <vt:i4>6488153</vt:i4>
      </vt:variant>
      <vt:variant>
        <vt:i4>35959</vt:i4>
      </vt:variant>
      <vt:variant>
        <vt:i4>1025</vt:i4>
      </vt:variant>
      <vt:variant>
        <vt:i4>1</vt:i4>
      </vt:variant>
      <vt:variant>
        <vt:lpwstr>Pearson_logobar_for word template_purple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Janet</dc:creator>
  <cp:lastModifiedBy>Bernadette Chang</cp:lastModifiedBy>
  <cp:revision>2</cp:revision>
  <dcterms:created xsi:type="dcterms:W3CDTF">2016-12-22T22:49:00Z</dcterms:created>
  <dcterms:modified xsi:type="dcterms:W3CDTF">2016-12-22T22:49:00Z</dcterms:modified>
</cp:coreProperties>
</file>