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01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Financial accounting can be considered a process involving the collection and processing of financial information to assist the decision-making needs of parties internal to an organisation.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regulation of accounting can be argued to be necessary to protect the information rights of parties not involved in the day-to-day operations of the organisation.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financial statements and supporting notes included in an annual report presented to shareholders at a company's annual general meeting is an example of general-purpose financial statements.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There has been a trend by governments and government departments towards adopting specialised public-sector related standards.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Directors could elect not to comply with an accounting standard on the grounds that applying the particular accounting standard would cause the accounts not to present a 'true and fair view'.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Securities and Investment Commission (ASIC) has the responsibility, among other things, to monitor and regulate various investment products and superannuation.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Board (AASB) issues only one set of accounting standards which have general applicability to the private, public and not-for-profit sectors.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role of the Financial Reporting Council is to provide broad oversight of the process for setting standards in Australia, including the authority to direct the AASB to develop, amend or revoke a particular standard.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Accounting cannot be considered to be ‘culture free' because the value systems of accountants may be expected to be related to and derived from the values of the society with special reference to work related values and, as such, impacts on accounting systems.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very specific about what must, and must not, be included in the Directors' Report that is attached to a company's financial statements.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main role of the Financial Reporting Council (FRC) is to develop a new conceptual framework for financial reporting.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role of the International Financial Reporting Interpretations Committee (IFRIC) is to review accounting issues that are likely to receive divergent or unacceptable treatment in the absence of authoritative guidance.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role of the Financial Reporting Panel (FRP) is to resolve disputes between ASIC and companies concerning accounting treatments in their financial reports.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governance is the framework of rules, relationships, systems and processes within and by which authority is exercised and controlled in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Disclosing entities generally, are entities that have: securities (including debentures) quoted on the ASX; issued securities (including debentures) pursuant to a prospectus or a takeover scheme; and borrowing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Statements of Accounting Concepts within the Conceptual Framework are developed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two key ways management accounting is different from financial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provides special-purpose information to people external to the firm and it is highly regulated.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provides information for the day-to-day running of an organisation and it is governed by the requirements of ASIC.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is focused on providing information to shareholders who wish to have input into the management of the organisation and it is regulated by generally accepted accounting principles.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focuses on providing information for internal users and it is largely unregulated.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requires which of the following to be included in a Directors' Declaration?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 State whether in their opinion the financial statements comply with accounting standards and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State whether in their opinion the financial statements give a true and fair view of the financial position and financial performance of the entity.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State whether or not in their opinion, when the declaration was made, there were reasonable grounds to believe that the company would be able to pay its debts as they become due.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State details of directors' emoluments.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 State principal activities of the entity.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 are correct.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and 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Pursuant to Corporate Law Economic Reform Program (CLERP) issued in October 2003, which of the following is/are required to provide a written declaration to the board of directors that the annual financial statements are in accordance with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Australian Accounting Standards and that the financial statements present a true and fair view of the entity's financial position and performance?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independent director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financial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 and chief financial officer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AASB are initials that stand for: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Australian Accounting Standards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&amp; Auditing Standards Bureau</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Australian Accounting Standards Bureau</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&amp; Auditing Supervision Board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AASB's responsibilities include: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developing accounting standards that have the force of law under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setting ethical guidelines for the accounting profession.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formulating standards to be used by the entities in the public sector.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developing accounting standards that have the force of law under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formulating standards to be used by the entities in the public sector.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Standards with the prefix IFRS/IAS: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 require material to be added by the AASB to that which describes the scope and applicability of the standards in the Australian context.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 be adopted in Australia without modification.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being implemented in Australia to simplify reporting for all entities and to reduce reporting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 not require Australian businesses to make any major alterations to their current accounting practices.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option(s) does a company have when directors are of the view that compliance with accounting standards does not generate a ‘true and fair view'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Directors may elect not to comply with the standard.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Directors may exercise the ‘true and fair view override'.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Directors may disclose the standard in question, the nature of conflict and adjustments made.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Board reports to which body?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Urgent Issues Group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Accounting Standards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Reporting Council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Review Board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criticism of the way the membership of the Financial Reporting Council has been structured is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Groups that are primarily interested in the financial performance of entities are represented while lobby groups with other interests are not.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has increased the breadth of representation too widely.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does not have sufficient input into the selection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dominated by professional accountants.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only body with the power to veto a standard recommended by the AASB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Reporting Council.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Commonwealth Parliament.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Review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Urgent Issues Group.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Section 296 of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requires (all or in part):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AASB to follow the broad strategic direction determined by the FRC.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directors to make a declaration stating whether, in their opinion, the financial statements comply with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AASB to develop a conceptual framework, not having the force of an accounting standard, for the purpose of evaluating accounting standards and international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directors to ensure that the company's financial statements for a financial year comply with accounting standards.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company may be exempted from the requirements of s. 296 of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small proprietary company within the definition of the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special meeting of 75 per cent of the shareholders convened under s. 293 agrees to the preparation of financial reports that do not comply with those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report is prepared in response to a shareholder direction under s. 293 and the direction specifies that the report does not have to comply with those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small proprietary company within the definition of the Act, the report is prepared in response to a shareholder direction under s. 293 and the direction specifies that the report does not have to comply with those accounting standards.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 was not identified as a benefit of international harmonisation?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was likely to increase the comparability of financial reports prepared in different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was likely to improve the quality of financial reporting in Australia to best international practice.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was likely to reduce the reporting costs for Australia's not-for-profit entities and local governments.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was likely to allow more meaningful comparisons of the financial performance and financial position of Australian and foreign public sector reporting entities.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Until recently, accounting standards issued by the IASB (formerly IASC) were: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most well developed set of accounting standards and used widely around the world.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deemed to be ‘best practice' and always used as a guide when another country was developing its own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not that important as they were only designed for European economies.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frequently adopted directly by developing countries that did not have their own standard-setting processes.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argument to support the requirement that all companies over a certain size should adhere to accounting standards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Larger companies have greater political and economic importance and this increases the demand for financial information about the entity by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Larger companies can afford to pay for complex accounting systems and the experts necessary to design and maintain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Conceptual Framework and accounting standards are designed for larger enterprises.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Securities and Investment Commission should only be responsible for large enterprises.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most accurately describes the process of issuing an IASB standard?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advisory committee may be established to give advice on the project; this may be followed by the development and publication of Discussion Documents. After receiving public feedback, an Exposure Draft may then be issued for further comment. A final IFRS is then issued based on previous feedback along with Basis for Conclusion.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Discussion Documents are developed and published for public comment, then an advisory committee must be established to give advice on the project. After receiving public feedback, an Exposure Draft may then be issued for further comment. A final IFRS is then issued based on previous feedback along with Basis for Conclusion.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advisory committee may be established to give advice on the project and develop an Exposure Draft, which will be followed by the development and publication of Discussion Documents. After receiving public feedback, a final IFRS is then issued along with Basis for Conclusion.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advisory committee must be established to give advice on the project; this will be followed by the development and publication of Discussion Documents. After receiving public feedback, an Exposure Draft is required to be issued for further comment. A final IFRS is then issued based on previous feedback along with Basis for Conclusion.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Pursuant to sections 298–300A of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the Directors' Report must include: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details of directors' emoluments.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details of all related-party transactions.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copy of the independent audit report.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details of compliance with the ASX Principles of Good Corporate Governance.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Reporting Panel (FRP) established under the auspices of the Australian Securities and Investments Commission (ASIC) intends to provide: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timely, efficient and cost-effective way of resolving disputes concerning accounting treatments in financial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opportunity to be heard by persons with relevant expertise.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mechanism to alleviate some concerns regarding the use of the courts for adjudication on technical accounting issues.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recent noteworthy development in relation to Australian Stock Exchange (ASX)-required disclosures is the establishment of the ASX Corporate Governance Council, and the issue of Principles of Good Corporate Governance and Best Practice Recommendations. In relation to these principles: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companies governed by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2001 must abide by these principles and recommendations.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Board (AASB) has incorporated the principles and recommendations into the Accounting Framework.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ASX-listed companies are compelled by law to comply in entirety with these principles and recommendations.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ASX-listed companies must follow these principles and recommendations, and where they have not, they must identify the fact that they have not and give reasons for not following them.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functioning of the Auditing and Assurance Standards Board is overseen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Research Foundation.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Reporting Council.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Accounting Standards Board.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 recent times, the AASB has been reluctant to include alternative options within standards. This means: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Entities within Australia will have the choice as to whether or not they choose to meet the requirements detailed in accounting standards.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number of options within IFRS-adopted accounting standards is expected to be restricted, although compliance with the AASB standard will mean compliance with the IASB standard.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number of options within IFRS-adopted accounting standards is expected to be restricted, which means that compliance with the AASB standard will not automatically mean compliance with the IASB standard.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AASB is in direct conflict with the aims of the Financial Reporting Council in relation to international harmonisation.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adopting International Financial Reporting Standards (IFRSs), the Australian Accounting Standards Board (AASB)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embraced the IFRSs without 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been disbanded as it is no longer required.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used the IFRSs only as a foundation for its own set of standards and has identified where these own standards do not comply with IFRSs.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issued its own standards and ‘re-badged' them as AASBs.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joint Memorandum of Understanding between the International Accounting Standards Board (IASB) and US Financial Accounting Standards Board (FASB), published in 2006: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agreed to maintain the status quo and retain international and US accounting standards in the form that they currently exist.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identified a number of options to ensure complete consistency between international and US accounting standards by 2010.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identified an intention to implement actions to identify and remove major accounting differences in specific areas by 2008.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identified an agreement that international standards will be changed to accord with US standards, wherever there were key differences, by 2008.</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of the costs of international convergence of accounting standards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costs of educating accountants to adopt a new set of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costs associated with changing data collection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costs associated with changing data reporting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determine whether or not information is material, paragraph 9 of AASB 1031 indicates that it is material if its omission, misstatement or non-disclosure has the potential, individually or collectively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affect the discharge of accountability by the governing body of the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greater than 1% of the total assets of the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influence management to make decisions that will affect users of the financial report.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present the financial report in a ‘true and fair' manner.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AASB Standards 1–99 Series includes those standards: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where the standard has been developed for domestic application and relates specifically to the public or not-for-profit sectors.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where a standard equivalent to an existing or improved IAS is issued, with the number being used by the IASB being the same as that being used by the AASB (e.g. IAS 1 will be AASB 1).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where a standard equivalent to an existing or improved IAS is issued, with the number being used by the AASB 100 on from that being used by the IASB (e.g. IAS 1 will be AASB 101).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where a new IFRS has been issued by the IASB, with the number being used by the IASB being the same as that being used by the AASB (e.g. IFRS 1 will be AASB 1).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publication of a standard, exposure draft or final SIC interpretation requires approval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chairman of the IASB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simple majority of the IASB's 14 members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nine of the IASB's 14 members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 of the IASB's 14 members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Accounting Standards Board (IASB) website explains how the IASB believes its relationship with national standards setters should be conducted. It notes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should be close coordination between the due process of the IASB and the process of national standard-setters.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IASB will inform national standard-setters of directions they should take, projects they should undertake and the outcomes that are expected of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IASB expects national standard-setters to develop all standards of a domestic nature pertaining to the public and non-for-profit sectors, as its standards do not apply to these areas.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National standard setters should cede all responsibility for matters pertaining to accounting standards to the IASB, but retain responsibility for making interpretations on all matters of uncertainty.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body reviews, on a timely basis within the context of existing International Accounting Standard (IASB) and the IASB Framework, accounting issues that are likely to receive divergent or unacceptable treatment in the absence of authoritative guidance?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Accounting Standards Board (IASB).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Financial Reporting Interpretations Committee (IFRIC).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Interpretations and Issues Group (IIIG).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Urgent Issues Group (UIG).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benefits of international harmonisation are said to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comparability of financial reports prepared in different countries so that capital ultimately flows to entities that can use it the most productively.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the financial reporting costs for Australian multinational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removing barriers to international capital flows by reducing differences in financial reporting requirements and so increasing understanding by foreign investors of Australian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requires which of the following statements to be included in a Directors' Declaration?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whether in their opinion the financial statements comply with accounting standards and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whether in their opinion the financial statements give a true and fair view of the financial position and financial performance of the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whether or not in their opinion, when the declaration was made, there were reasonable grounds to believe that the company would be able to pay its debts as they become due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 should be included.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Under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which of the following types of companies must comply with Australian accounting standards?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disclosing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publicly listed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large proprietary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small proprietary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accordance with AASB 101 Presentation of Financial Statements, a financial report comprises: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statement of financial position, an income statement and cash flow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statement of financial position, an income statement, a statement of changes in equity and a cash flow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statement of financial position, an income statement, a statement of changes in equity, a cash flow statement and notes to the accounts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statement of financial position, an income statement, a cash flow statement and notes to the accounts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 accordance with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which of the following companies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will</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be required to conform to the Australian Accounting Standards in the preparation of their financial reports?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proprietary company with gross operating revenues of $12 million, gross assets of $4 million and number of employees totalling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proprietary company with gross operating revenues of $6 million, gross assets of $4 million and number of employees totalling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company listed on the stock exchange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company that issued a public debt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 reporting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IV and 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IV and 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is/are true with respect to the differences between IFRS and US generally accepted accounting principles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no differences between IFRS and US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only slight differences between IFRS and US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was a decision made by both the IASB and the US Financial Accounting Standards Board (FASB) to pursue an intensification of the convergence program designed to bring a number of short-term fixes between the two sets of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only slight differences between IFRS and US GAAP and there was a decision made by both the IASB and the US Financial Accounting Standards Board (FASB) to pursue an intensification of the convergence program designed to bring a number of short-term fixes between the two sets of accounting standards.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of the perceived barriers to the harmonisation process (for the harmonisation of accounting standards globally)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business environments.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legal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cultures.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Responsibility for the preparation of the financial information of a company rests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auditors.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auditors and management jointly.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auditors and the board of directors jointly.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absence of regulation, for auditing to be an effective strategy for reducing the costs of attracting funds, the auditor must: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perceived to be truly independent and the accounting methods employed must be sufficiently well-defined.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been auditing the company for at least the last five years.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formally registered under the Registered Auditors Act 1998.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belong to one of the major (‘Big 4') global accounting firms.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Arguments against the regulation of accounting information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Mandated disclosures are cheap to provide and by their nature will devalue the worth of the information being provided.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making so many choices of accounting methods available under the standards, the efficiency with which the information is provided will be enhanced.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will be motivated to disclose good news but not disclose bad news if they are not forced to make certain mandated disclosures (the ‘lemons' argument).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of the organisation are in the best place to determine what information should be produced to increase the confidence of external stakeholders.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idea that accounting information can be used by people without paying for it, and pass it on, defines accounting information as being: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worthless.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free good.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public good.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cheap good.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company does not comply with the Australian Securities Exchange Listing Rules, Chapter 3 and 4, it may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removed from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delisted and deregistered.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general purpose financial statements means: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financial report intended to meet the information needs of users who are unable to command the preparation of special purpose reports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financial report prepared by the company for the needs of any user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financial report intended to meet the information needs of preparers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financial report intended to meet the information needs of users who are able to command the preparation of reports to satisfy all of their information needs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AASB elected not to adopt the IASB's approach to differential reporting because of the: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additional costs of training and education in preparing two sets of standards at professional and education level.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burden placed on some subsidiaries to prepare financial information based on the requirements of full IFRSs for the purposes of the parent entity consolidation.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loss of comparability across all types of Australian entities financial statements.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the given answers.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Differential reporting is based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small and large proprietary companies having the same requirements to comply with accounting standards in the preparation of financial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burden of additional reporting for some organisations in situations where there were questionable benefits to report preparers.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between the ability of shareholders in ‘small' and those in ‘large' companies to request information to satisfy their specific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given answers.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objective of the International Financial Reporting Interpretations Committee (IFRIC)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achieve consistent interpretations of IFRS by IFRS-adopters internationally.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address accounting issues that are likely to receive divergent or unacceptable treatment in the absence of authoritative guidance, with a view to reaching consensus on the appropriate accounting treatment.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address issues of reasonably widespread importance, and not issues of concern only to a small set of enterprises.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the given answers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issuing accounting standards by the IASB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an Advisory Committee, develop and publish Discussion Documents, develop and publish an Exposure Draft; and issue a final International Financial Reporting Standard.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an Advisory Committee, develop and publish Discussion Documents, develop and publish an Exposure Draft; issue a final International Financial Reporting Standard; and publish a Basis for Conclusions.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an Advisory Committee, develop and publish Discussion Documents, develop and publish an Exposure Draft; issue a final International Financial Reporting Standard; and publish a Basis for Conclusions; and publish dissenting opinions.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given answers.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Audits are typically required for: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public companies, large proprietary companies and a limited number of small proprietary companies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Commonwealth and state government departments, statutory authorities, government companies and business undertakings and municipalities.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and 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given answers.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Australian accounting profession is dominated by which bodies?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CPA Australia, PriceWaterhouseCoopers Australia, the Institute of Chartered Accountants in Australia, and the Institute of Public Accountant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Institute of Chartered Accountants in Australia, the Institute of Public Accountant, CPA Australia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Institute of Chartered Accountants in Australia, the Institute of Public Accountant, Ernst &amp; Young Australia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CPA Australia, the Institute of Chartered Accountants in Australia and the Institute of Public Accountant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Enumerate the sources of accounting regulation in Australia and briefly discuss how each may affect corporate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purpose of audit reports in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Before the release of AASB accounting standards, or the release of statements of accounting concepts, the contents of the proposed releases are subject to critical review. Detail and discuss this process of critical review.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impact of adopting International Financial Reporting Standards (IFRSs) in Australia has led to a number of significant changes in the accounting for several items. Outline and discuss five of these significant changes.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Those in favour of regulating the provision of financial accounting argue that accounting is a public good and that without regulation, there is a problem of ‘free-riders'. Explain what is meant by the notions of public good and free-riders and why proponents of regulation use them to support their views.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main benefits of international harmonisation is the increase in the comparability of financial reports prepared in different countries yet differences persist that could have significant implications for profit comparisons. Discuss.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01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Financial accounting can be considered a process involving the collection and processing of financial information to assist the decision-making needs of parties internal to an organisation.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1.01 Financial accounting defined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regulation of accounting can be argued to be necessary to protect the information rights of parties not involved in the day-to-day operations of the organisation.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1.01 Financial accounting defined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financial statements and supporting notes included in an annual report presented to shareholders at a company's annual general meeting is an example of general-purpose financial statements.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1.02 Users demand for general purpose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There has been a trend by governments and government departments towards adopting specialised public-sector related standards.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Directors could elect not to comply with an accounting standard on the grounds that applying the particular accounting standard would cause the accounts not to present a 'true and fair view'.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Securities and Investment Commission (ASIC) has the responsibility, among other things, to monitor and regulate various investment products and superannuation.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Board (AASB) issues only one set of accounting standards which have general applicability to the private, public and not-for-profit sectors.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role of the Financial Reporting Council is to provide broad oversight of the process for setting standards in Australia, including the authority to direct the AASB to develop, amend or revoke a particular standard.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Accounting cannot be considered to be ‘culture free' because the value systems of accountants may be expected to be related to and derived from the values of the society with special reference to work related values and, as such, impacts on accounting systems.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1.06 International cultural differences and the harmonisation of accounting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very specific about what must, and must not, be included in the Directors' Report that is attached to a company's financial statements.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main role of the Financial Reporting Council (FRC) is to develop a new conceptual framework for financial reporting.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role of the International Financial Reporting Interpretations Committee (IFRIC) is to review accounting issues that are likely to receive divergent or unacceptable treatment in the absence of authoritative guidance.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1.05 Structure of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role of the Financial Reporting Panel (FRP) is to resolve disputes between ASIC and companies concerning accounting treatments in their financial reports.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governance is the framework of rules, relationships, systems and processes within and by which authority is exercised and controlled in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1.02 Users demand for general purpose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Disclosing entities generally, are entities that have: securities (including debentures) quoted on the ASX; issued securities (including debentures) pursuant to a prospectus or a takeover scheme; and borrowing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Statements of Accounting Concepts within the Conceptual Framework are developed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two key ways management accounting is different from financial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provides special-purpose information to people external to the firm and it is highly regulated.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provides information for the day-to-day running of an organisation and it is governed by the requirements of ASIC.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is focused on providing information to shareholders who wish to have input into the management of the organisation and it is regulated by generally accepted accounting principles.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focuses on providing information for internal users and it is largely unregulated.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1.01 Financial accounting defined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requires which of the following to be included in a Directors' Declaration?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 State whether in their opinion the financial statements comply with accounting standards and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State whether in their opinion the financial statements give a true and fair view of the financial position and financial performance of the entity.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State whether or not in their opinion, when the declaration was made, there were reasonable grounds to believe that the company would be able to pay its debts as they become due.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State details of directors' emoluments.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 State principal activities of the entity.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 are correct.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and 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Pursuant to Corporate Law Economic Reform Program (CLERP) issued in October 2003, which of the following is/are required to provide a written declaration to the board of directors that the annual financial statements are in accordance with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Australian Accounting Standards and that the financial statements present a true and fair view of the entity's financial position and performance?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independent director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financial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 and chief financial officer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AASB are initials that stand for: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Australian Accounting Standards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&amp; Auditing Standards Bureau</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Australian Accounting Standards Bureau</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&amp; Auditing Supervision Board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AASB's responsibilities include: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developing accounting standards that have the force of law under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setting ethical guidelines for the accounting profession.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formulating standards to be used by the entities in the public sector.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developing accounting standards that have the force of law under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formulating standards to be used by the entities in the public sector.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Standards with the prefix IFRS/IAS: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 require material to be added by the AASB to that which describes the scope and applicability of the standards in the Australian context.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 be adopted in Australia without modification.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being implemented in Australia to simplify reporting for all entities and to reduce reporting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 not require Australian businesses to make any major alterations to their current accounting practices.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option(s) does a company have when directors are of the view that compliance with accounting standards does not generate a ‘true and fair view'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Directors may elect not to comply with the standard.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Directors may exercise the ‘true and fair view override'.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Directors may disclose the standard in question, the nature of conflict and adjustments made.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Board reports to which body?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Urgent Issues Group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Accounting Standards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Reporting Council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Review Board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criticism of the way the membership of the Financial Reporting Council has been structured is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Groups that are primarily interested in the financial performance of entities are represented while lobby groups with other interests are not.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has increased the breadth of representation too widely.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does not have sufficient input into the selection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dominated by professional accountants.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only body with the power to veto a standard recommended by the AASB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Reporting Council.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Commonwealth Parliament.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Review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Urgent Issues Group.</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Section 296 of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requires (all or in part):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AASB to follow the broad strategic direction determined by the FRC.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directors to make a declaration stating whether, in their opinion, the financial statements comply with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AASB to develop a conceptual framework, not having the force of an accounting standard, for the purpose of evaluating accounting standards and international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directors to ensure that the company's financial statements for a financial year comply with accounting standards.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company may be exempted from the requirements of s. 296 of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small proprietary company within the definition of the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special meeting of 75 per cent of the shareholders convened under s. 293 agrees to the preparation of financial reports that do not comply with those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report is prepared in response to a shareholder direction under s. 293 and the direction specifies that the report does not have to comply with those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small proprietary company within the definition of the Act, the report is prepared in response to a shareholder direction under s. 293 and the direction specifies that the report does not have to comply with those accounting standards.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 was not identified as a benefit of international harmonisation?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was likely to increase the comparability of financial reports prepared in different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was likely to improve the quality of financial reporting in Australia to best international practice.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was likely to reduce the reporting costs for Australia's not-for-profit entities and local governments.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was likely to allow more meaningful comparisons of the financial performance and financial position of Australian and foreign public sector reporting entities.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Until recently, accounting standards issued by the IASB (formerly IASC) were: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most well developed set of accounting standards and used widely around the world.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deemed to be ‘best practice' and always used as a guide when another country was developing its own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not that important as they were only designed for European economies.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frequently adopted directly by developing countries that did not have their own standard-setting processes.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1.05 Structure of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argument to support the requirement that all companies over a certain size should adhere to accounting standards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Larger companies have greater political and economic importance and this increases the demand for financial information about the entity by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Larger companies can afford to pay for complex accounting systems and the experts necessary to design and maintain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Conceptual Framework and accounting standards are designed for larger enterprises.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Securities and Investment Commission should only be responsible for large enterprises.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most accurately describes the process of issuing an IASB standard?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advisory committee may be established to give advice on the project; this may be followed by the development and publication of Discussion Documents. After receiving public feedback, an Exposure Draft may then be issued for further comment. A final IFRS is then issued based on previous feedback along with Basis for Conclusion.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Discussion Documents are developed and published for public comment, then an advisory committee must be established to give advice on the project. After receiving public feedback, an Exposure Draft may then be issued for further comment. A final IFRS is then issued based on previous feedback along with Basis for Conclusion.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advisory committee may be established to give advice on the project and develop an Exposure Draft, which will be followed by the development and publication of Discussion Documents. After receiving public feedback, a final IFRS is then issued along with Basis for Conclusion.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advisory committee must be established to give advice on the project; this will be followed by the development and publication of Discussion Documents. After receiving public feedback, an Exposure Draft is required to be issued for further comment. A final IFRS is then issued based on previous feedback along with Basis for Conclusion.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1.05 Structure of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Pursuant to sections 298–300A of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the Directors' Report must include: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details of directors' emoluments.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details of all related-party transactions.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copy of the independent audit report.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details of compliance with the ASX Principles of Good Corporate Governance.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Reporting Panel (FRP) established under the auspices of the Australian Securities and Investments Commission (ASIC) intends to provide: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timely, efficient and cost-effective way of resolving disputes concerning accounting treatments in financial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opportunity to be heard by persons with relevant expertise.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mechanism to alleviate some concerns regarding the use of the courts for adjudication on technical accounting issues.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recent noteworthy development in relation to Australian Stock Exchange (ASX)-required disclosures is the establishment of the ASX Corporate Governance Council, and the issue of Principles of Good Corporate Governance and Best Practice Recommendations. In relation to these principles: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companies governed by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2001 must abide by these principles and recommendations.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Board (AASB) has incorporated the principles and recommendations into the Accounting Framework.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ASX-listed companies are compelled by law to comply in entirety with these principles and recommendations.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ASX-listed companies must follow these principles and recommendations, and where they have not, they must identify the fact that they have not and give reasons for not following them.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functioning of the Auditing and Assurance Standards Board is overseen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Research Foundation.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Australian Accounting Standards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Reporting Council.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Accounting Standards Board.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 recent times, the AASB has been reluctant to include alternative options within standards. This means: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Entities within Australia will have the choice as to whether or not they choose to meet the requirements detailed in accounting standards.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number of options within IFRS-adopted accounting standards is expected to be restricted, although compliance with the AASB standard will mean compliance with the IASB standard.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number of options within IFRS-adopted accounting standards is expected to be restricted, which means that compliance with the AASB standard will not automatically mean compliance with the IASB standard.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AASB is in direct conflict with the aims of the Financial Reporting Council in relation to international harmonisation.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adopting International Financial Reporting Standards (IFRSs), the Australian Accounting Standards Board (AASB)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embraced the IFRSs without 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been disbanded as it is no longer required.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used the IFRSs only as a foundation for its own set of standards and has identified where these own standards do not comply with IFRSs.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issued its own standards and ‘re-badged' them as AASBs.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joint Memorandum of Understanding between the International Accounting Standards Board (IASB) and US Financial Accounting Standards Board (FASB), published in 2006: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agreed to maintain the status quo and retain international and US accounting standards in the form that they currently exist.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identified a number of options to ensure complete consistency between international and US accounting standards by 2010.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identified an intention to implement actions to identify and remove major accounting differences in specific areas by 2008.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identified an agreement that international standards will be changed to accord with US standards, wherever there were key differences, by 2008.</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of the costs of international convergence of accounting standards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costs of educating accountants to adopt a new set of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costs associated with changing data collection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costs associated with changing data reporting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determine whether or not information is material, paragraph 9 of AASB 1031 indicates that it is material if its omission, misstatement or non-disclosure has the potential, individually or collectively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affect the discharge of accountability by the governing body of the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greater than 1% of the total assets of the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influence management to make decisions that will affect users of the financial report.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present the financial report in a ‘true and fair' manner.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AASB Standards 1–99 Series includes those standards: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where the standard has been developed for domestic application and relates specifically to the public or not-for-profit sectors.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where a standard equivalent to an existing or improved IAS is issued, with the number being used by the IASB being the same as that being used by the AASB (e.g. IAS 1 will be AASB 1).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where a standard equivalent to an existing or improved IAS is issued, with the number being used by the AASB 100 on from that being used by the IASB (e.g. IAS 1 will be AASB 101).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where a new IFRS has been issued by the IASB, with the number being used by the IASB being the same as that being used by the AASB (e.g. IFRS 1 will be AASB 1).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publication of a standard, exposure draft or final SIC interpretation requires approval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chairman of the IASB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simple majority of the IASB's 14 members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nine of the IASB's 14 members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 of the IASB's 14 members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1.05 Structure of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Accounting Standards Board (IASB) website explains how the IASB believes its relationship with national standards setters should be conducted. It notes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should be close coordination between the due process of the IASB and the process of national standard-setters.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IASB will inform national standard-setters of directions they should take, projects they should undertake and the outcomes that are expected of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IASB expects national standard-setters to develop all standards of a domestic nature pertaining to the public and non-for-profit sectors, as its standards do not apply to these areas.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National standard setters should cede all responsibility for matters pertaining to accounting standards to the IASB, but retain responsibility for making interpretations on all matters of uncertainty.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1.05 Structure of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body reviews, on a timely basis within the context of existing International Accounting Standard (IASB) and the IASB Framework, accounting issues that are likely to receive divergent or unacceptable treatment in the absence of authoritative guidance?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Accounting Standards Board (IASB).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Financial Reporting Interpretations Committee (IFRIC).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Interpretations and Issues Group (IIIG).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Urgent Issues Group (UIG).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1.05 Structure of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benefits of international harmonisation are said to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comparability of financial reports prepared in different countries so that capital ultimately flows to entities that can use it the most productively.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the financial reporting costs for Australian multinational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removing barriers to international capital flows by reducing differences in financial reporting requirements and so increasing understanding by foreign investors of Australian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requires which of the following statements to be included in a Directors' Declaration?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whether in their opinion the financial statements comply with accounting standards and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whether in their opinion the financial statements give a true and fair view of the financial position and financial performance of the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whether or not in their opinion, when the declaration was made, there were reasonable grounds to believe that the company would be able to pay its debts as they become due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 should be included.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Under the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which of the following types of companies must comply with Australian accounting standards?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disclosing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publicly listed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large proprietary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small proprietary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accordance with AASB 101 Presentation of Financial Statements, a financial report comprises: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statement of financial position, an income statement and cash flow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statement of financial position, an income statement, a statement of changes in equity and a cash flow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statement of financial position, an income statement, a statement of changes in equity, a cash flow statement and notes to the accounts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statement of financial position, an income statement, a cash flow statement and notes to the accounts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 accordance with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Corporations Act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which of the following companies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will</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be required to conform to the Australian Accounting Standards in the preparation of their financial reports?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proprietary company with gross operating revenues of $12 million, gross assets of $4 million and number of employees totalling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proprietary company with gross operating revenues of $6 million, gross assets of $4 million and number of employees totalling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company listed on the stock exchange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company that issued a public debt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 reporting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IV and 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IV and 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is/are true with respect to the differences between IFRS and US generally accepted accounting principles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no differences between IFRS and US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only slight differences between IFRS and US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was a decision made by both the IASB and the US Financial Accounting Standards Board (FASB) to pursue an intensification of the convergence program designed to bring a number of short-term fixes between the two sets of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only slight differences between IFRS and US GAAP and there was a decision made by both the IASB and the US Financial Accounting Standards Board (FASB) to pursue an intensification of the convergence program designed to bring a number of short-term fixes between the two sets of accounting standards.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of the perceived barriers to the harmonisation process (for the harmonisation of accounting standards globally)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business environments.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legal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cultures.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given answers.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1.05 Structure of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Responsibility for the preparation of the financial information of a company rests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auditors.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auditors and management jointly.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auditors and the board of directors jointly.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1.07 The use and role of audit reports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absence of regulation, for auditing to be an effective strategy for reducing the costs of attracting funds, the auditor must: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perceived to be truly independent and the accounting methods employed must be sufficiently well-defined.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been auditing the company for at least the last five years.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formally registered under the Registered Auditors Act 1998.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belong to one of the major (‘Big 4') global accounting firms.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1.08 All this regulation—is it really necessary?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Arguments against the regulation of accounting information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Mandated disclosures are cheap to provide and by their nature will devalue the worth of the information being provided.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making so many choices of accounting methods available under the standards, the efficiency with which the information is provided will be enhanced.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will be motivated to disclose good news but not disclose bad news if they are not forced to make certain mandated disclosures (the ‘lemons' argument).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of the organisation are in the best place to determine what information should be produced to increase the confidence of external stakeholders.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1.08 All this regulation—is it really necessary?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idea that accounting information can be used by people without paying for it, and pass it on, defines accounting information as being: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worthless.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free good.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public good.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cheap good.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1.08 All this regulation—is it really necessary?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company does not comply with the Australian Securities Exchange Listing Rules, Chapter 3 and 4, it may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removed from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delisted and deregistered.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general purpose financial statements means: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financial report intended to meet the information needs of users who are unable to command the preparation of special purpose reports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financial report prepared by the company for the needs of any user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financial report intended to meet the information needs of preparers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financial report intended to meet the information needs of users who are able to command the preparation of reports to satisfy all of their information needs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1.02 Users demand for general purpose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AASB elected not to adopt the IASB's approach to differential reporting because of the: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additional costs of training and education in preparing two sets of standards at professional and education level.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burden placed on some subsidiaries to prepare financial information based on the requirements of full IFRSs for the purposes of the parent entity consolidation.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loss of comparability across all types of Australian entities financial statements.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the given answers.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Differential reporting is based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small and large proprietary companies having the same requirements to comply with accounting standards in the preparation of financial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burden of additional reporting for some organisations in situations where there were questionable benefits to report preparers.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between the ability of shareholders in ‘small' and those in ‘large' companies to request information to satisfy their specific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given answers.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objective of the International Financial Reporting Interpretations Committee (IFRIC)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achieve consistent interpretations of IFRS by IFRS-adopters internationally.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address accounting issues that are likely to receive divergent or unacceptable treatment in the absence of authoritative guidance, with a view to reaching consensus on the appropriate accounting treatment.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address issues of reasonably widespread importance, and not issues of concern only to a small set of enterprises.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the given answers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1.05 Structure of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issuing accounting standards by the IASB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an Advisory Committee, develop and publish Discussion Documents, develop and publish an Exposure Draft; and issue a final International Financial Reporting Standard.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an Advisory Committee, develop and publish Discussion Documents, develop and publish an Exposure Draft; issue a final International Financial Reporting Standard; and publish a Basis for Conclusions.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an Advisory Committee, develop and publish Discussion Documents, develop and publish an Exposure Draft; issue a final International Financial Reporting Standard; and publish a Basis for Conclusions; and publish dissenting opinions.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given answers.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Audits are typically required for: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public companies, large proprietary companies and a limited number of small proprietary companies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Commonwealth and state government departments, statutory authorities, government companies and business undertakings and municipalities.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and 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given answers.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1.05 Structure of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Australian accounting profession is dominated by which bodies?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CPA Australia, PriceWaterhouseCoopers Australia, the Institute of Chartered Accountants in Australia, and the Institute of Public Accountant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Institute of Chartered Accountants in Australia, the Institute of Public Accountant, CPA Australia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Institute of Chartered Accountants in Australia, the Institute of Public Accountant, Ernst &amp; Young Australia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CPA Australia, the Institute of Chartered Accountants in Australia and the Institute of Public Accountant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Enumerate the sources of accounting regulation in Australia and briefly discuss how each may affect corporate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purpose of audit reports in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1.07 The use and role of audit reports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Before the release of AASB accounting standards, or the release of statements of accounting concepts, the contents of the proposed releases are subject to critical review. Detail and discuss this process of critical review.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1.03 Sources of external financial reporting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impact of adopting International Financial Reporting Standards (IFRSs) in Australia has led to a number of significant changes in the accounting for several items. Outline and discuss five of these significant changes.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1.04 The process of Australia adopting accounting standards issued by the International Accounting Standards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Those in favour of regulating the provision of financial accounting argue that accounting is a public good and that without regulation, there is a problem of ‘free-riders'. Explain what is meant by the notions of public good and free-riders and why proponents of regulation use them to support their views.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1.08 All this regulation—is it really necessary?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main benefits of international harmonisation is the increase in the comparability of financial reports prepared in different countries yet differences persist that could have significant implications for profit comparisons. Discuss.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1.08 All this regulation—is it really necessary?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01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Chapter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1.01 Financial accounting defined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1.02 Users demand for general purpose financial statements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1.03 Sources of external financial reporting regulations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1.04 The process of Australia adopting accounting standards issued by the International Accounting Standards Board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1.05 Structure of the International Accounting Standards Board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1.06 International cultural differences and the harmonisation of accounting standards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1.07 The use and role of audit reports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1.08 All this regulation—is it really necessary?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