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A40" w:rsidRDefault="00D12A40">
      <w:pPr>
        <w:pStyle w:val="PlainText"/>
        <w:rPr>
          <w:rFonts w:ascii="Times" w:hAnsi="Times"/>
        </w:rPr>
      </w:pPr>
    </w:p>
    <w:p w:rsidR="00497360" w:rsidRDefault="00497360">
      <w:pPr>
        <w:pStyle w:val="PlainText"/>
        <w:rPr>
          <w:rFonts w:ascii="Times" w:hAnsi="Times"/>
        </w:rPr>
      </w:pPr>
    </w:p>
    <w:p w:rsidR="00497360" w:rsidRDefault="00497360">
      <w:pPr>
        <w:pStyle w:val="PlainText"/>
        <w:rPr>
          <w:rFonts w:ascii="Times" w:hAnsi="Times"/>
        </w:rPr>
      </w:pPr>
    </w:p>
    <w:p w:rsidR="00497360" w:rsidRDefault="00497360">
      <w:pPr>
        <w:pStyle w:val="PlainText"/>
        <w:rPr>
          <w:rFonts w:ascii="Times" w:hAnsi="Times"/>
        </w:rPr>
      </w:pPr>
    </w:p>
    <w:p w:rsidR="00497360" w:rsidRDefault="00497360">
      <w:pPr>
        <w:pStyle w:val="PlainText"/>
        <w:rPr>
          <w:rFonts w:ascii="Times" w:hAnsi="Times"/>
        </w:rPr>
      </w:pPr>
    </w:p>
    <w:p w:rsidR="00D12A40" w:rsidRDefault="00D12A40">
      <w:pPr>
        <w:pStyle w:val="PlainText"/>
        <w:rPr>
          <w:rFonts w:ascii="Times" w:hAnsi="Times"/>
        </w:rPr>
      </w:pPr>
    </w:p>
    <w:p w:rsidR="00D12A40" w:rsidRDefault="00D12A40">
      <w:pPr>
        <w:pStyle w:val="PlainText"/>
        <w:rPr>
          <w:rFonts w:ascii="Times" w:hAnsi="Times"/>
        </w:rPr>
      </w:pPr>
    </w:p>
    <w:p w:rsidR="00D12A40" w:rsidRDefault="00D12A40" w:rsidP="00497360">
      <w:pPr>
        <w:jc w:val="center"/>
        <w:rPr>
          <w:sz w:val="52"/>
          <w:szCs w:val="52"/>
        </w:rPr>
      </w:pPr>
      <w:r>
        <w:rPr>
          <w:sz w:val="52"/>
          <w:szCs w:val="52"/>
        </w:rPr>
        <w:t>Instructor’s Manual</w:t>
      </w:r>
    </w:p>
    <w:p w:rsidR="00D12A40" w:rsidRDefault="00D94F20" w:rsidP="00497360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for</w:t>
      </w:r>
      <w:proofErr w:type="gramEnd"/>
    </w:p>
    <w:p w:rsidR="00D12A40" w:rsidRPr="0015731B" w:rsidRDefault="00D94F20" w:rsidP="00497360">
      <w:pPr>
        <w:jc w:val="center"/>
        <w:rPr>
          <w:i/>
          <w:sz w:val="48"/>
          <w:szCs w:val="40"/>
        </w:rPr>
      </w:pPr>
      <w:r w:rsidRPr="0015731B">
        <w:rPr>
          <w:i/>
          <w:sz w:val="48"/>
          <w:szCs w:val="40"/>
        </w:rPr>
        <w:t>The Economics of Money, Banking</w:t>
      </w:r>
      <w:proofErr w:type="gramStart"/>
      <w:r w:rsidRPr="0015731B">
        <w:rPr>
          <w:i/>
          <w:sz w:val="48"/>
          <w:szCs w:val="40"/>
        </w:rPr>
        <w:t>,</w:t>
      </w:r>
      <w:proofErr w:type="gramEnd"/>
      <w:r w:rsidRPr="0015731B">
        <w:rPr>
          <w:i/>
          <w:sz w:val="48"/>
          <w:szCs w:val="40"/>
        </w:rPr>
        <w:br/>
        <w:t>and Financial Markets</w:t>
      </w:r>
    </w:p>
    <w:p w:rsidR="00D94F20" w:rsidRDefault="00D94F20" w:rsidP="00497360">
      <w:pPr>
        <w:jc w:val="center"/>
        <w:rPr>
          <w:sz w:val="48"/>
          <w:szCs w:val="40"/>
        </w:rPr>
      </w:pPr>
    </w:p>
    <w:p w:rsidR="00D12A40" w:rsidRDefault="0015731B" w:rsidP="00497360">
      <w:pPr>
        <w:jc w:val="center"/>
        <w:rPr>
          <w:sz w:val="40"/>
          <w:szCs w:val="40"/>
        </w:rPr>
      </w:pPr>
      <w:r>
        <w:rPr>
          <w:sz w:val="40"/>
          <w:szCs w:val="40"/>
        </w:rPr>
        <w:t>Eleventh</w:t>
      </w:r>
      <w:r w:rsidR="00D12A40">
        <w:rPr>
          <w:sz w:val="40"/>
          <w:szCs w:val="40"/>
        </w:rPr>
        <w:t xml:space="preserve"> Edition</w:t>
      </w:r>
    </w:p>
    <w:p w:rsidR="00651721" w:rsidRDefault="00651721" w:rsidP="00497360">
      <w:pPr>
        <w:jc w:val="center"/>
        <w:rPr>
          <w:sz w:val="40"/>
          <w:szCs w:val="40"/>
        </w:rPr>
      </w:pPr>
      <w:r>
        <w:rPr>
          <w:sz w:val="40"/>
          <w:szCs w:val="40"/>
        </w:rPr>
        <w:t>Global Edition</w:t>
      </w:r>
    </w:p>
    <w:p w:rsidR="00D12A40" w:rsidRDefault="00D12A40" w:rsidP="00497360">
      <w:pPr>
        <w:jc w:val="center"/>
        <w:rPr>
          <w:sz w:val="40"/>
          <w:szCs w:val="40"/>
        </w:rPr>
      </w:pPr>
    </w:p>
    <w:p w:rsidR="00D12A40" w:rsidRDefault="00D12A40" w:rsidP="00497360">
      <w:pPr>
        <w:jc w:val="center"/>
        <w:rPr>
          <w:sz w:val="40"/>
          <w:szCs w:val="40"/>
        </w:rPr>
      </w:pPr>
    </w:p>
    <w:p w:rsidR="00497360" w:rsidRDefault="00497360" w:rsidP="00497360">
      <w:pPr>
        <w:jc w:val="center"/>
        <w:rPr>
          <w:sz w:val="40"/>
          <w:szCs w:val="40"/>
        </w:rPr>
      </w:pPr>
    </w:p>
    <w:p w:rsidR="00497360" w:rsidRDefault="00497360" w:rsidP="00497360">
      <w:pPr>
        <w:jc w:val="center"/>
        <w:rPr>
          <w:sz w:val="40"/>
          <w:szCs w:val="40"/>
        </w:rPr>
      </w:pPr>
    </w:p>
    <w:p w:rsidR="00497360" w:rsidRDefault="00497360" w:rsidP="00497360">
      <w:pPr>
        <w:jc w:val="center"/>
        <w:rPr>
          <w:sz w:val="40"/>
          <w:szCs w:val="40"/>
        </w:rPr>
      </w:pPr>
    </w:p>
    <w:p w:rsidR="00C8024A" w:rsidRDefault="00C8024A" w:rsidP="00497360">
      <w:pPr>
        <w:jc w:val="center"/>
        <w:rPr>
          <w:sz w:val="40"/>
          <w:szCs w:val="40"/>
        </w:rPr>
      </w:pPr>
    </w:p>
    <w:p w:rsidR="00D12A40" w:rsidRDefault="00D12A40" w:rsidP="00497360">
      <w:pPr>
        <w:jc w:val="center"/>
        <w:rPr>
          <w:sz w:val="40"/>
          <w:szCs w:val="40"/>
        </w:rPr>
      </w:pPr>
    </w:p>
    <w:p w:rsidR="00C8024A" w:rsidRDefault="00C8024A" w:rsidP="00497360">
      <w:pPr>
        <w:jc w:val="center"/>
        <w:rPr>
          <w:sz w:val="40"/>
          <w:szCs w:val="40"/>
        </w:rPr>
      </w:pPr>
    </w:p>
    <w:p w:rsidR="00C8024A" w:rsidRDefault="00C8024A" w:rsidP="00497360">
      <w:pPr>
        <w:jc w:val="center"/>
        <w:rPr>
          <w:sz w:val="40"/>
          <w:szCs w:val="40"/>
        </w:rPr>
      </w:pPr>
    </w:p>
    <w:p w:rsidR="00D94F20" w:rsidRDefault="00D94F20" w:rsidP="00497360">
      <w:pPr>
        <w:jc w:val="center"/>
        <w:rPr>
          <w:sz w:val="40"/>
          <w:szCs w:val="40"/>
        </w:rPr>
      </w:pPr>
    </w:p>
    <w:p w:rsidR="00D12A40" w:rsidRDefault="00D12A40" w:rsidP="00497360">
      <w:pPr>
        <w:jc w:val="center"/>
        <w:rPr>
          <w:sz w:val="40"/>
          <w:szCs w:val="40"/>
        </w:rPr>
      </w:pPr>
    </w:p>
    <w:p w:rsidR="00D94F20" w:rsidRDefault="00D94F20" w:rsidP="00497360">
      <w:pPr>
        <w:jc w:val="center"/>
        <w:rPr>
          <w:sz w:val="40"/>
          <w:szCs w:val="40"/>
        </w:rPr>
      </w:pPr>
    </w:p>
    <w:p w:rsidR="0015731B" w:rsidRDefault="0015731B" w:rsidP="00497360">
      <w:pPr>
        <w:jc w:val="center"/>
        <w:rPr>
          <w:sz w:val="40"/>
          <w:szCs w:val="40"/>
        </w:rPr>
      </w:pPr>
    </w:p>
    <w:p w:rsidR="0015731B" w:rsidRDefault="0015731B" w:rsidP="00497360">
      <w:pPr>
        <w:jc w:val="center"/>
        <w:rPr>
          <w:sz w:val="40"/>
          <w:szCs w:val="40"/>
        </w:rPr>
      </w:pPr>
    </w:p>
    <w:p w:rsidR="00D12A40" w:rsidRDefault="00D12A40" w:rsidP="00497360">
      <w:pPr>
        <w:jc w:val="center"/>
        <w:rPr>
          <w:sz w:val="40"/>
          <w:szCs w:val="40"/>
        </w:rPr>
      </w:pPr>
    </w:p>
    <w:p w:rsidR="00D12A40" w:rsidRPr="00D94F20" w:rsidRDefault="00D94F20" w:rsidP="00497360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Frederic S. </w:t>
      </w:r>
      <w:proofErr w:type="spellStart"/>
      <w:r>
        <w:rPr>
          <w:sz w:val="44"/>
          <w:szCs w:val="44"/>
        </w:rPr>
        <w:t>Mishkin</w:t>
      </w:r>
      <w:proofErr w:type="spellEnd"/>
    </w:p>
    <w:p w:rsidR="00D12A40" w:rsidRDefault="00D94F20" w:rsidP="00497360">
      <w:pPr>
        <w:jc w:val="center"/>
        <w:rPr>
          <w:sz w:val="36"/>
          <w:szCs w:val="44"/>
        </w:rPr>
      </w:pPr>
      <w:r>
        <w:rPr>
          <w:sz w:val="36"/>
          <w:szCs w:val="44"/>
        </w:rPr>
        <w:lastRenderedPageBreak/>
        <w:t xml:space="preserve">Columbia </w:t>
      </w:r>
      <w:r w:rsidR="00D12A40">
        <w:rPr>
          <w:sz w:val="36"/>
          <w:szCs w:val="44"/>
        </w:rPr>
        <w:t>University</w:t>
      </w:r>
    </w:p>
    <w:p w:rsidR="00D12A40" w:rsidRDefault="00D12A40">
      <w:pPr>
        <w:jc w:val="center"/>
      </w:pPr>
    </w:p>
    <w:p w:rsidR="00D12A40" w:rsidRDefault="00D12A40">
      <w:pPr>
        <w:pStyle w:val="PlainText"/>
        <w:rPr>
          <w:rFonts w:ascii="Times" w:hAnsi="Times"/>
        </w:rPr>
      </w:pPr>
    </w:p>
    <w:p w:rsidR="00D12A40" w:rsidRDefault="00D12A40">
      <w:pPr>
        <w:pStyle w:val="PlainText"/>
        <w:rPr>
          <w:rFonts w:ascii="Times" w:hAnsi="Times"/>
        </w:rPr>
      </w:pPr>
    </w:p>
    <w:p w:rsidR="00C44816" w:rsidRDefault="00C44816">
      <w:pPr>
        <w:pStyle w:val="PlainText"/>
        <w:rPr>
          <w:rFonts w:ascii="Times" w:hAnsi="Times"/>
        </w:rPr>
      </w:pPr>
    </w:p>
    <w:p w:rsidR="0015731B" w:rsidRDefault="0015731B">
      <w:pPr>
        <w:pStyle w:val="PlainText"/>
        <w:rPr>
          <w:rFonts w:ascii="Times" w:hAnsi="Times"/>
        </w:rPr>
      </w:pPr>
    </w:p>
    <w:p w:rsidR="0015731B" w:rsidRDefault="0015731B">
      <w:pPr>
        <w:pStyle w:val="PlainText"/>
        <w:rPr>
          <w:rFonts w:ascii="Times" w:hAnsi="Times"/>
        </w:rPr>
      </w:pPr>
    </w:p>
    <w:p w:rsidR="00C44816" w:rsidRDefault="00C44816">
      <w:pPr>
        <w:pStyle w:val="PlainText"/>
        <w:rPr>
          <w:rFonts w:ascii="Times" w:hAnsi="Times"/>
        </w:rPr>
      </w:pPr>
    </w:p>
    <w:p w:rsidR="00A53728" w:rsidRDefault="00A53728">
      <w:pPr>
        <w:pStyle w:val="PlainText"/>
        <w:rPr>
          <w:rFonts w:ascii="Times" w:hAnsi="Times"/>
        </w:rPr>
      </w:pPr>
    </w:p>
    <w:p w:rsidR="00D12A40" w:rsidRDefault="00D12A40">
      <w:pPr>
        <w:pStyle w:val="PlainText"/>
        <w:rPr>
          <w:rFonts w:ascii="Times" w:hAnsi="Times"/>
        </w:rPr>
      </w:pPr>
    </w:p>
    <w:p w:rsidR="00C44816" w:rsidRDefault="00C44816">
      <w:pPr>
        <w:pStyle w:val="PlainText"/>
        <w:rPr>
          <w:rFonts w:ascii="Times" w:hAnsi="Times"/>
        </w:rPr>
      </w:pPr>
    </w:p>
    <w:p w:rsidR="00D12A40" w:rsidRDefault="00D12A40">
      <w:pPr>
        <w:pStyle w:val="PlainText"/>
        <w:rPr>
          <w:rFonts w:ascii="Times" w:hAnsi="Times"/>
        </w:rPr>
      </w:pPr>
    </w:p>
    <w:p w:rsidR="00D12A40" w:rsidRDefault="00D12A40">
      <w:pPr>
        <w:pStyle w:val="PlainText"/>
        <w:pBdr>
          <w:bottom w:val="single" w:sz="6" w:space="1" w:color="auto"/>
        </w:pBdr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Acquisitions Editor: </w:t>
      </w:r>
      <w:r w:rsidR="0015731B" w:rsidRPr="0015731B">
        <w:rPr>
          <w:rFonts w:ascii="Times" w:hAnsi="Times"/>
          <w:sz w:val="22"/>
        </w:rPr>
        <w:t xml:space="preserve">Christina </w:t>
      </w:r>
      <w:proofErr w:type="spellStart"/>
      <w:r w:rsidR="0015731B" w:rsidRPr="0015731B">
        <w:rPr>
          <w:rFonts w:ascii="Times" w:hAnsi="Times"/>
          <w:sz w:val="22"/>
        </w:rPr>
        <w:t>Masturzo</w:t>
      </w:r>
      <w:proofErr w:type="spellEnd"/>
    </w:p>
    <w:p w:rsidR="00D12A40" w:rsidRDefault="0015731B">
      <w:pPr>
        <w:pStyle w:val="PlainText"/>
        <w:pBdr>
          <w:bottom w:val="single" w:sz="6" w:space="1" w:color="auto"/>
        </w:pBdr>
        <w:rPr>
          <w:rFonts w:ascii="Times" w:hAnsi="Times"/>
          <w:sz w:val="22"/>
        </w:rPr>
      </w:pPr>
      <w:r>
        <w:rPr>
          <w:rFonts w:ascii="Times" w:hAnsi="Times"/>
          <w:sz w:val="22"/>
        </w:rPr>
        <w:t>Program</w:t>
      </w:r>
      <w:r w:rsidR="001A5F13">
        <w:rPr>
          <w:rFonts w:ascii="Times" w:hAnsi="Times"/>
          <w:sz w:val="22"/>
        </w:rPr>
        <w:t xml:space="preserve"> Manager</w:t>
      </w:r>
      <w:r w:rsidR="00D12A40">
        <w:rPr>
          <w:rFonts w:ascii="Times" w:hAnsi="Times"/>
          <w:sz w:val="22"/>
        </w:rPr>
        <w:t xml:space="preserve">: </w:t>
      </w:r>
      <w:r w:rsidR="001A5F13">
        <w:rPr>
          <w:rFonts w:ascii="Times" w:hAnsi="Times"/>
          <w:sz w:val="22"/>
        </w:rPr>
        <w:t>Carolyn</w:t>
      </w:r>
      <w:r>
        <w:rPr>
          <w:rFonts w:ascii="Times" w:hAnsi="Times"/>
          <w:sz w:val="22"/>
        </w:rPr>
        <w:t xml:space="preserve"> Philips</w:t>
      </w:r>
    </w:p>
    <w:p w:rsidR="0015731B" w:rsidRPr="0015731B" w:rsidRDefault="0015731B" w:rsidP="0015731B">
      <w:pPr>
        <w:pStyle w:val="PlainText"/>
        <w:pBdr>
          <w:bottom w:val="single" w:sz="6" w:space="1" w:color="auto"/>
        </w:pBdr>
        <w:rPr>
          <w:rFonts w:ascii="Times" w:hAnsi="Times"/>
          <w:sz w:val="22"/>
        </w:rPr>
      </w:pPr>
      <w:r w:rsidRPr="0015731B">
        <w:rPr>
          <w:rFonts w:ascii="Times" w:hAnsi="Times"/>
          <w:sz w:val="22"/>
        </w:rPr>
        <w:t xml:space="preserve">Project Manager: Alison </w:t>
      </w:r>
      <w:proofErr w:type="spellStart"/>
      <w:r w:rsidRPr="0015731B">
        <w:rPr>
          <w:rFonts w:ascii="Times" w:hAnsi="Times"/>
          <w:sz w:val="22"/>
        </w:rPr>
        <w:t>Kalil</w:t>
      </w:r>
      <w:proofErr w:type="spellEnd"/>
    </w:p>
    <w:p w:rsidR="00D12A40" w:rsidRDefault="0015731B" w:rsidP="0015731B">
      <w:pPr>
        <w:pStyle w:val="PlainText"/>
        <w:pBdr>
          <w:bottom w:val="single" w:sz="6" w:space="1" w:color="auto"/>
        </w:pBdr>
        <w:rPr>
          <w:rFonts w:ascii="Times" w:hAnsi="Times"/>
          <w:sz w:val="22"/>
        </w:rPr>
      </w:pPr>
      <w:r w:rsidRPr="0015731B">
        <w:rPr>
          <w:rFonts w:ascii="Times" w:hAnsi="Times"/>
          <w:sz w:val="22"/>
        </w:rPr>
        <w:t xml:space="preserve">Supplements Project Manager: </w:t>
      </w:r>
      <w:proofErr w:type="spellStart"/>
      <w:r w:rsidRPr="0015731B">
        <w:rPr>
          <w:rFonts w:ascii="Times" w:hAnsi="Times"/>
          <w:sz w:val="22"/>
        </w:rPr>
        <w:t>Andra</w:t>
      </w:r>
      <w:proofErr w:type="spellEnd"/>
      <w:r w:rsidRPr="0015731B">
        <w:rPr>
          <w:rFonts w:ascii="Times" w:hAnsi="Times"/>
          <w:sz w:val="22"/>
        </w:rPr>
        <w:t xml:space="preserve"> </w:t>
      </w:r>
      <w:proofErr w:type="spellStart"/>
      <w:r w:rsidRPr="0015731B">
        <w:rPr>
          <w:rFonts w:ascii="Times" w:hAnsi="Times"/>
          <w:sz w:val="22"/>
        </w:rPr>
        <w:t>Skaalrud</w:t>
      </w:r>
      <w:proofErr w:type="spellEnd"/>
    </w:p>
    <w:p w:rsidR="0015731B" w:rsidRDefault="0015731B" w:rsidP="0015731B">
      <w:pPr>
        <w:pStyle w:val="PlainText"/>
        <w:pBdr>
          <w:bottom w:val="single" w:sz="6" w:space="1" w:color="auto"/>
        </w:pBdr>
        <w:rPr>
          <w:rFonts w:ascii="Times" w:eastAsia="MS Mincho" w:hAnsi="Times"/>
          <w:b/>
          <w:sz w:val="22"/>
        </w:rPr>
      </w:pPr>
    </w:p>
    <w:p w:rsidR="00D12A40" w:rsidRDefault="00D12A40">
      <w:pPr>
        <w:pStyle w:val="PlainText"/>
        <w:rPr>
          <w:rFonts w:ascii="Times" w:eastAsia="MS Mincho" w:hAnsi="Times"/>
          <w:sz w:val="22"/>
        </w:rPr>
      </w:pPr>
    </w:p>
    <w:p w:rsidR="00A53728" w:rsidRDefault="00A53728">
      <w:pPr>
        <w:widowControl w:val="0"/>
        <w:autoSpaceDE w:val="0"/>
        <w:autoSpaceDN w:val="0"/>
        <w:adjustRightInd w:val="0"/>
        <w:jc w:val="right"/>
        <w:rPr>
          <w:sz w:val="20"/>
        </w:rPr>
      </w:pPr>
    </w:p>
    <w:p w:rsidR="00651721" w:rsidRDefault="00A53728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ab/>
      </w: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651721" w:rsidRDefault="00651721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</w:p>
    <w:p w:rsidR="00A53728" w:rsidRDefault="00A53728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D12A40" w:rsidRDefault="00D12A40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sz w:val="44"/>
          <w:szCs w:val="44"/>
        </w:rPr>
      </w:pPr>
      <w:r w:rsidRPr="00C8024A">
        <w:rPr>
          <w:sz w:val="44"/>
          <w:szCs w:val="44"/>
        </w:rPr>
        <w:lastRenderedPageBreak/>
        <w:t>Contents</w:t>
      </w:r>
    </w:p>
    <w:p w:rsidR="00A53728" w:rsidRPr="00C8024A" w:rsidRDefault="00A53728" w:rsidP="00A53728">
      <w:pPr>
        <w:widowControl w:val="0"/>
        <w:tabs>
          <w:tab w:val="left" w:pos="900"/>
          <w:tab w:val="left" w:pos="1701"/>
          <w:tab w:val="right" w:pos="4284"/>
        </w:tabs>
        <w:autoSpaceDE w:val="0"/>
        <w:autoSpaceDN w:val="0"/>
        <w:adjustRightInd w:val="0"/>
        <w:rPr>
          <w:b/>
          <w:bCs/>
          <w:sz w:val="44"/>
          <w:szCs w:val="44"/>
        </w:rPr>
      </w:pPr>
    </w:p>
    <w:p w:rsidR="00342ACB" w:rsidRPr="00B52790" w:rsidRDefault="00342ACB" w:rsidP="00342ACB">
      <w:pPr>
        <w:pStyle w:val="T1"/>
        <w:keepNext w:val="0"/>
        <w:tabs>
          <w:tab w:val="right" w:leader="dot" w:pos="8856"/>
          <w:tab w:val="right" w:pos="9432"/>
        </w:tabs>
        <w:spacing w:after="200"/>
        <w:rPr>
          <w:rFonts w:cs="ITCKabelStd-Medium"/>
          <w:bCs/>
          <w:lang w:bidi="en-US"/>
        </w:rPr>
      </w:pPr>
      <w:r>
        <w:rPr>
          <w:rFonts w:cs="ITCKabelStd-Medium"/>
          <w:bCs/>
          <w:i/>
          <w:lang w:bidi="en-US"/>
        </w:rPr>
        <w:t>Preface</w:t>
      </w:r>
      <w:r>
        <w:rPr>
          <w:rFonts w:cs="ITCKabelStd-Medium"/>
          <w:bCs/>
          <w:lang w:bidi="en-US"/>
        </w:rPr>
        <w:tab/>
      </w:r>
      <w:r>
        <w:rPr>
          <w:rFonts w:cs="ITCKabelStd-Medium"/>
          <w:bCs/>
          <w:lang w:bidi="en-US"/>
        </w:rPr>
        <w:tab/>
      </w:r>
      <w:proofErr w:type="gramStart"/>
      <w:r w:rsidR="009776D9">
        <w:rPr>
          <w:rFonts w:cs="ITCKabelStd-Medium"/>
          <w:bCs/>
          <w:lang w:bidi="en-US"/>
        </w:rPr>
        <w:t>i</w:t>
      </w:r>
      <w:r w:rsidRPr="00C8024A">
        <w:rPr>
          <w:rFonts w:cs="ITCKabelStd-Medium"/>
          <w:bCs/>
          <w:lang w:bidi="en-US"/>
        </w:rPr>
        <w:t>v</w:t>
      </w:r>
      <w:proofErr w:type="gramEnd"/>
    </w:p>
    <w:p w:rsidR="00D12A40" w:rsidRPr="00920007" w:rsidRDefault="00342ACB" w:rsidP="00CC4C1F">
      <w:pPr>
        <w:pStyle w:val="T1"/>
        <w:keepNext w:val="0"/>
        <w:tabs>
          <w:tab w:val="left" w:pos="1161"/>
          <w:tab w:val="right" w:leader="dot" w:pos="8856"/>
          <w:tab w:val="right" w:pos="9432"/>
        </w:tabs>
        <w:spacing w:after="200"/>
        <w:rPr>
          <w:rFonts w:cs="ITCKabelStd-Medium"/>
          <w:b/>
          <w:lang w:bidi="en-US"/>
        </w:rPr>
      </w:pPr>
      <w:r>
        <w:rPr>
          <w:rFonts w:cs="ITCKabelStd-Medium"/>
          <w:b/>
          <w:bCs/>
          <w:lang w:bidi="en-US"/>
        </w:rPr>
        <w:t>Part One</w:t>
      </w:r>
      <w:r w:rsidR="00D12A40">
        <w:rPr>
          <w:rFonts w:cs="ITCKabelStd-Medium"/>
          <w:lang w:bidi="en-US"/>
        </w:rPr>
        <w:tab/>
      </w:r>
      <w:r w:rsidRPr="00342ACB">
        <w:rPr>
          <w:b/>
        </w:rPr>
        <w:t>How to Use the Instructor’s Manual and Other Textbook Ancillaries</w:t>
      </w:r>
      <w:r w:rsidR="00D12A40" w:rsidRPr="00C8024A">
        <w:rPr>
          <w:rFonts w:cs="ITCKabelStd-Medium"/>
          <w:lang w:bidi="en-US"/>
        </w:rPr>
        <w:tab/>
      </w:r>
      <w:r w:rsidR="00D12A40" w:rsidRPr="00920007">
        <w:rPr>
          <w:rFonts w:cs="ITCKabelStd-Medium"/>
          <w:b/>
          <w:lang w:bidi="en-US"/>
        </w:rPr>
        <w:tab/>
        <w:t>1</w:t>
      </w:r>
    </w:p>
    <w:p w:rsidR="00D12A40" w:rsidRDefault="00342ACB" w:rsidP="00CC4C1F">
      <w:pPr>
        <w:pStyle w:val="T1"/>
        <w:keepNext w:val="0"/>
        <w:tabs>
          <w:tab w:val="right" w:leader="dot" w:pos="8856"/>
          <w:tab w:val="right" w:pos="9432"/>
        </w:tabs>
        <w:spacing w:after="200"/>
        <w:rPr>
          <w:rFonts w:cs="ITCKabelStd-Medium"/>
          <w:lang w:bidi="en-US"/>
        </w:rPr>
      </w:pPr>
      <w:r>
        <w:t>Organization of the Instructor’s Manual</w:t>
      </w:r>
      <w:r w:rsidR="00D12A40">
        <w:rPr>
          <w:rFonts w:cs="ITCKabelStd-Medium"/>
          <w:lang w:bidi="en-US"/>
        </w:rPr>
        <w:tab/>
      </w:r>
      <w:r w:rsidR="00D12A40">
        <w:rPr>
          <w:rFonts w:cs="ITCKabelStd-Medium"/>
          <w:lang w:bidi="en-US"/>
        </w:rPr>
        <w:tab/>
      </w:r>
      <w:r w:rsidR="009776D9">
        <w:rPr>
          <w:rFonts w:cs="ITCKabelStd-Medium"/>
          <w:lang w:bidi="en-US"/>
        </w:rPr>
        <w:t>2</w:t>
      </w:r>
    </w:p>
    <w:p w:rsidR="00D12A40" w:rsidRDefault="00342ACB" w:rsidP="00CC4C1F">
      <w:pPr>
        <w:pStyle w:val="T1"/>
        <w:keepNext w:val="0"/>
        <w:tabs>
          <w:tab w:val="right" w:leader="dot" w:pos="8856"/>
          <w:tab w:val="right" w:pos="9432"/>
        </w:tabs>
        <w:spacing w:after="200"/>
        <w:rPr>
          <w:rFonts w:cs="ITCKabelStd-Medium"/>
          <w:lang w:bidi="en-US"/>
        </w:rPr>
      </w:pPr>
      <w:r>
        <w:t>Alternative Course Outlines</w:t>
      </w:r>
      <w:r w:rsidR="00D12A40">
        <w:rPr>
          <w:rFonts w:cs="ITCKabelStd-Medium"/>
          <w:lang w:bidi="en-US"/>
        </w:rPr>
        <w:tab/>
      </w:r>
      <w:r w:rsidR="00D12A40">
        <w:rPr>
          <w:rFonts w:cs="ITCKabelStd-Medium"/>
          <w:lang w:bidi="en-US"/>
        </w:rPr>
        <w:tab/>
      </w:r>
      <w:r w:rsidR="009776D9">
        <w:rPr>
          <w:rFonts w:cs="ITCKabelStd-Medium"/>
          <w:lang w:bidi="en-US"/>
        </w:rPr>
        <w:t>3</w:t>
      </w:r>
    </w:p>
    <w:p w:rsidR="00D12A40" w:rsidRDefault="00CC4C1F" w:rsidP="00CC4C1F">
      <w:pPr>
        <w:pStyle w:val="T1"/>
        <w:keepNext w:val="0"/>
        <w:tabs>
          <w:tab w:val="right" w:leader="dot" w:pos="8856"/>
          <w:tab w:val="right" w:pos="9432"/>
        </w:tabs>
        <w:spacing w:after="200"/>
        <w:rPr>
          <w:rFonts w:cs="ITCKabelStd-Medium"/>
          <w:lang w:bidi="en-US"/>
        </w:rPr>
      </w:pPr>
      <w:r>
        <w:t>Overviews of the Textbook Chapters and Teaching Tips</w:t>
      </w:r>
      <w:r w:rsidR="00D12A40">
        <w:tab/>
      </w:r>
      <w:r w:rsidR="00D12A40">
        <w:rPr>
          <w:rFonts w:cs="ITCKabelStd-Medium"/>
          <w:lang w:bidi="en-US"/>
        </w:rPr>
        <w:tab/>
      </w:r>
      <w:r w:rsidR="009776D9">
        <w:rPr>
          <w:rFonts w:cs="ITCKabelStd-Medium"/>
          <w:lang w:bidi="en-US"/>
        </w:rPr>
        <w:t>8</w:t>
      </w:r>
    </w:p>
    <w:p w:rsidR="00D12A40" w:rsidRDefault="00CC4C1F" w:rsidP="00CC4C1F">
      <w:pPr>
        <w:pStyle w:val="T1"/>
        <w:keepNext w:val="0"/>
        <w:tabs>
          <w:tab w:val="right" w:leader="dot" w:pos="8856"/>
          <w:tab w:val="right" w:pos="9432"/>
        </w:tabs>
        <w:spacing w:after="200"/>
        <w:rPr>
          <w:rFonts w:cs="ITCKabelStd-Medium"/>
          <w:lang w:bidi="en-US"/>
        </w:rPr>
      </w:pPr>
      <w:r>
        <w:t>PowerPoint Presentation</w:t>
      </w:r>
      <w:r w:rsidR="00D12A40">
        <w:rPr>
          <w:rFonts w:cs="ITCKabelStd-Medium"/>
          <w:lang w:bidi="en-US"/>
        </w:rPr>
        <w:tab/>
      </w:r>
      <w:r w:rsidR="00D12A40">
        <w:rPr>
          <w:rFonts w:cs="ITCKabelStd-Medium"/>
          <w:lang w:bidi="en-US"/>
        </w:rPr>
        <w:tab/>
      </w:r>
      <w:r w:rsidR="009776D9">
        <w:rPr>
          <w:rFonts w:cs="ITCKabelStd-Medium"/>
          <w:lang w:bidi="en-US"/>
        </w:rPr>
        <w:t>9</w:t>
      </w:r>
    </w:p>
    <w:p w:rsidR="00D12A40" w:rsidRDefault="00CC4C1F" w:rsidP="00CC4C1F">
      <w:pPr>
        <w:pStyle w:val="T1"/>
        <w:keepNext w:val="0"/>
        <w:tabs>
          <w:tab w:val="right" w:leader="dot" w:pos="8856"/>
          <w:tab w:val="right" w:pos="9432"/>
        </w:tabs>
        <w:spacing w:after="200"/>
        <w:rPr>
          <w:rFonts w:cs="ITCKabelStd-Medium"/>
          <w:lang w:bidi="en-US"/>
        </w:rPr>
      </w:pPr>
      <w:r>
        <w:t>Test Bank</w:t>
      </w:r>
      <w:r w:rsidR="00D12A40">
        <w:rPr>
          <w:rFonts w:cs="ITCKabelStd-Medium"/>
          <w:lang w:bidi="en-US"/>
        </w:rPr>
        <w:tab/>
      </w:r>
      <w:r w:rsidR="00D12A40">
        <w:rPr>
          <w:rFonts w:cs="ITCKabelStd-Medium"/>
          <w:lang w:bidi="en-US"/>
        </w:rPr>
        <w:tab/>
      </w:r>
      <w:r w:rsidR="00342ACB">
        <w:rPr>
          <w:rFonts w:cs="ITCKabelStd-Medium"/>
          <w:lang w:bidi="en-US"/>
        </w:rPr>
        <w:t>1</w:t>
      </w:r>
      <w:r w:rsidR="009776D9">
        <w:rPr>
          <w:rFonts w:cs="ITCKabelStd-Medium"/>
          <w:lang w:bidi="en-US"/>
        </w:rPr>
        <w:t>0</w:t>
      </w:r>
    </w:p>
    <w:p w:rsidR="00D12A40" w:rsidRDefault="00CC4C1F" w:rsidP="00CC4C1F">
      <w:pPr>
        <w:pStyle w:val="T1"/>
        <w:keepNext w:val="0"/>
        <w:tabs>
          <w:tab w:val="right" w:leader="dot" w:pos="8856"/>
          <w:tab w:val="right" w:pos="9432"/>
        </w:tabs>
        <w:spacing w:after="200"/>
        <w:rPr>
          <w:rFonts w:cs="ITCKabelStd-Medium"/>
          <w:lang w:bidi="en-US"/>
        </w:rPr>
      </w:pPr>
      <w:r>
        <w:t xml:space="preserve">Course Management with </w:t>
      </w:r>
      <w:proofErr w:type="spellStart"/>
      <w:r>
        <w:t>MyEconLab</w:t>
      </w:r>
      <w:proofErr w:type="spellEnd"/>
      <w:r w:rsidR="00D12A40">
        <w:tab/>
      </w:r>
      <w:r w:rsidR="00D12A40">
        <w:rPr>
          <w:rFonts w:cs="ITCKabelStd-Medium"/>
          <w:lang w:bidi="en-US"/>
        </w:rPr>
        <w:tab/>
      </w:r>
      <w:r>
        <w:rPr>
          <w:rFonts w:cs="ITCKabelStd-Medium"/>
          <w:lang w:bidi="en-US"/>
        </w:rPr>
        <w:t>1</w:t>
      </w:r>
      <w:r w:rsidR="009776D9">
        <w:rPr>
          <w:rFonts w:cs="ITCKabelStd-Medium"/>
          <w:lang w:bidi="en-US"/>
        </w:rPr>
        <w:t>1</w:t>
      </w:r>
    </w:p>
    <w:p w:rsidR="00D12A40" w:rsidRDefault="00CC4C1F" w:rsidP="00CC4C1F">
      <w:pPr>
        <w:pStyle w:val="T1"/>
        <w:keepNext w:val="0"/>
        <w:tabs>
          <w:tab w:val="right" w:leader="dot" w:pos="8856"/>
          <w:tab w:val="right" w:pos="9432"/>
        </w:tabs>
        <w:spacing w:after="200"/>
        <w:rPr>
          <w:rFonts w:cs="ITCKabelStd-Medium"/>
          <w:lang w:bidi="en-US"/>
        </w:rPr>
      </w:pPr>
      <w:r w:rsidRPr="00CC4C1F">
        <w:rPr>
          <w:rFonts w:cs="ITCKabelStd-Medium"/>
          <w:bCs/>
          <w:lang w:bidi="en-US"/>
        </w:rPr>
        <w:t>T</w:t>
      </w:r>
      <w:r>
        <w:rPr>
          <w:rFonts w:cs="ITCKabelStd-Medium"/>
          <w:bCs/>
          <w:lang w:bidi="en-US"/>
        </w:rPr>
        <w:t xml:space="preserve">he </w:t>
      </w:r>
      <w:proofErr w:type="spellStart"/>
      <w:r>
        <w:rPr>
          <w:rFonts w:cs="ITCKabelStd-Medium"/>
          <w:bCs/>
          <w:lang w:bidi="en-US"/>
        </w:rPr>
        <w:t>Mishkin</w:t>
      </w:r>
      <w:proofErr w:type="spellEnd"/>
      <w:r>
        <w:rPr>
          <w:rFonts w:cs="ITCKabelStd-Medium"/>
          <w:bCs/>
          <w:lang w:bidi="en-US"/>
        </w:rPr>
        <w:t xml:space="preserve"> Companion Web Site</w:t>
      </w:r>
      <w:r w:rsidR="00D12A40">
        <w:rPr>
          <w:rFonts w:cs="ITCKabelStd-Medium"/>
          <w:lang w:bidi="en-US"/>
        </w:rPr>
        <w:tab/>
      </w:r>
      <w:r w:rsidR="00D12A40">
        <w:rPr>
          <w:rFonts w:cs="ITCKabelStd-Medium"/>
          <w:lang w:bidi="en-US"/>
        </w:rPr>
        <w:tab/>
      </w:r>
      <w:r>
        <w:rPr>
          <w:rFonts w:cs="ITCKabelStd-Medium"/>
          <w:lang w:bidi="en-US"/>
        </w:rPr>
        <w:t>1</w:t>
      </w:r>
      <w:r w:rsidR="009776D9">
        <w:rPr>
          <w:rFonts w:cs="ITCKabelStd-Medium"/>
          <w:lang w:bidi="en-US"/>
        </w:rPr>
        <w:t>2</w:t>
      </w:r>
    </w:p>
    <w:p w:rsidR="00D12A40" w:rsidRDefault="00CC4C1F" w:rsidP="00CC4C1F">
      <w:pPr>
        <w:pStyle w:val="T1"/>
        <w:keepNext w:val="0"/>
        <w:tabs>
          <w:tab w:val="right" w:leader="dot" w:pos="8856"/>
          <w:tab w:val="right" w:pos="9432"/>
        </w:tabs>
        <w:spacing w:after="200"/>
        <w:rPr>
          <w:rFonts w:cs="ITCKabelStd-Medium"/>
          <w:lang w:bidi="en-US"/>
        </w:rPr>
      </w:pPr>
      <w:r>
        <w:rPr>
          <w:i/>
        </w:rPr>
        <w:t xml:space="preserve">Readings </w:t>
      </w:r>
      <w:r>
        <w:t xml:space="preserve">in </w:t>
      </w:r>
      <w:r>
        <w:rPr>
          <w:i/>
        </w:rPr>
        <w:t>Money, Banking, and Financial Markets</w:t>
      </w:r>
      <w:r>
        <w:t xml:space="preserve"> (Online Reader)</w:t>
      </w:r>
      <w:r w:rsidR="00D12A40">
        <w:rPr>
          <w:rFonts w:cs="ITCKabelStd-Medium"/>
          <w:lang w:bidi="en-US"/>
        </w:rPr>
        <w:tab/>
      </w:r>
      <w:r w:rsidR="00D12A40">
        <w:rPr>
          <w:rFonts w:cs="ITCKabelStd-Medium"/>
          <w:lang w:bidi="en-US"/>
        </w:rPr>
        <w:tab/>
      </w:r>
      <w:r>
        <w:rPr>
          <w:rFonts w:cs="ITCKabelStd-Medium"/>
          <w:lang w:bidi="en-US"/>
        </w:rPr>
        <w:t>1</w:t>
      </w:r>
      <w:r w:rsidR="009776D9">
        <w:rPr>
          <w:rFonts w:cs="ITCKabelStd-Medium"/>
          <w:lang w:bidi="en-US"/>
        </w:rPr>
        <w:t>3</w:t>
      </w:r>
    </w:p>
    <w:p w:rsidR="00D12A40" w:rsidRDefault="00920007" w:rsidP="00920007">
      <w:pPr>
        <w:pStyle w:val="T1"/>
        <w:keepNext w:val="0"/>
        <w:tabs>
          <w:tab w:val="left" w:pos="1161"/>
          <w:tab w:val="right" w:leader="dot" w:pos="8856"/>
          <w:tab w:val="right" w:pos="9432"/>
        </w:tabs>
        <w:spacing w:after="200"/>
        <w:rPr>
          <w:rFonts w:cs="ITCKabelStd-Medium"/>
          <w:b/>
          <w:lang w:bidi="en-US"/>
        </w:rPr>
      </w:pPr>
      <w:r>
        <w:rPr>
          <w:rFonts w:cs="ITCKabelStd-Medium"/>
          <w:b/>
          <w:bCs/>
          <w:lang w:bidi="en-US"/>
        </w:rPr>
        <w:t xml:space="preserve">Part </w:t>
      </w:r>
      <w:r w:rsidR="008F467E">
        <w:rPr>
          <w:rFonts w:cs="ITCKabelStd-Medium"/>
          <w:b/>
          <w:bCs/>
          <w:lang w:bidi="en-US"/>
        </w:rPr>
        <w:t>Two</w:t>
      </w:r>
      <w:r w:rsidR="00D12A40">
        <w:rPr>
          <w:rFonts w:cs="ITCKabelStd-Medium"/>
          <w:lang w:bidi="en-US"/>
        </w:rPr>
        <w:tab/>
      </w:r>
      <w:r>
        <w:rPr>
          <w:b/>
        </w:rPr>
        <w:t>Answers to End-of-Chapter Problems</w:t>
      </w:r>
      <w:r w:rsidR="00D12A40" w:rsidRPr="00C8024A">
        <w:rPr>
          <w:rFonts w:cs="ITCKabelStd-Medium"/>
          <w:lang w:bidi="en-US"/>
        </w:rPr>
        <w:tab/>
      </w:r>
      <w:r w:rsidR="00D12A40" w:rsidRPr="00920007">
        <w:rPr>
          <w:rFonts w:cs="ITCKabelStd-Medium"/>
          <w:b/>
          <w:lang w:bidi="en-US"/>
        </w:rPr>
        <w:tab/>
      </w:r>
      <w:r w:rsidR="008F467E">
        <w:rPr>
          <w:rFonts w:cs="ITCKabelStd-Medium"/>
          <w:b/>
          <w:lang w:bidi="en-US"/>
        </w:rPr>
        <w:t>20</w:t>
      </w:r>
    </w:p>
    <w:p w:rsidR="0015731B" w:rsidRDefault="0015731B" w:rsidP="0015731B">
      <w:pPr>
        <w:pStyle w:val="T1"/>
        <w:keepNext w:val="0"/>
        <w:tabs>
          <w:tab w:val="left" w:pos="1161"/>
          <w:tab w:val="right" w:leader="dot" w:pos="8856"/>
          <w:tab w:val="right" w:pos="9432"/>
        </w:tabs>
        <w:spacing w:after="200"/>
        <w:rPr>
          <w:rFonts w:cs="ITCKabelStd-Medium"/>
          <w:b/>
          <w:lang w:bidi="en-US"/>
        </w:rPr>
      </w:pPr>
    </w:p>
    <w:p w:rsidR="00385D15" w:rsidRPr="00C8024A" w:rsidRDefault="0015731B" w:rsidP="0015731B">
      <w:pPr>
        <w:pStyle w:val="T1"/>
        <w:keepNext w:val="0"/>
        <w:tabs>
          <w:tab w:val="left" w:pos="1161"/>
          <w:tab w:val="right" w:leader="dot" w:pos="8856"/>
          <w:tab w:val="right" w:pos="9432"/>
        </w:tabs>
        <w:spacing w:after="200"/>
        <w:rPr>
          <w:sz w:val="44"/>
          <w:szCs w:val="44"/>
        </w:rPr>
      </w:pPr>
      <w:r>
        <w:rPr>
          <w:sz w:val="44"/>
          <w:szCs w:val="44"/>
        </w:rPr>
        <w:br w:type="page"/>
      </w:r>
      <w:r w:rsidR="00385D15" w:rsidRPr="00C8024A">
        <w:rPr>
          <w:sz w:val="44"/>
          <w:szCs w:val="44"/>
        </w:rPr>
        <w:lastRenderedPageBreak/>
        <w:t>Preface</w:t>
      </w:r>
    </w:p>
    <w:p w:rsidR="00385D15" w:rsidRDefault="00385D15" w:rsidP="00385D15">
      <w:pPr>
        <w:pStyle w:val="T1"/>
      </w:pPr>
      <w:r>
        <w:t xml:space="preserve">From my experience, the demands for good teaching have increased dramatically in recent years. To aid </w:t>
      </w:r>
      <w:r w:rsidRPr="00B52790">
        <w:rPr>
          <w:spacing w:val="-2"/>
        </w:rPr>
        <w:t>instructors in this challenging environment, I have worked hard to make this Instructor’s Manual a valuable</w:t>
      </w:r>
      <w:r>
        <w:t xml:space="preserve"> teaching aid that should help save you time in preparing your class.</w:t>
      </w:r>
    </w:p>
    <w:p w:rsidR="00385D15" w:rsidRPr="00F92DD2" w:rsidRDefault="00385D15" w:rsidP="00385D15">
      <w:pPr>
        <w:pStyle w:val="t20"/>
      </w:pPr>
      <w:r>
        <w:t xml:space="preserve">Rather than proceeding </w:t>
      </w:r>
      <w:r w:rsidR="00651721">
        <w:t xml:space="preserve">to read this </w:t>
      </w:r>
      <w:r>
        <w:t xml:space="preserve">chapter by chapter, this Instructor’s Manual is broken into four parts. Part One </w:t>
      </w:r>
      <w:r w:rsidRPr="00B52790">
        <w:rPr>
          <w:spacing w:val="-2"/>
        </w:rPr>
        <w:t>contains pedagogic suggestions on such topics as how to organize the course and how to use the ancillaries</w:t>
      </w:r>
      <w:r>
        <w:t xml:space="preserve">. Part Two offers chapter overviews and teaching tips that I have found useful in the classroom. Part Three contains the answers and solutions to the end-of-chapter problems. Part Four provides the transparency masters for the chapter outlines. </w:t>
      </w:r>
      <w:r>
        <w:rPr>
          <w:spacing w:val="-3"/>
        </w:rPr>
        <w:t xml:space="preserve">I </w:t>
      </w:r>
      <w:r>
        <w:t>have</w:t>
      </w:r>
      <w:r>
        <w:rPr>
          <w:spacing w:val="-3"/>
        </w:rPr>
        <w:t xml:space="preserve"> found that this organizational structure makes it easy to use the </w:t>
      </w:r>
      <w:r w:rsidR="00F52EE0">
        <w:rPr>
          <w:spacing w:val="-3"/>
        </w:rPr>
        <w:t>I</w:t>
      </w:r>
      <w:r>
        <w:rPr>
          <w:spacing w:val="-3"/>
        </w:rPr>
        <w:t xml:space="preserve">nstructor’s </w:t>
      </w:r>
      <w:r w:rsidR="00F52EE0">
        <w:rPr>
          <w:spacing w:val="-3"/>
        </w:rPr>
        <w:t>M</w:t>
      </w:r>
      <w:r>
        <w:rPr>
          <w:spacing w:val="-3"/>
        </w:rPr>
        <w:t>anual.</w:t>
      </w:r>
    </w:p>
    <w:p w:rsidR="00385D15" w:rsidRDefault="00385D15" w:rsidP="00385D15">
      <w:pPr>
        <w:pStyle w:val="t20"/>
        <w:rPr>
          <w:spacing w:val="-3"/>
        </w:rPr>
      </w:pPr>
      <w:r>
        <w:rPr>
          <w:spacing w:val="-3"/>
        </w:rPr>
        <w:t xml:space="preserve">I believe that this Instructor’s Manual will be an extremely valuable tool in teaching the money and banking course. I would appreciate any suggestions or comments for improving the manual. </w:t>
      </w:r>
      <w:r w:rsidR="00F52EE0">
        <w:rPr>
          <w:spacing w:val="-3"/>
        </w:rPr>
        <w:t>Please d</w:t>
      </w:r>
      <w:r>
        <w:rPr>
          <w:spacing w:val="-3"/>
        </w:rPr>
        <w:t>irect all correspondence to me at the address below:</w:t>
      </w:r>
    </w:p>
    <w:p w:rsidR="00385D15" w:rsidRDefault="00385D15" w:rsidP="00385D15">
      <w:pPr>
        <w:pStyle w:val="T1"/>
        <w:keepNext w:val="0"/>
        <w:spacing w:before="200"/>
        <w:rPr>
          <w:spacing w:val="-3"/>
        </w:rPr>
      </w:pPr>
    </w:p>
    <w:p w:rsidR="00385D15" w:rsidRDefault="00385D15" w:rsidP="00385D15">
      <w:pPr>
        <w:pStyle w:val="T1"/>
        <w:keepNext w:val="0"/>
        <w:spacing w:before="200"/>
        <w:rPr>
          <w:spacing w:val="-3"/>
        </w:rPr>
      </w:pPr>
    </w:p>
    <w:p w:rsidR="00385D15" w:rsidRDefault="00385D15" w:rsidP="00385D15">
      <w:pPr>
        <w:pStyle w:val="T1"/>
        <w:keepNext w:val="0"/>
        <w:spacing w:before="200"/>
        <w:ind w:left="3528"/>
        <w:rPr>
          <w:spacing w:val="-3"/>
        </w:rPr>
      </w:pPr>
      <w:r>
        <w:rPr>
          <w:spacing w:val="-3"/>
        </w:rPr>
        <w:t xml:space="preserve">Frederic S. </w:t>
      </w:r>
      <w:proofErr w:type="spellStart"/>
      <w:r>
        <w:rPr>
          <w:spacing w:val="-3"/>
        </w:rPr>
        <w:t>Mishkin</w:t>
      </w:r>
      <w:proofErr w:type="spellEnd"/>
    </w:p>
    <w:p w:rsidR="00385D15" w:rsidRDefault="00385D15" w:rsidP="00385D15">
      <w:pPr>
        <w:pStyle w:val="T1"/>
        <w:keepNext w:val="0"/>
        <w:ind w:left="3525"/>
        <w:rPr>
          <w:spacing w:val="-3"/>
        </w:rPr>
      </w:pPr>
      <w:r>
        <w:rPr>
          <w:spacing w:val="-3"/>
        </w:rPr>
        <w:t>Graduate School of Business</w:t>
      </w:r>
    </w:p>
    <w:p w:rsidR="00385D15" w:rsidRDefault="00385D15" w:rsidP="00385D15">
      <w:pPr>
        <w:pStyle w:val="T1"/>
        <w:keepNext w:val="0"/>
        <w:ind w:left="3525"/>
        <w:rPr>
          <w:spacing w:val="-3"/>
        </w:rPr>
      </w:pPr>
      <w:r>
        <w:rPr>
          <w:spacing w:val="-3"/>
        </w:rPr>
        <w:t>Uris Hall 817</w:t>
      </w:r>
    </w:p>
    <w:p w:rsidR="00385D15" w:rsidRDefault="00385D15" w:rsidP="00385D15">
      <w:pPr>
        <w:pStyle w:val="T1"/>
        <w:keepNext w:val="0"/>
        <w:ind w:left="3525"/>
        <w:rPr>
          <w:spacing w:val="-3"/>
        </w:rPr>
      </w:pPr>
      <w:r>
        <w:rPr>
          <w:spacing w:val="-3"/>
        </w:rPr>
        <w:t>Columbia University</w:t>
      </w:r>
    </w:p>
    <w:p w:rsidR="00385D15" w:rsidRDefault="00385D15" w:rsidP="00385D15">
      <w:pPr>
        <w:pStyle w:val="T1"/>
        <w:keepNext w:val="0"/>
        <w:ind w:left="3525"/>
        <w:rPr>
          <w:spacing w:val="-3"/>
        </w:rPr>
      </w:pPr>
      <w:r>
        <w:rPr>
          <w:spacing w:val="-3"/>
        </w:rPr>
        <w:t>New York, NY 10027</w:t>
      </w:r>
    </w:p>
    <w:p w:rsidR="00385D15" w:rsidRDefault="00385D15" w:rsidP="00385D15">
      <w:pPr>
        <w:pStyle w:val="T1"/>
        <w:keepNext w:val="0"/>
        <w:spacing w:before="200"/>
        <w:jc w:val="right"/>
        <w:rPr>
          <w:spacing w:val="-3"/>
        </w:rPr>
      </w:pPr>
    </w:p>
    <w:p w:rsidR="00385D15" w:rsidRDefault="00385D15" w:rsidP="00385D15">
      <w:pPr>
        <w:pStyle w:val="T1"/>
        <w:keepNext w:val="0"/>
        <w:spacing w:before="200"/>
        <w:jc w:val="right"/>
        <w:rPr>
          <w:spacing w:val="-3"/>
        </w:rPr>
      </w:pPr>
    </w:p>
    <w:p w:rsidR="00385D15" w:rsidRDefault="00385D15" w:rsidP="00385D15">
      <w:pPr>
        <w:pStyle w:val="T1"/>
        <w:keepNext w:val="0"/>
        <w:spacing w:before="200"/>
        <w:jc w:val="right"/>
        <w:rPr>
          <w:spacing w:val="-3"/>
        </w:rPr>
      </w:pPr>
    </w:p>
    <w:p w:rsidR="00385D15" w:rsidRDefault="00385D15" w:rsidP="00385D15">
      <w:pPr>
        <w:pStyle w:val="T1"/>
        <w:keepNext w:val="0"/>
        <w:jc w:val="right"/>
        <w:rPr>
          <w:spacing w:val="-3"/>
        </w:rPr>
      </w:pPr>
    </w:p>
    <w:p w:rsidR="00385D15" w:rsidRDefault="00385D15" w:rsidP="00385D15">
      <w:pPr>
        <w:pStyle w:val="T1"/>
        <w:keepNext w:val="0"/>
        <w:spacing w:before="200"/>
        <w:rPr>
          <w:b/>
          <w:spacing w:val="-3"/>
        </w:rPr>
      </w:pPr>
    </w:p>
    <w:p w:rsidR="00385D15" w:rsidRDefault="00385D15" w:rsidP="006F026C">
      <w:pPr>
        <w:pStyle w:val="T1"/>
        <w:keepNext w:val="0"/>
        <w:spacing w:before="200" w:after="200"/>
        <w:rPr>
          <w:b/>
          <w:spacing w:val="-3"/>
        </w:rPr>
      </w:pPr>
    </w:p>
    <w:p w:rsidR="006F026C" w:rsidRDefault="006F026C" w:rsidP="006F026C">
      <w:pPr>
        <w:pStyle w:val="T1"/>
        <w:keepNext w:val="0"/>
        <w:spacing w:before="200" w:after="200"/>
        <w:rPr>
          <w:b/>
          <w:spacing w:val="-3"/>
        </w:rPr>
      </w:pPr>
    </w:p>
    <w:p w:rsidR="00385D15" w:rsidRDefault="00385D15" w:rsidP="006F026C">
      <w:pPr>
        <w:pStyle w:val="T1"/>
        <w:keepNext w:val="0"/>
        <w:spacing w:before="200" w:after="200"/>
        <w:rPr>
          <w:b/>
          <w:spacing w:val="-3"/>
        </w:rPr>
      </w:pPr>
    </w:p>
    <w:p w:rsidR="006F026C" w:rsidRDefault="006F026C" w:rsidP="006F026C">
      <w:pPr>
        <w:pStyle w:val="T1"/>
        <w:keepNext w:val="0"/>
        <w:spacing w:before="200" w:after="200"/>
        <w:rPr>
          <w:b/>
          <w:spacing w:val="-3"/>
        </w:rPr>
      </w:pPr>
    </w:p>
    <w:p w:rsidR="006F026C" w:rsidRDefault="006F026C" w:rsidP="006F026C">
      <w:pPr>
        <w:pStyle w:val="T1"/>
        <w:keepNext w:val="0"/>
        <w:spacing w:before="200" w:after="200"/>
        <w:rPr>
          <w:b/>
          <w:spacing w:val="-3"/>
        </w:rPr>
      </w:pPr>
    </w:p>
    <w:p w:rsidR="006F026C" w:rsidRDefault="006F026C" w:rsidP="006F026C">
      <w:pPr>
        <w:pStyle w:val="T1"/>
        <w:keepNext w:val="0"/>
        <w:spacing w:before="200" w:after="200"/>
        <w:rPr>
          <w:b/>
          <w:spacing w:val="-3"/>
        </w:rPr>
      </w:pPr>
    </w:p>
    <w:p w:rsidR="005F52B2" w:rsidRDefault="005F52B2" w:rsidP="006F026C">
      <w:pPr>
        <w:pStyle w:val="T1"/>
        <w:keepNext w:val="0"/>
        <w:spacing w:before="200" w:after="200"/>
        <w:rPr>
          <w:b/>
          <w:spacing w:val="-3"/>
        </w:rPr>
      </w:pPr>
    </w:p>
    <w:p w:rsidR="005F52B2" w:rsidRDefault="005F52B2" w:rsidP="006F026C">
      <w:pPr>
        <w:pStyle w:val="T1"/>
        <w:keepNext w:val="0"/>
        <w:spacing w:before="200" w:after="200"/>
        <w:rPr>
          <w:b/>
          <w:spacing w:val="-3"/>
        </w:rPr>
      </w:pPr>
    </w:p>
    <w:p w:rsidR="00C8024A" w:rsidRDefault="00C8024A" w:rsidP="006F026C">
      <w:pPr>
        <w:pStyle w:val="T1"/>
        <w:spacing w:after="480"/>
      </w:pPr>
      <w:r w:rsidRPr="006F026C">
        <w:rPr>
          <w:b/>
          <w:spacing w:val="-3"/>
        </w:rPr>
        <w:t xml:space="preserve">Please </w:t>
      </w:r>
      <w:r w:rsidR="00831E1D">
        <w:rPr>
          <w:b/>
          <w:spacing w:val="-3"/>
        </w:rPr>
        <w:t>N</w:t>
      </w:r>
      <w:r w:rsidRPr="006F026C">
        <w:rPr>
          <w:b/>
          <w:spacing w:val="-3"/>
        </w:rPr>
        <w:t xml:space="preserve">ote: </w:t>
      </w:r>
      <w:r w:rsidR="006F026C" w:rsidRPr="006F026C">
        <w:rPr>
          <w:spacing w:val="-3"/>
        </w:rPr>
        <w:t>I</w:t>
      </w:r>
      <w:r w:rsidRPr="006F026C">
        <w:rPr>
          <w:spacing w:val="-3"/>
        </w:rPr>
        <w:t>nstructors have permission to copy any of the materials in this instructor’s manual for class use</w:t>
      </w:r>
      <w:r>
        <w:t>.</w:t>
      </w:r>
    </w:p>
    <w:sectPr w:rsidR="00C8024A" w:rsidSect="006804BC">
      <w:footerReference w:type="default" r:id="rId8"/>
      <w:footerReference w:type="first" r:id="rId9"/>
      <w:pgSz w:w="12240" w:h="15840" w:code="1"/>
      <w:pgMar w:top="1440" w:right="1440" w:bottom="1440" w:left="1440" w:header="1008" w:footer="720" w:gutter="0"/>
      <w:paperSrc w:first="15" w:other="15"/>
      <w:pgNumType w:fmt="lowerRoman" w:start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20C" w:rsidRDefault="003E220C">
      <w:r>
        <w:separator/>
      </w:r>
    </w:p>
  </w:endnote>
  <w:endnote w:type="continuationSeparator" w:id="0">
    <w:p w:rsidR="003E220C" w:rsidRDefault="003E2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KabelStd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0F8" w:rsidRDefault="002517B2" w:rsidP="006804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50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4F7">
      <w:rPr>
        <w:rStyle w:val="PageNumber"/>
        <w:noProof/>
      </w:rPr>
      <w:t>v</w:t>
    </w:r>
    <w:r>
      <w:rPr>
        <w:rStyle w:val="PageNumber"/>
      </w:rPr>
      <w:fldChar w:fldCharType="end"/>
    </w:r>
  </w:p>
  <w:p w:rsidR="000950F8" w:rsidRDefault="000950F8" w:rsidP="006804B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0F8" w:rsidRDefault="000950F8" w:rsidP="006804B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20C" w:rsidRDefault="003E220C">
      <w:r>
        <w:separator/>
      </w:r>
    </w:p>
  </w:footnote>
  <w:footnote w:type="continuationSeparator" w:id="0">
    <w:p w:rsidR="003E220C" w:rsidRDefault="003E22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FEE5F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34340D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A55172E"/>
    <w:multiLevelType w:val="multilevel"/>
    <w:tmpl w:val="7BB2FABA"/>
    <w:lvl w:ilvl="0">
      <w:start w:val="1"/>
      <w:numFmt w:val="none"/>
      <w:pStyle w:val="awTB01question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3">
      <w:start w:val="1"/>
      <w:numFmt w:val="none"/>
      <w:lvlText w:val="Answer:"/>
      <w:lvlJc w:val="left"/>
      <w:pPr>
        <w:tabs>
          <w:tab w:val="num" w:pos="1987"/>
        </w:tabs>
        <w:ind w:left="1411" w:hanging="864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none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70803C3A"/>
    <w:multiLevelType w:val="multilevel"/>
    <w:tmpl w:val="DF1A7A6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94F20"/>
    <w:rsid w:val="000508F3"/>
    <w:rsid w:val="00061315"/>
    <w:rsid w:val="000778E1"/>
    <w:rsid w:val="000950F8"/>
    <w:rsid w:val="0014189B"/>
    <w:rsid w:val="0015731B"/>
    <w:rsid w:val="001A5F13"/>
    <w:rsid w:val="001E4E79"/>
    <w:rsid w:val="002103E1"/>
    <w:rsid w:val="00242A67"/>
    <w:rsid w:val="002517B2"/>
    <w:rsid w:val="00316119"/>
    <w:rsid w:val="00342ACB"/>
    <w:rsid w:val="00385D15"/>
    <w:rsid w:val="003D44F7"/>
    <w:rsid w:val="003E053B"/>
    <w:rsid w:val="003E220C"/>
    <w:rsid w:val="003E2FCF"/>
    <w:rsid w:val="00497360"/>
    <w:rsid w:val="00531E27"/>
    <w:rsid w:val="005C154F"/>
    <w:rsid w:val="005F52B2"/>
    <w:rsid w:val="00651721"/>
    <w:rsid w:val="006804BC"/>
    <w:rsid w:val="006F026C"/>
    <w:rsid w:val="0072062F"/>
    <w:rsid w:val="00831E1D"/>
    <w:rsid w:val="008F467E"/>
    <w:rsid w:val="00903E5C"/>
    <w:rsid w:val="00920007"/>
    <w:rsid w:val="009776D9"/>
    <w:rsid w:val="009F5F0A"/>
    <w:rsid w:val="00A53728"/>
    <w:rsid w:val="00AF0238"/>
    <w:rsid w:val="00B31D01"/>
    <w:rsid w:val="00B52790"/>
    <w:rsid w:val="00C0183B"/>
    <w:rsid w:val="00C44816"/>
    <w:rsid w:val="00C53D7D"/>
    <w:rsid w:val="00C8024A"/>
    <w:rsid w:val="00CA2CB0"/>
    <w:rsid w:val="00CC4C1F"/>
    <w:rsid w:val="00CD7A58"/>
    <w:rsid w:val="00CF554C"/>
    <w:rsid w:val="00D12A40"/>
    <w:rsid w:val="00D94F20"/>
    <w:rsid w:val="00DF6FDB"/>
    <w:rsid w:val="00E40ACD"/>
    <w:rsid w:val="00F52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11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sid w:val="00316119"/>
    <w:rPr>
      <w:rFonts w:ascii="Courier New" w:eastAsia="Times New Roman" w:hAnsi="Courier New"/>
      <w:sz w:val="20"/>
    </w:rPr>
  </w:style>
  <w:style w:type="paragraph" w:styleId="BalloonText">
    <w:name w:val="Balloon Text"/>
    <w:basedOn w:val="Normal"/>
    <w:semiHidden/>
    <w:rsid w:val="00316119"/>
    <w:rPr>
      <w:rFonts w:ascii="Lucida Grande" w:hAnsi="Lucida Grande"/>
      <w:sz w:val="18"/>
      <w:szCs w:val="18"/>
    </w:rPr>
  </w:style>
  <w:style w:type="paragraph" w:customStyle="1" w:styleId="awTB00chTitle">
    <w:name w:val="awTB_00_chTitle"/>
    <w:basedOn w:val="Normal"/>
    <w:next w:val="Normal"/>
    <w:rsid w:val="00316119"/>
    <w:pPr>
      <w:keepLines/>
      <w:spacing w:before="1440" w:after="720"/>
      <w:outlineLvl w:val="0"/>
    </w:pPr>
    <w:rPr>
      <w:rFonts w:eastAsia="Times New Roman"/>
      <w:b/>
      <w:sz w:val="36"/>
    </w:rPr>
  </w:style>
  <w:style w:type="paragraph" w:customStyle="1" w:styleId="T1">
    <w:name w:val="T1"/>
    <w:basedOn w:val="Normal"/>
    <w:rsid w:val="00316119"/>
    <w:pPr>
      <w:keepNext/>
    </w:pPr>
    <w:rPr>
      <w:rFonts w:eastAsia="Times New Roman"/>
      <w:sz w:val="22"/>
    </w:rPr>
  </w:style>
  <w:style w:type="paragraph" w:styleId="TOC2">
    <w:name w:val="toc 2"/>
    <w:basedOn w:val="Normal"/>
    <w:next w:val="Normal"/>
    <w:autoRedefine/>
    <w:semiHidden/>
    <w:rsid w:val="00316119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Times New Roman" w:eastAsia="MS Mincho" w:hAnsi="Times New Roman"/>
      <w:sz w:val="20"/>
    </w:rPr>
  </w:style>
  <w:style w:type="paragraph" w:styleId="Header">
    <w:name w:val="header"/>
    <w:basedOn w:val="Normal"/>
    <w:semiHidden/>
    <w:rsid w:val="00316119"/>
    <w:pPr>
      <w:tabs>
        <w:tab w:val="center" w:pos="4320"/>
        <w:tab w:val="right" w:pos="8640"/>
      </w:tabs>
    </w:pPr>
    <w:rPr>
      <w:rFonts w:ascii="Times New Roman" w:eastAsia="MS Mincho" w:hAnsi="Times New Roman"/>
      <w:sz w:val="20"/>
    </w:rPr>
  </w:style>
  <w:style w:type="paragraph" w:styleId="Footer">
    <w:name w:val="footer"/>
    <w:basedOn w:val="Normal"/>
    <w:link w:val="FooterChar"/>
    <w:rsid w:val="00316119"/>
    <w:pPr>
      <w:tabs>
        <w:tab w:val="center" w:pos="4320"/>
        <w:tab w:val="right" w:pos="8640"/>
      </w:tabs>
    </w:pPr>
    <w:rPr>
      <w:rFonts w:ascii="Times New Roman" w:eastAsia="MS Mincho" w:hAnsi="Times New Roman"/>
      <w:sz w:val="20"/>
    </w:rPr>
  </w:style>
  <w:style w:type="paragraph" w:customStyle="1" w:styleId="awTB01questionHead">
    <w:name w:val="awTB_01_questionHead"/>
    <w:basedOn w:val="Normal"/>
    <w:rsid w:val="00316119"/>
    <w:pPr>
      <w:keepNext/>
      <w:keepLines/>
      <w:numPr>
        <w:numId w:val="2"/>
      </w:numPr>
      <w:spacing w:before="360" w:after="200"/>
      <w:outlineLvl w:val="1"/>
    </w:pPr>
    <w:rPr>
      <w:rFonts w:ascii="Helvetica" w:eastAsia="MS Mincho" w:hAnsi="Helvetica"/>
      <w:b/>
      <w:sz w:val="28"/>
    </w:rPr>
  </w:style>
  <w:style w:type="paragraph" w:styleId="ListBullet">
    <w:name w:val="List Bullet"/>
    <w:basedOn w:val="Normal"/>
    <w:autoRedefine/>
    <w:semiHidden/>
    <w:rsid w:val="00316119"/>
    <w:pPr>
      <w:numPr>
        <w:numId w:val="1"/>
      </w:numPr>
    </w:pPr>
    <w:rPr>
      <w:rFonts w:ascii="Times New Roman" w:eastAsia="MS Mincho" w:hAnsi="Times New Roman"/>
      <w:sz w:val="20"/>
    </w:rPr>
  </w:style>
  <w:style w:type="paragraph" w:customStyle="1" w:styleId="MCA">
    <w:name w:val="MCA"/>
    <w:basedOn w:val="Normal"/>
    <w:rsid w:val="00316119"/>
    <w:rPr>
      <w:rFonts w:eastAsia="MS Mincho"/>
      <w:sz w:val="22"/>
    </w:rPr>
  </w:style>
  <w:style w:type="paragraph" w:customStyle="1" w:styleId="T2">
    <w:name w:val="T2"/>
    <w:basedOn w:val="T1"/>
    <w:rsid w:val="00316119"/>
    <w:pPr>
      <w:keepNext w:val="0"/>
      <w:widowControl w:val="0"/>
      <w:snapToGrid w:val="0"/>
      <w:spacing w:before="200"/>
    </w:pPr>
    <w:rPr>
      <w:rFonts w:eastAsia="MS Mincho"/>
    </w:rPr>
  </w:style>
  <w:style w:type="character" w:styleId="PageNumber">
    <w:name w:val="page number"/>
    <w:basedOn w:val="DefaultParagraphFont"/>
    <w:semiHidden/>
    <w:rsid w:val="00316119"/>
  </w:style>
  <w:style w:type="paragraph" w:customStyle="1" w:styleId="VersoHeader">
    <w:name w:val="Verso Header"/>
    <w:rsid w:val="00316119"/>
    <w:pPr>
      <w:pBdr>
        <w:bottom w:val="single" w:sz="4" w:space="2" w:color="auto"/>
      </w:pBdr>
      <w:spacing w:after="360"/>
    </w:pPr>
    <w:rPr>
      <w:rFonts w:eastAsia="MS Mincho"/>
      <w:sz w:val="18"/>
    </w:rPr>
  </w:style>
  <w:style w:type="paragraph" w:customStyle="1" w:styleId="RectoHeader">
    <w:name w:val="Recto Header"/>
    <w:rsid w:val="00316119"/>
    <w:pPr>
      <w:pBdr>
        <w:bottom w:val="single" w:sz="4" w:space="2" w:color="auto"/>
      </w:pBdr>
      <w:spacing w:after="360"/>
      <w:jc w:val="right"/>
    </w:pPr>
    <w:rPr>
      <w:noProof/>
      <w:sz w:val="18"/>
    </w:rPr>
  </w:style>
  <w:style w:type="character" w:customStyle="1" w:styleId="FooterChar">
    <w:name w:val="Footer Char"/>
    <w:basedOn w:val="DefaultParagraphFont"/>
    <w:link w:val="Footer"/>
    <w:rsid w:val="00385D15"/>
    <w:rPr>
      <w:rFonts w:ascii="Times New Roman" w:eastAsia="MS Mincho" w:hAnsi="Times New Roman"/>
    </w:rPr>
  </w:style>
  <w:style w:type="paragraph" w:customStyle="1" w:styleId="t20">
    <w:name w:val="t2"/>
    <w:basedOn w:val="T1"/>
    <w:rsid w:val="00385D15"/>
    <w:pPr>
      <w:spacing w:before="200"/>
    </w:pPr>
    <w:rPr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eastAsia="Times New Roman" w:hAnsi="Courier New"/>
      <w:sz w:val="20"/>
    </w:r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customStyle="1" w:styleId="awTB00chTitle">
    <w:name w:val="awTB_00_chTitle"/>
    <w:basedOn w:val="Normal"/>
    <w:next w:val="Normal"/>
    <w:pPr>
      <w:keepLines/>
      <w:spacing w:before="1440" w:after="720"/>
      <w:outlineLvl w:val="0"/>
    </w:pPr>
    <w:rPr>
      <w:rFonts w:eastAsia="Times New Roman"/>
      <w:b/>
      <w:sz w:val="36"/>
    </w:rPr>
  </w:style>
  <w:style w:type="paragraph" w:customStyle="1" w:styleId="T1">
    <w:name w:val="T1"/>
    <w:basedOn w:val="Normal"/>
    <w:pPr>
      <w:keepNext/>
    </w:pPr>
    <w:rPr>
      <w:rFonts w:eastAsia="Times New Roman"/>
      <w:sz w:val="22"/>
    </w:rPr>
  </w:style>
  <w:style w:type="paragraph" w:styleId="TOC2">
    <w:name w:val="toc 2"/>
    <w:basedOn w:val="Normal"/>
    <w:next w:val="Normal"/>
    <w:autoRedefine/>
    <w:semiHidden/>
    <w:pPr>
      <w:widowControl w:val="0"/>
      <w:tabs>
        <w:tab w:val="right" w:leader="dot" w:pos="9360"/>
      </w:tabs>
      <w:suppressAutoHyphens/>
      <w:ind w:left="1440" w:right="720" w:hanging="720"/>
    </w:pPr>
    <w:rPr>
      <w:rFonts w:ascii="Times New Roman" w:eastAsia="MS Mincho" w:hAnsi="Times New Roman"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Times New Roman" w:eastAsia="MS Mincho" w:hAnsi="Times New Roman"/>
      <w:sz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Times New Roman" w:eastAsia="MS Mincho" w:hAnsi="Times New Roman"/>
      <w:sz w:val="20"/>
    </w:rPr>
  </w:style>
  <w:style w:type="paragraph" w:customStyle="1" w:styleId="awTB01questionHead">
    <w:name w:val="awTB_01_questionHead"/>
    <w:basedOn w:val="Normal"/>
    <w:pPr>
      <w:keepNext/>
      <w:keepLines/>
      <w:numPr>
        <w:numId w:val="2"/>
      </w:numPr>
      <w:spacing w:before="360" w:after="200"/>
      <w:outlineLvl w:val="1"/>
    </w:pPr>
    <w:rPr>
      <w:rFonts w:ascii="Helvetica" w:eastAsia="MS Mincho" w:hAnsi="Helvetica"/>
      <w:b/>
      <w:sz w:val="28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  <w:rPr>
      <w:rFonts w:ascii="Times New Roman" w:eastAsia="MS Mincho" w:hAnsi="Times New Roman"/>
      <w:sz w:val="20"/>
    </w:rPr>
  </w:style>
  <w:style w:type="paragraph" w:customStyle="1" w:styleId="MCA">
    <w:name w:val="MCA"/>
    <w:basedOn w:val="Normal"/>
    <w:rPr>
      <w:rFonts w:eastAsia="MS Mincho"/>
      <w:sz w:val="22"/>
    </w:rPr>
  </w:style>
  <w:style w:type="paragraph" w:customStyle="1" w:styleId="T2">
    <w:name w:val="T2"/>
    <w:basedOn w:val="T1"/>
    <w:pPr>
      <w:keepNext w:val="0"/>
      <w:widowControl w:val="0"/>
      <w:snapToGrid w:val="0"/>
      <w:spacing w:before="200"/>
    </w:pPr>
    <w:rPr>
      <w:rFonts w:eastAsia="MS Mincho"/>
    </w:rPr>
  </w:style>
  <w:style w:type="character" w:styleId="PageNumber">
    <w:name w:val="page number"/>
    <w:basedOn w:val="DefaultParagraphFont"/>
    <w:semiHidden/>
  </w:style>
  <w:style w:type="paragraph" w:customStyle="1" w:styleId="VersoHeader">
    <w:name w:val="Verso Header"/>
    <w:pPr>
      <w:pBdr>
        <w:bottom w:val="single" w:sz="4" w:space="2" w:color="auto"/>
      </w:pBdr>
      <w:spacing w:after="360"/>
    </w:pPr>
    <w:rPr>
      <w:rFonts w:eastAsia="MS Mincho"/>
      <w:sz w:val="18"/>
    </w:rPr>
  </w:style>
  <w:style w:type="paragraph" w:customStyle="1" w:styleId="RectoHeader">
    <w:name w:val="Recto Header"/>
    <w:pPr>
      <w:pBdr>
        <w:bottom w:val="single" w:sz="4" w:space="2" w:color="auto"/>
      </w:pBdr>
      <w:spacing w:after="360"/>
      <w:jc w:val="right"/>
    </w:pPr>
    <w:rPr>
      <w:noProof/>
      <w:sz w:val="18"/>
    </w:rPr>
  </w:style>
  <w:style w:type="character" w:customStyle="1" w:styleId="FooterChar">
    <w:name w:val="Footer Char"/>
    <w:basedOn w:val="DefaultParagraphFont"/>
    <w:link w:val="Footer"/>
    <w:rsid w:val="00385D15"/>
    <w:rPr>
      <w:rFonts w:ascii="Times New Roman" w:eastAsia="MS Mincho" w:hAnsi="Times New Roman"/>
    </w:rPr>
  </w:style>
  <w:style w:type="paragraph" w:customStyle="1" w:styleId="t20">
    <w:name w:val="t2"/>
    <w:basedOn w:val="T1"/>
    <w:rsid w:val="00385D15"/>
    <w:pPr>
      <w:spacing w:before="20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290B45-3C26-40CA-BBD4-7317DB38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Reproduced by Pearson Addison-Wesley from electronic files supplied by author</vt:lpstr>
    </vt:vector>
  </TitlesOfParts>
  <Company>Pearson Inc.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Reproduced by Pearson Addison-Wesley from electronic files supplied by author</dc:title>
  <dc:subject/>
  <dc:creator>Pearson User</dc:creator>
  <cp:keywords/>
  <dc:description/>
  <cp:lastModifiedBy>Paromita Banerjee</cp:lastModifiedBy>
  <cp:revision>9</cp:revision>
  <cp:lastPrinted>2012-02-02T18:12:00Z</cp:lastPrinted>
  <dcterms:created xsi:type="dcterms:W3CDTF">2011-05-06T19:47:00Z</dcterms:created>
  <dcterms:modified xsi:type="dcterms:W3CDTF">2015-10-26T10:16:00Z</dcterms:modified>
</cp:coreProperties>
</file>